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A6D23D" w14:textId="77777777" w:rsidR="00DB035A" w:rsidRDefault="00A01A66">
      <w:pPr>
        <w:jc w:val="center"/>
        <w:rPr>
          <w:b/>
        </w:rPr>
      </w:pPr>
      <w:r>
        <w:rPr>
          <w:b/>
          <w:lang w:eastAsia="lt-LT"/>
        </w:rPr>
        <w:pict w14:anchorId="77A6D258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7" type="#_x0000_t201" style="position:absolute;left:0;text-align:left;margin-left:-85.05pt;margin-top:-56.7pt;width:.75pt;height:.75pt;z-index:251657728;visibility:hidden;mso-position-horizontal-relative:text;mso-position-vertical-relative:text" stroked="f">
            <v:imagedata r:id="rId8" o:title=""/>
          </v:shape>
          <w:control r:id="rId9" w:name="Control 3" w:shapeid="_x0000_s1027"/>
        </w:pict>
      </w:r>
      <w:r>
        <w:rPr>
          <w:b/>
        </w:rPr>
        <w:t>LIETUVOS RESPUBLIKOS</w:t>
      </w:r>
    </w:p>
    <w:p w14:paraId="77A6D23E" w14:textId="77777777" w:rsidR="00DB035A" w:rsidRDefault="00A01A66">
      <w:pPr>
        <w:jc w:val="center"/>
        <w:rPr>
          <w:b/>
        </w:rPr>
      </w:pPr>
      <w:r>
        <w:rPr>
          <w:b/>
        </w:rPr>
        <w:t>MOKESČIO UŽ VALSTYBINIUS GAMTOS IŠTEKLIUS ĮSTATYMO 11 STRAIPSNIO PAKEITIMO</w:t>
      </w:r>
    </w:p>
    <w:p w14:paraId="77A6D23F" w14:textId="77777777" w:rsidR="00DB035A" w:rsidRDefault="00A01A66">
      <w:pPr>
        <w:jc w:val="center"/>
        <w:rPr>
          <w:b/>
        </w:rPr>
      </w:pPr>
      <w:r>
        <w:rPr>
          <w:b/>
        </w:rPr>
        <w:t>Į S T A T Y M A S</w:t>
      </w:r>
    </w:p>
    <w:p w14:paraId="77A6D240" w14:textId="77777777" w:rsidR="00DB035A" w:rsidRDefault="00DB035A">
      <w:pPr>
        <w:jc w:val="center"/>
      </w:pPr>
    </w:p>
    <w:p w14:paraId="77A6D241" w14:textId="77777777" w:rsidR="00DB035A" w:rsidRDefault="00A01A66">
      <w:pPr>
        <w:jc w:val="center"/>
      </w:pPr>
      <w:r>
        <w:t>2008 m. liepos 1 d. Nr. X-1658</w:t>
      </w:r>
    </w:p>
    <w:p w14:paraId="77A6D242" w14:textId="77777777" w:rsidR="00DB035A" w:rsidRDefault="00A01A66">
      <w:pPr>
        <w:jc w:val="center"/>
      </w:pPr>
      <w:r>
        <w:t>Vilnius</w:t>
      </w:r>
    </w:p>
    <w:p w14:paraId="77A6D243" w14:textId="77777777" w:rsidR="00DB035A" w:rsidRDefault="00DB035A">
      <w:pPr>
        <w:jc w:val="center"/>
      </w:pPr>
    </w:p>
    <w:p w14:paraId="77A6D244" w14:textId="77777777" w:rsidR="00DB035A" w:rsidRDefault="00A01A66">
      <w:pPr>
        <w:jc w:val="center"/>
      </w:pPr>
      <w:r>
        <w:t xml:space="preserve">(Žin., 1991, Nr. </w:t>
      </w:r>
      <w:hyperlink r:id="rId10" w:tgtFrame="_blank" w:history="1">
        <w:r>
          <w:rPr>
            <w:color w:val="0000FF" w:themeColor="hyperlink"/>
            <w:u w:val="single"/>
          </w:rPr>
          <w:t>11-274</w:t>
        </w:r>
      </w:hyperlink>
      <w:r>
        <w:t xml:space="preserve">; 2006, Nr. </w:t>
      </w:r>
      <w:hyperlink r:id="rId11" w:tgtFrame="_blank" w:history="1">
        <w:r>
          <w:rPr>
            <w:color w:val="0000FF" w:themeColor="hyperlink"/>
            <w:u w:val="single"/>
          </w:rPr>
          <w:t>65-2382</w:t>
        </w:r>
      </w:hyperlink>
      <w:r>
        <w:t>)</w:t>
      </w:r>
    </w:p>
    <w:p w14:paraId="77A6D245" w14:textId="77777777" w:rsidR="00DB035A" w:rsidRDefault="00DB035A">
      <w:pPr>
        <w:ind w:firstLine="709"/>
        <w:jc w:val="both"/>
      </w:pPr>
    </w:p>
    <w:p w14:paraId="77A6D246" w14:textId="77777777" w:rsidR="00DB035A" w:rsidRDefault="00A01A66">
      <w:pPr>
        <w:tabs>
          <w:tab w:val="left" w:pos="475"/>
        </w:tabs>
        <w:ind w:firstLine="709"/>
        <w:jc w:val="both"/>
        <w:rPr>
          <w:b/>
          <w:bCs/>
        </w:rPr>
      </w:pPr>
      <w:r>
        <w:rPr>
          <w:b/>
          <w:bCs/>
        </w:rPr>
        <w:t>1</w:t>
      </w:r>
      <w:r>
        <w:rPr>
          <w:b/>
          <w:bCs/>
        </w:rPr>
        <w:t xml:space="preserve"> straipsnis. </w:t>
      </w:r>
      <w:r>
        <w:rPr>
          <w:b/>
          <w:bCs/>
        </w:rPr>
        <w:t>11 straipsnio pakeitimas</w:t>
      </w:r>
    </w:p>
    <w:p w14:paraId="77A6D247" w14:textId="77777777" w:rsidR="00DB035A" w:rsidRDefault="00A01A66">
      <w:pPr>
        <w:ind w:firstLine="709"/>
        <w:jc w:val="both"/>
      </w:pPr>
      <w:r>
        <w:t>Pakeisti 11 straipsnį ir jį išdėstyti taip:</w:t>
      </w:r>
    </w:p>
    <w:p w14:paraId="77A6D248" w14:textId="77777777" w:rsidR="00DB035A" w:rsidRDefault="00A01A66">
      <w:pPr>
        <w:ind w:firstLine="709"/>
        <w:jc w:val="both"/>
        <w:rPr>
          <w:b/>
          <w:bCs/>
        </w:rPr>
      </w:pPr>
      <w:r>
        <w:rPr>
          <w:b/>
          <w:bCs/>
        </w:rPr>
        <w:t>„</w:t>
      </w:r>
      <w:r>
        <w:rPr>
          <w:b/>
          <w:bCs/>
        </w:rPr>
        <w:t>11</w:t>
      </w:r>
      <w:r>
        <w:rPr>
          <w:b/>
          <w:bCs/>
        </w:rPr>
        <w:t xml:space="preserve"> straipsnis. </w:t>
      </w:r>
      <w:r>
        <w:rPr>
          <w:b/>
          <w:bCs/>
        </w:rPr>
        <w:t>Mokesčio įskai</w:t>
      </w:r>
      <w:r>
        <w:rPr>
          <w:b/>
          <w:bCs/>
        </w:rPr>
        <w:t>tymas</w:t>
      </w:r>
    </w:p>
    <w:p w14:paraId="77A6D249" w14:textId="77777777" w:rsidR="00DB035A" w:rsidRDefault="00A01A66">
      <w:pPr>
        <w:ind w:firstLine="709"/>
        <w:jc w:val="both"/>
      </w:pPr>
      <w:r>
        <w:t>1</w:t>
      </w:r>
      <w:r>
        <w:t>. Mokestis už valstybinius gamtos išteklius, išskyrus mokestį už medžiojamųjų gyvūnų išteklius, įskaitomas: 90 procentų – į valstybės biudžetą, o 10 procentų – į savivaldybės, kurios teritorijoje išgaunami gamtos ištekliai, biudžetą ir teisės ak</w:t>
      </w:r>
      <w:r>
        <w:t>tų nustatyta tvarka naudojamas Savivaldybių aplinkos apsaugos rėmimo specialiajai programai finansuoti.</w:t>
      </w:r>
    </w:p>
    <w:p w14:paraId="77A6D24A" w14:textId="77777777" w:rsidR="00DB035A" w:rsidRDefault="00A01A66">
      <w:pPr>
        <w:ind w:firstLine="709"/>
        <w:jc w:val="both"/>
      </w:pPr>
      <w:r>
        <w:t>2</w:t>
      </w:r>
      <w:r>
        <w:t>. Mokestis už medžiojamųjų gyvūnų išteklius įskaitomas: 70 procentų mokesčio už medžiojamųjų gyvūnų išteklius – į savivaldybės, kurios teritorijoje</w:t>
      </w:r>
      <w:r>
        <w:t xml:space="preserve"> išgaunami medžiojamųjų gyvūnų ištekliai, biudžetą ir teisės aktų nustatyta tvarka naudojamas Savivaldybių aplinkos apsaugos rėmimo specialiajai programai finansuoti, o 30 procentų – į valstybės biudžetą ir teisės aktų nustatyta tvarka naudojamas Aplinkos </w:t>
      </w:r>
      <w:r>
        <w:t>apsaugos rėmimo programai finansuoti.</w:t>
      </w:r>
    </w:p>
    <w:p w14:paraId="77A6D24B" w14:textId="77777777" w:rsidR="00DB035A" w:rsidRDefault="00A01A66">
      <w:pPr>
        <w:ind w:firstLine="709"/>
        <w:jc w:val="both"/>
      </w:pPr>
      <w:r>
        <w:t>3</w:t>
      </w:r>
      <w:r>
        <w:t xml:space="preserve">. Didesnio tarifo mokestis už valstybinius gamtos išteklius įskaitomas: 90 procentų – į valstybės biudžetą ir teisės aktų nustatyta tvarka naudojamas Aplinkos apsaugos rėmimo programai finansuoti, o 10 procentų – </w:t>
      </w:r>
      <w:r>
        <w:t>į savivaldybės, kurios teritorijoje išgaunami gamtos ištekliai, biudžetą ir teisės aktų nustatyta tvarka naudojamas Savivaldybių aplinkos apsaugos rėmimo specialiajai programai finansuoti.</w:t>
      </w:r>
    </w:p>
    <w:p w14:paraId="77A6D24C" w14:textId="77777777" w:rsidR="00DB035A" w:rsidRDefault="00A01A66">
      <w:pPr>
        <w:ind w:firstLine="709"/>
        <w:jc w:val="both"/>
      </w:pPr>
      <w:r>
        <w:t>4</w:t>
      </w:r>
      <w:r>
        <w:t>. Aplinkos apsaugos rėmimo programos lėšos naudojamos Aplinkos</w:t>
      </w:r>
      <w:r>
        <w:t xml:space="preserve"> apsaugos rėmimo programos įstatyme, o ši</w:t>
      </w:r>
      <w:bookmarkStart w:id="0" w:name="_GoBack"/>
      <w:bookmarkEnd w:id="0"/>
      <w:r>
        <w:t>o straipsnio 1, 2 ir 3 dalyse nurodytos savivaldybių biudžetų lėšos – Savivaldybių aplinkos apsaugos rėmimo specialiosios programos įstatyme numatytiems tikslams.“</w:t>
      </w:r>
    </w:p>
    <w:p w14:paraId="77A6D24D" w14:textId="77777777" w:rsidR="00DB035A" w:rsidRDefault="00A01A66">
      <w:pPr>
        <w:ind w:firstLine="709"/>
        <w:jc w:val="both"/>
      </w:pPr>
    </w:p>
    <w:p w14:paraId="77A6D24E" w14:textId="77777777" w:rsidR="00DB035A" w:rsidRDefault="00A01A66">
      <w:pPr>
        <w:tabs>
          <w:tab w:val="left" w:pos="475"/>
        </w:tabs>
        <w:ind w:firstLine="709"/>
        <w:jc w:val="both"/>
        <w:rPr>
          <w:b/>
          <w:bCs/>
        </w:rPr>
      </w:pPr>
      <w:r>
        <w:rPr>
          <w:b/>
          <w:bCs/>
        </w:rPr>
        <w:t>2</w:t>
      </w:r>
      <w:r>
        <w:rPr>
          <w:b/>
          <w:bCs/>
        </w:rPr>
        <w:t xml:space="preserve"> straipsnis. </w:t>
      </w:r>
      <w:r>
        <w:rPr>
          <w:b/>
          <w:bCs/>
        </w:rPr>
        <w:t>Įstatymo įsigaliojimas</w:t>
      </w:r>
    </w:p>
    <w:p w14:paraId="77A6D24F" w14:textId="77777777" w:rsidR="00DB035A" w:rsidRDefault="00A01A66">
      <w:pPr>
        <w:ind w:firstLine="709"/>
        <w:jc w:val="both"/>
      </w:pPr>
      <w:r>
        <w:t>Šis įstatymas įsigalioja 2009 m. sausio 1 d.</w:t>
      </w:r>
    </w:p>
    <w:p w14:paraId="77A6D250" w14:textId="77777777" w:rsidR="00DB035A" w:rsidRDefault="00DB035A">
      <w:pPr>
        <w:ind w:firstLine="709"/>
        <w:jc w:val="both"/>
      </w:pPr>
    </w:p>
    <w:p w14:paraId="77A6D251" w14:textId="77777777" w:rsidR="00DB035A" w:rsidRDefault="00A01A66">
      <w:pPr>
        <w:ind w:firstLine="709"/>
        <w:jc w:val="both"/>
      </w:pPr>
    </w:p>
    <w:p w14:paraId="77A6D252" w14:textId="77777777" w:rsidR="00DB035A" w:rsidRDefault="00A01A66">
      <w:pPr>
        <w:ind w:firstLine="709"/>
        <w:jc w:val="both"/>
        <w:rPr>
          <w:i/>
          <w:iCs/>
        </w:rPr>
      </w:pPr>
      <w:r>
        <w:rPr>
          <w:i/>
          <w:iCs/>
        </w:rPr>
        <w:t>Skelbiu šį Lietuvos Respublikos Seimo priimtą įstatymą.</w:t>
      </w:r>
    </w:p>
    <w:p w14:paraId="77A6D253" w14:textId="77777777" w:rsidR="00DB035A" w:rsidRDefault="00DB035A">
      <w:pPr>
        <w:ind w:firstLine="709"/>
        <w:jc w:val="both"/>
      </w:pPr>
    </w:p>
    <w:p w14:paraId="573A6F30" w14:textId="77777777" w:rsidR="00A01A66" w:rsidRDefault="00A01A66">
      <w:pPr>
        <w:ind w:firstLine="709"/>
        <w:jc w:val="both"/>
      </w:pPr>
    </w:p>
    <w:p w14:paraId="77C87666" w14:textId="77777777" w:rsidR="00A01A66" w:rsidRDefault="00A01A66">
      <w:pPr>
        <w:ind w:firstLine="709"/>
        <w:jc w:val="both"/>
      </w:pPr>
    </w:p>
    <w:p w14:paraId="77A6D254" w14:textId="77777777" w:rsidR="00DB035A" w:rsidRDefault="00A01A66">
      <w:pPr>
        <w:tabs>
          <w:tab w:val="right" w:pos="9639"/>
        </w:tabs>
      </w:pPr>
      <w:r>
        <w:t>RESPUBLIKOS PREZIDENTAS</w:t>
      </w:r>
      <w:r>
        <w:tab/>
        <w:t>VALDAS ADAMKUS</w:t>
      </w:r>
    </w:p>
    <w:p w14:paraId="77A6D257" w14:textId="77777777" w:rsidR="00DB035A" w:rsidRDefault="00A01A66">
      <w:pPr>
        <w:ind w:firstLine="709"/>
        <w:jc w:val="both"/>
      </w:pPr>
    </w:p>
    <w:sectPr w:rsidR="00DB035A" w:rsidSect="00A01A6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A6D25B" w14:textId="77777777" w:rsidR="00DB035A" w:rsidRDefault="00A01A66">
      <w:r>
        <w:separator/>
      </w:r>
    </w:p>
  </w:endnote>
  <w:endnote w:type="continuationSeparator" w:id="0">
    <w:p w14:paraId="77A6D25C" w14:textId="77777777" w:rsidR="00DB035A" w:rsidRDefault="00A01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A6D261" w14:textId="77777777" w:rsidR="00DB035A" w:rsidRDefault="00DB035A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A6D262" w14:textId="77777777" w:rsidR="00DB035A" w:rsidRDefault="00DB035A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A6D264" w14:textId="77777777" w:rsidR="00DB035A" w:rsidRDefault="00DB035A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A6D259" w14:textId="77777777" w:rsidR="00DB035A" w:rsidRDefault="00A01A66">
      <w:r>
        <w:separator/>
      </w:r>
    </w:p>
  </w:footnote>
  <w:footnote w:type="continuationSeparator" w:id="0">
    <w:p w14:paraId="77A6D25A" w14:textId="77777777" w:rsidR="00DB035A" w:rsidRDefault="00A01A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A6D25D" w14:textId="77777777" w:rsidR="00DB035A" w:rsidRDefault="00A01A66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 w14:paraId="77A6D25E" w14:textId="77777777" w:rsidR="00DB035A" w:rsidRDefault="00DB035A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A6D260" w14:textId="77777777" w:rsidR="00DB035A" w:rsidRDefault="00DB035A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A6D263" w14:textId="77777777" w:rsidR="00DB035A" w:rsidRDefault="00DB035A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evenAndOddHeaders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951"/>
    <w:rsid w:val="008E2951"/>
    <w:rsid w:val="00A01A66"/>
    <w:rsid w:val="00DB0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7A6D2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793560F67ADF"/>
  <Relationship Id="rId11" Type="http://schemas.openxmlformats.org/officeDocument/2006/relationships/hyperlink" TargetMode="External" Target="https://www.e-tar.lt/portal/lt/legalAct/TAR.7B715225C9AC"/>
  <Relationship Id="rId12" Type="http://schemas.openxmlformats.org/officeDocument/2006/relationships/header" Target="header1.xml"/>
  <Relationship Id="rId13" Type="http://schemas.openxmlformats.org/officeDocument/2006/relationships/header" Target="header2.xml"/>
  <Relationship Id="rId14" Type="http://schemas.openxmlformats.org/officeDocument/2006/relationships/footer" Target="footer1.xml"/>
  <Relationship Id="rId15" Type="http://schemas.openxmlformats.org/officeDocument/2006/relationships/footer" Target="footer2.xml"/>
  <Relationship Id="rId16" Type="http://schemas.openxmlformats.org/officeDocument/2006/relationships/header" Target="header3.xml"/>
  <Relationship Id="rId17" Type="http://schemas.openxmlformats.org/officeDocument/2006/relationships/footer" Target="footer3.xml"/>
  <Relationship Id="rId18" Type="http://schemas.openxmlformats.org/officeDocument/2006/relationships/fontTable" Target="fontTable.xml"/>
  <Relationship Id="rId19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1381</Words>
  <Characters>788</Characters>
  <Application>Microsoft Office Word</Application>
  <DocSecurity>0</DocSecurity>
  <Lines>6</Lines>
  <Paragraphs>4</Paragraphs>
  <ScaleCrop>false</ScaleCrop>
  <Company/>
  <LinksUpToDate>false</LinksUpToDate>
  <CharactersWithSpaces>2165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2015-09-20T21:12:00Z</dcterms:created>
  <dc:creator>Rima</dc:creator>
  <lastModifiedBy>TRAPINSKIENĖ Aušrinė</lastModifiedBy>
  <dcterms:modified xsi:type="dcterms:W3CDTF">2018-09-11T07:16:00Z</dcterms:modified>
  <revision>3</revision>
  <dc:title>LIETUVOS RESPUBLIKOS MOKESČIO UŽ VALSTYBINIUS GAMTOS IŠTEKLIUS ĮSTATYMO 11 STRAIPSNIO PAKEITIMO ĮSTATYMAS</dc:title>
</coreProperties>
</file>