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B610" w14:textId="77777777" w:rsidR="00714A47" w:rsidRDefault="00714A47">
      <w:pPr>
        <w:tabs>
          <w:tab w:val="center" w:pos="4153"/>
          <w:tab w:val="right" w:pos="8306"/>
        </w:tabs>
        <w:rPr>
          <w:lang w:val="en-GB"/>
        </w:rPr>
      </w:pPr>
    </w:p>
    <w:p w14:paraId="14D1B611" w14:textId="77777777" w:rsidR="00714A47" w:rsidRDefault="008419DC">
      <w:pPr>
        <w:jc w:val="center"/>
      </w:pPr>
      <w:r>
        <w:pict w14:anchorId="14D1B68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noProof/>
          <w:lang w:eastAsia="lt-LT"/>
        </w:rPr>
        <w:drawing>
          <wp:inline distT="0" distB="0" distL="0" distR="0" wp14:anchorId="14D1B68C" wp14:editId="14D1B68D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B612" w14:textId="77777777" w:rsidR="00714A47" w:rsidRDefault="00714A47"/>
    <w:p w14:paraId="14D1B613" w14:textId="77777777" w:rsidR="00714A47" w:rsidRDefault="008419DC">
      <w:pPr>
        <w:keepNext/>
        <w:jc w:val="center"/>
        <w:rPr>
          <w:caps/>
        </w:rPr>
      </w:pPr>
      <w:r>
        <w:rPr>
          <w:caps/>
        </w:rPr>
        <w:t>Lietuvos Respublikos Vyriausybė</w:t>
      </w:r>
    </w:p>
    <w:p w14:paraId="14D1B614" w14:textId="77777777" w:rsidR="00714A47" w:rsidRDefault="00714A47">
      <w:pPr>
        <w:jc w:val="center"/>
        <w:rPr>
          <w:caps/>
        </w:rPr>
      </w:pPr>
    </w:p>
    <w:p w14:paraId="14D1B615" w14:textId="77777777" w:rsidR="00714A47" w:rsidRDefault="008419DC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14D1B616" w14:textId="77777777" w:rsidR="00714A47" w:rsidRDefault="008419DC">
      <w:pPr>
        <w:keepNext/>
        <w:jc w:val="center"/>
        <w:outlineLvl w:val="1"/>
        <w:rPr>
          <w:b/>
          <w:caps/>
        </w:rPr>
      </w:pPr>
      <w:r>
        <w:rPr>
          <w:b/>
          <w:caps/>
        </w:rPr>
        <w:t>DĖL LIETUVOS RESPUBLIKOS REGLAMENTUOJAMŲ PROFESINIŲ KVALIFIKACIJŲ PRIPAŽINIMO ĮSTATYMO ĮGYVENDINIMO</w:t>
      </w:r>
    </w:p>
    <w:p w14:paraId="14D1B617" w14:textId="77777777" w:rsidR="00714A47" w:rsidRDefault="00714A47"/>
    <w:p w14:paraId="14D1B618" w14:textId="77777777" w:rsidR="00714A47" w:rsidRDefault="008419DC">
      <w:pPr>
        <w:jc w:val="center"/>
      </w:pPr>
      <w:r>
        <w:t>2008 m. birželio 18 d. Nr. 637</w:t>
      </w:r>
    </w:p>
    <w:p w14:paraId="14D1B619" w14:textId="77777777" w:rsidR="00714A47" w:rsidRDefault="00714A47">
      <w:pPr>
        <w:jc w:val="center"/>
      </w:pPr>
    </w:p>
    <w:p w14:paraId="14D1B61A" w14:textId="77777777" w:rsidR="00714A47" w:rsidRDefault="008419DC">
      <w:pPr>
        <w:jc w:val="center"/>
      </w:pPr>
      <w:r>
        <w:t>Vilnius</w:t>
      </w:r>
    </w:p>
    <w:p w14:paraId="14D1B61B" w14:textId="77777777" w:rsidR="00714A47" w:rsidRDefault="00714A47">
      <w:pPr>
        <w:jc w:val="center"/>
      </w:pPr>
    </w:p>
    <w:p w14:paraId="14D1B61C" w14:textId="77777777" w:rsidR="00714A47" w:rsidRDefault="00714A47">
      <w:pPr>
        <w:jc w:val="center"/>
      </w:pPr>
    </w:p>
    <w:p w14:paraId="14D1B61D" w14:textId="77777777" w:rsidR="00714A47" w:rsidRDefault="008419DC">
      <w:pPr>
        <w:ind w:firstLine="567"/>
        <w:jc w:val="both"/>
      </w:pPr>
      <w:r>
        <w:t>Vadovaudamasi Lietuvos Respublik</w:t>
      </w:r>
      <w:r>
        <w:t xml:space="preserve">os reglamentuojamų profesinių kvalifikacijų pripažinimo įstatymo (Žin., 2008, Nr. </w:t>
      </w:r>
      <w:hyperlink r:id="rId11" w:tgtFrame="_blank" w:history="1">
        <w:r>
          <w:rPr>
            <w:color w:val="0000FF" w:themeColor="hyperlink"/>
            <w:u w:val="single"/>
          </w:rPr>
          <w:t>47-1747</w:t>
        </w:r>
      </w:hyperlink>
      <w:r>
        <w:t xml:space="preserve">) 3 straipsnio 6 dalimi, 7 straipsnio 3 dalimi, 16 straipsnio 2 dalimi, 51 straipsnio 2 </w:t>
      </w:r>
      <w:r>
        <w:t>dalimi, 53 straipsnio 5 ir 6 dalimis, 7 dalies 7 punktu ir 10 dalimi, 54 straipsnio 1 dalimi, perkeldama ir įgyvendindama 2005 m. rugsėjo 7 d. Europos Parlamento ir Europos Tarybos direktyvą 2005/36/EB dėl profesinių kvalifikacijų pripažinimo (OL 2005 L 25</w:t>
      </w:r>
      <w:r>
        <w:t>5, p. 22) su paskutiniais pakeitimais, padarytais 2006 m. lapkričio 20 d. Tarybos direktyva 2006/100/EB dėl Bulgarijos ir Rumunijos stojimo, adaptuojančia tam tikras direktyvas laisvo asmenų judėjimo srityje (OL 2006 L 363, p. 141), Lietuvos Respublikos Vy</w:t>
      </w:r>
      <w:r>
        <w:t xml:space="preserve">riausybė </w:t>
      </w:r>
      <w:r>
        <w:rPr>
          <w:spacing w:val="60"/>
        </w:rPr>
        <w:t>nutari</w:t>
      </w:r>
      <w:r>
        <w:t>a:</w:t>
      </w:r>
    </w:p>
    <w:p w14:paraId="14D1B61E" w14:textId="77777777" w:rsidR="00714A47" w:rsidRDefault="008419DC">
      <w:pPr>
        <w:ind w:firstLine="567"/>
        <w:jc w:val="both"/>
      </w:pPr>
      <w:r>
        <w:t>1</w:t>
      </w:r>
      <w:r>
        <w:t>. Paskirti:</w:t>
      </w:r>
    </w:p>
    <w:p w14:paraId="14D1B61F" w14:textId="77777777" w:rsidR="00714A47" w:rsidRDefault="008419DC">
      <w:pPr>
        <w:ind w:firstLine="567"/>
        <w:jc w:val="both"/>
      </w:pPr>
      <w:r>
        <w:t>1.1</w:t>
      </w:r>
      <w:r>
        <w:t xml:space="preserve">. šias kompetentingas institucijas, atsakingas už aukštojo mokslo diplomų, diplomų, pažymėjimų ir kitų kvalifikaciją patvirtinančių dokumentų, išduotų Europos Sąjungos, Europos ekonominės erdvės valstybėse ar </w:t>
      </w:r>
      <w:r>
        <w:t>Šveicarijos Konfederacijoje (toliau vadinama – valstybės narės), pripažinimą norint dirbti pagal reglamentuojamą profesiją ar užsiimti reglamentuojama profesine veikla Lietuvos Respublikoje (toliau vadinama – kompetentingos institucijos):</w:t>
      </w:r>
    </w:p>
    <w:p w14:paraId="14D1B620" w14:textId="77777777" w:rsidR="00714A47" w:rsidRDefault="008419DC">
      <w:pPr>
        <w:ind w:firstLine="567"/>
        <w:jc w:val="both"/>
      </w:pPr>
      <w:r>
        <w:t>Aplinkos minister</w:t>
      </w:r>
      <w:r>
        <w:t>iją;</w:t>
      </w:r>
    </w:p>
    <w:p w14:paraId="14D1B621" w14:textId="77777777" w:rsidR="00714A47" w:rsidRDefault="008419DC">
      <w:pPr>
        <w:ind w:firstLine="567"/>
        <w:jc w:val="both"/>
      </w:pPr>
      <w:r>
        <w:t>Kultūros ministeriją;</w:t>
      </w:r>
    </w:p>
    <w:p w14:paraId="14D1B622" w14:textId="77777777" w:rsidR="00714A47" w:rsidRDefault="008419DC">
      <w:pPr>
        <w:ind w:firstLine="567"/>
        <w:jc w:val="both"/>
      </w:pPr>
      <w:r>
        <w:t>Socialinės apsaugos ir darbo ministeriją;</w:t>
      </w:r>
    </w:p>
    <w:p w14:paraId="14D1B623" w14:textId="77777777" w:rsidR="00714A47" w:rsidRDefault="008419DC">
      <w:pPr>
        <w:ind w:firstLine="567"/>
        <w:jc w:val="both"/>
      </w:pPr>
      <w:r>
        <w:t>Sveikatos apsaugos ministeriją;</w:t>
      </w:r>
    </w:p>
    <w:p w14:paraId="14D1B624" w14:textId="77777777" w:rsidR="00714A47" w:rsidRDefault="008419DC">
      <w:pPr>
        <w:ind w:firstLine="567"/>
        <w:jc w:val="both"/>
      </w:pPr>
      <w:r>
        <w:t>Švietimo ir mokslo ministeriją;</w:t>
      </w:r>
    </w:p>
    <w:p w14:paraId="14D1B625" w14:textId="77777777" w:rsidR="00714A47" w:rsidRDefault="008419DC">
      <w:pPr>
        <w:ind w:firstLine="567"/>
        <w:jc w:val="both"/>
      </w:pPr>
      <w:r>
        <w:t>Teisingumo ministeriją;</w:t>
      </w:r>
    </w:p>
    <w:p w14:paraId="14D1B626" w14:textId="77777777" w:rsidR="00714A47" w:rsidRDefault="008419DC">
      <w:pPr>
        <w:ind w:firstLine="567"/>
        <w:jc w:val="both"/>
      </w:pPr>
      <w:r>
        <w:t>Farmacijos departamentą prie Sveikatos apsaugos ministerijos;</w:t>
      </w:r>
    </w:p>
    <w:p w14:paraId="14D1B627" w14:textId="77777777" w:rsidR="00714A47" w:rsidRDefault="008419DC">
      <w:pPr>
        <w:ind w:firstLine="567"/>
        <w:jc w:val="both"/>
      </w:pPr>
      <w:r>
        <w:t xml:space="preserve">Lietuvos darbo rinkos mokymo tarnybą </w:t>
      </w:r>
      <w:r>
        <w:t>prie Socialinės apsaugos ir darbo ministerijos;</w:t>
      </w:r>
    </w:p>
    <w:p w14:paraId="14D1B628" w14:textId="77777777" w:rsidR="00714A47" w:rsidRDefault="008419DC">
      <w:pPr>
        <w:ind w:firstLine="567"/>
        <w:jc w:val="both"/>
      </w:pPr>
      <w:r>
        <w:t>Valstybinę maisto ir veterinarijos tarnybą;</w:t>
      </w:r>
    </w:p>
    <w:p w14:paraId="14D1B629" w14:textId="77777777" w:rsidR="00714A47" w:rsidRDefault="008419DC">
      <w:pPr>
        <w:ind w:firstLine="567"/>
        <w:jc w:val="both"/>
      </w:pPr>
      <w:r>
        <w:t>Valstybinį turizmo departamentą prie Ūkio ministerijos;</w:t>
      </w:r>
    </w:p>
    <w:p w14:paraId="14D1B62A" w14:textId="77777777" w:rsidR="00714A47" w:rsidRDefault="008419DC">
      <w:pPr>
        <w:ind w:firstLine="567"/>
        <w:jc w:val="both"/>
      </w:pPr>
      <w:r>
        <w:t>1.2</w:t>
      </w:r>
      <w:r>
        <w:t>. Kvalifikacijų tarnybą prie Lietuvos Respublikos Vyriausybės – vykdyti kontaktinės institucijos funk</w:t>
      </w:r>
      <w:r>
        <w:t>cijas.</w:t>
      </w:r>
    </w:p>
    <w:p w14:paraId="14D1B62B" w14:textId="77777777" w:rsidR="00714A47" w:rsidRDefault="008419DC">
      <w:pPr>
        <w:ind w:firstLine="567"/>
        <w:jc w:val="both"/>
      </w:pPr>
      <w:r>
        <w:t>2</w:t>
      </w:r>
      <w:r>
        <w:t>. Įgalioti Socialinės apsaugos ir darbo ministeriją:</w:t>
      </w:r>
    </w:p>
    <w:p w14:paraId="14D1B62C" w14:textId="77777777" w:rsidR="00714A47" w:rsidRDefault="008419DC">
      <w:pPr>
        <w:ind w:firstLine="567"/>
        <w:jc w:val="both"/>
      </w:pPr>
      <w:r>
        <w:t>2.1</w:t>
      </w:r>
      <w:r>
        <w:t xml:space="preserve">. parengti ir patvirtinti pažymos apie profesinę patirtį ir jos trukmę, išduodamos išvykstantiems į valstybes nares dirbti valstybių narių piliečiams tais atvejais, kai jie nori </w:t>
      </w:r>
      <w:r>
        <w:t>užsiimti reglamentuojama profesine veikla, nustatyta Lietuvos Respublikos reglamentuojamų profesinių kvalifikacijų pripažinimo įstatymo 16 straipsnio 3, 6 ir 8 dalyse, formą ir jos išdavimo tvarkos aprašą;</w:t>
      </w:r>
    </w:p>
    <w:p w14:paraId="14D1B62D" w14:textId="77777777" w:rsidR="00714A47" w:rsidRDefault="008419DC">
      <w:pPr>
        <w:ind w:firstLine="567"/>
        <w:jc w:val="both"/>
      </w:pPr>
      <w:r>
        <w:t>2.2</w:t>
      </w:r>
      <w:r>
        <w:t>. sudaryti ir patvirtinti:</w:t>
      </w:r>
    </w:p>
    <w:p w14:paraId="14D1B62E" w14:textId="77777777" w:rsidR="00714A47" w:rsidRDefault="008419DC">
      <w:pPr>
        <w:ind w:firstLine="567"/>
        <w:jc w:val="both"/>
      </w:pPr>
      <w:r>
        <w:t>2.2.1</w:t>
      </w:r>
      <w:r>
        <w:t xml:space="preserve">. </w:t>
      </w:r>
      <w:r>
        <w:rPr>
          <w:iCs/>
        </w:rPr>
        <w:t>Naciona</w:t>
      </w:r>
      <w:r>
        <w:rPr>
          <w:iCs/>
        </w:rPr>
        <w:t>linės reglamentuojamų profesinių kvalifikacijų pripažinimo tarybo</w:t>
      </w:r>
      <w:r>
        <w:t xml:space="preserve">s sudėtį; </w:t>
      </w:r>
    </w:p>
    <w:p w14:paraId="14D1B62F" w14:textId="77777777" w:rsidR="00714A47" w:rsidRDefault="008419DC">
      <w:pPr>
        <w:ind w:firstLine="567"/>
        <w:jc w:val="both"/>
      </w:pPr>
      <w:r>
        <w:t>2.2.2</w:t>
      </w:r>
      <w:r>
        <w:t>. reglamentuojamų profesijų sąrašą;</w:t>
      </w:r>
    </w:p>
    <w:p w14:paraId="14D1B630" w14:textId="77777777" w:rsidR="00714A47" w:rsidRDefault="008419DC">
      <w:pPr>
        <w:ind w:firstLine="567"/>
        <w:jc w:val="both"/>
      </w:pPr>
      <w:r>
        <w:t>2.3</w:t>
      </w:r>
      <w:r>
        <w:t>. paskirti profesinių kvalifikacijų pripažinimo koordinatorių ir informuoti apie tai Europos Komisiją bei valstybes nares;</w:t>
      </w:r>
    </w:p>
    <w:p w14:paraId="14D1B631" w14:textId="77777777" w:rsidR="00714A47" w:rsidRDefault="008419DC">
      <w:pPr>
        <w:ind w:firstLine="567"/>
        <w:jc w:val="both"/>
      </w:pPr>
      <w:r>
        <w:t>2</w:t>
      </w:r>
      <w:r>
        <w:t>.4</w:t>
      </w:r>
      <w:r>
        <w:t>. išduoti šio nutarimo 2.1 punkte nurodytas pažymas.</w:t>
      </w:r>
    </w:p>
    <w:p w14:paraId="14D1B632" w14:textId="77777777" w:rsidR="00714A47" w:rsidRDefault="008419DC">
      <w:pPr>
        <w:ind w:firstLine="567"/>
        <w:jc w:val="both"/>
        <w:rPr>
          <w:iCs/>
        </w:rPr>
      </w:pPr>
      <w:r>
        <w:rPr>
          <w:iCs/>
        </w:rPr>
        <w:t>3</w:t>
      </w:r>
      <w:r>
        <w:rPr>
          <w:iCs/>
        </w:rPr>
        <w:t xml:space="preserve">. </w:t>
      </w:r>
      <w:r>
        <w:t>Įgalioti šio nutarimo 1.1 punkte</w:t>
      </w:r>
      <w:r>
        <w:rPr>
          <w:iCs/>
        </w:rPr>
        <w:t xml:space="preserve"> nurodytas kompetentingas</w:t>
      </w:r>
      <w:r>
        <w:t xml:space="preserve"> institucijas:</w:t>
      </w:r>
    </w:p>
    <w:p w14:paraId="14D1B633" w14:textId="77777777" w:rsidR="00714A47" w:rsidRDefault="008419DC">
      <w:pPr>
        <w:ind w:firstLine="567"/>
        <w:jc w:val="both"/>
      </w:pPr>
      <w:r>
        <w:t>3.1</w:t>
      </w:r>
      <w:r>
        <w:t>. suderinus su profesinių kvalifikacijų pripažinimo koordinatoriumi, parengti ir patvirtinti profesinių kvalifika</w:t>
      </w:r>
      <w:r>
        <w:t xml:space="preserve">cijų pripažinimo norint dirbti ar laikinai arba vienkartinai teikti paslaugas pagal reglamentuojamą profesiją, ar užsiimti reglamentuojama profesine veikla Lietuvos Respublikoje tvarkos aprašus; </w:t>
      </w:r>
    </w:p>
    <w:p w14:paraId="14D1B634" w14:textId="77777777" w:rsidR="00714A47" w:rsidRDefault="008419DC">
      <w:pPr>
        <w:ind w:firstLine="567"/>
        <w:jc w:val="both"/>
      </w:pPr>
      <w:r>
        <w:t>3.2</w:t>
      </w:r>
      <w:r>
        <w:t>. suderinus su profesinių kvalifikacijų pripažinimo k</w:t>
      </w:r>
      <w:r>
        <w:t>oordinatoriumi, parengti ir patvirtinti laisvo paslaugų teikimo pagal reglamentuojamą profesiją ar profesinę veiklą deklaracijos formą;</w:t>
      </w:r>
    </w:p>
    <w:p w14:paraId="14D1B635" w14:textId="77777777" w:rsidR="00714A47" w:rsidRDefault="008419DC">
      <w:pPr>
        <w:ind w:firstLine="567"/>
        <w:jc w:val="both"/>
      </w:pPr>
      <w:r>
        <w:t>3.3</w:t>
      </w:r>
      <w:r>
        <w:t>. išduoti reikiamus dokumentus apie profesinę patirtį ir jos trukmę išvykstantiems į valstybes nares dirbti valst</w:t>
      </w:r>
      <w:r>
        <w:t>ybių narių piliečiams tais atvejais, kai jie nori dirbti pagal reglamentuojamą profesiją ar užsiimti reglamentuojama profesine veikla, išskyrus šio nutarimo 2.1 ir 6.1 punktuose nurodytas pažymas;</w:t>
      </w:r>
    </w:p>
    <w:p w14:paraId="14D1B636" w14:textId="77777777" w:rsidR="00714A47" w:rsidRDefault="008419DC">
      <w:pPr>
        <w:ind w:firstLine="567"/>
        <w:jc w:val="both"/>
      </w:pPr>
      <w:r>
        <w:t>3.4</w:t>
      </w:r>
      <w:r>
        <w:t>. teikti profesinių kvalifikacijų pripažinimo koordi</w:t>
      </w:r>
      <w:r>
        <w:t>natoriui profesinių kvalifikacijų pripažinimo ataskaitas už praėjusius kalendorinius metus iki einamųjų metų vasario 1 dienos.</w:t>
      </w:r>
    </w:p>
    <w:p w14:paraId="14D1B637" w14:textId="77777777" w:rsidR="00714A47" w:rsidRDefault="008419DC">
      <w:pPr>
        <w:ind w:firstLine="567"/>
        <w:jc w:val="both"/>
        <w:rPr>
          <w:iCs/>
        </w:rPr>
      </w:pPr>
      <w:r>
        <w:rPr>
          <w:iCs/>
        </w:rPr>
        <w:t>4</w:t>
      </w:r>
      <w:r>
        <w:rPr>
          <w:iCs/>
        </w:rPr>
        <w:t xml:space="preserve">. Įgalioti Švietimo ir mokslo ministeriją, suderinus su profesinių kvalifikacijų pripažinimo koordinatoriumi, parengti ir </w:t>
      </w:r>
      <w:r>
        <w:rPr>
          <w:iCs/>
        </w:rPr>
        <w:t xml:space="preserve">iki 2008 m. lapkričio 1 d. patvirtinti kilmės valstybės narės mokslo vardo naudojimo Lietuvos Respublikoje tvarkos aprašą. </w:t>
      </w:r>
    </w:p>
    <w:p w14:paraId="14D1B638" w14:textId="77777777" w:rsidR="00714A47" w:rsidRDefault="008419DC">
      <w:pPr>
        <w:ind w:firstLine="567"/>
        <w:jc w:val="both"/>
        <w:rPr>
          <w:iCs/>
        </w:rPr>
      </w:pPr>
      <w:r>
        <w:rPr>
          <w:iCs/>
        </w:rPr>
        <w:t>5</w:t>
      </w:r>
      <w:r>
        <w:rPr>
          <w:iCs/>
        </w:rPr>
        <w:t>. Patvirtinti Nacionalinės reglamentuojamų profesinių kvalifikacijų pripažinimo tarybos nuostatus (pridedama).</w:t>
      </w:r>
    </w:p>
    <w:p w14:paraId="14D1B639" w14:textId="77777777" w:rsidR="00714A47" w:rsidRDefault="008419DC">
      <w:pPr>
        <w:ind w:firstLine="567"/>
        <w:jc w:val="both"/>
      </w:pPr>
      <w:r>
        <w:t>6</w:t>
      </w:r>
      <w:r>
        <w:t>. Pavesti:</w:t>
      </w:r>
    </w:p>
    <w:p w14:paraId="14D1B63A" w14:textId="77777777" w:rsidR="00714A47" w:rsidRDefault="008419DC">
      <w:pPr>
        <w:ind w:firstLine="567"/>
        <w:jc w:val="both"/>
      </w:pPr>
      <w:r>
        <w:t>6.1</w:t>
      </w:r>
      <w:r>
        <w:t xml:space="preserve">. Socialinės apsaugos ir darbo ministerijai – parengti ir patvirtinti pažymos, išduodamos išvykstantiems į valstybes nares dirbti valstybių narių piliečiams tais atvejais, kai jie nori užsiimti profesija ar profesine veikla, kuri nėra reglamentuojama </w:t>
      </w:r>
      <w:r>
        <w:t xml:space="preserve">Lietuvos Respublikoje, tačiau reglamentuojama priimančioje valstybėje narėje, formą ir jos išdavimo tvarkos aprašą; </w:t>
      </w:r>
    </w:p>
    <w:p w14:paraId="14D1B63B" w14:textId="77777777" w:rsidR="00714A47" w:rsidRDefault="008419DC">
      <w:pPr>
        <w:ind w:firstLine="567"/>
        <w:jc w:val="both"/>
        <w:rPr>
          <w:iCs/>
        </w:rPr>
      </w:pPr>
      <w:r>
        <w:rPr>
          <w:iCs/>
        </w:rPr>
        <w:t>6.2</w:t>
      </w:r>
      <w:r>
        <w:rPr>
          <w:iCs/>
        </w:rPr>
        <w:t xml:space="preserve">. </w:t>
      </w:r>
      <w:r>
        <w:t xml:space="preserve">valstybės institucijoms ir įstaigoms, kurių kompetencijai teisės aktais priskirtas atitinkamų profesijų ar profesinės veiklos </w:t>
      </w:r>
      <w:r>
        <w:t>reglamentavimas, – išduoti šio nutarimo 6.1 punkte nurodytas pažymas.</w:t>
      </w:r>
    </w:p>
    <w:p w14:paraId="14D1B63C" w14:textId="77777777" w:rsidR="00714A47" w:rsidRDefault="008419DC">
      <w:pPr>
        <w:ind w:firstLine="567"/>
        <w:jc w:val="both"/>
      </w:pPr>
      <w:r>
        <w:t>7</w:t>
      </w:r>
      <w:r>
        <w:t>. Pripažinti netekusiais galios:</w:t>
      </w:r>
    </w:p>
    <w:p w14:paraId="14D1B63D" w14:textId="77777777" w:rsidR="00714A47" w:rsidRDefault="008419DC">
      <w:pPr>
        <w:ind w:firstLine="567"/>
        <w:jc w:val="both"/>
      </w:pPr>
      <w:r>
        <w:t>7.1</w:t>
      </w:r>
      <w:r>
        <w:t>. Lietuvos Respublikos Vyriausybės 2004 m. gegužės 3 d. nutarimą Nr. 535 „Dėl Aukštojo mokslo diplomų, diplomų, pažymėjimų ir kitų kvalifikaciją patvirtinančių dokumentų, išduotų Europos Sąjungos, Europos ekonominės erdvės valstybėse ar Šveicarijos Konfede</w:t>
      </w:r>
      <w:r>
        <w:t xml:space="preserve">racijoje, pripažinimo norint dirbti pagal reglamentuojamą profesiją ar verstis reglamentuojama profesine veikla Lietuvos Respublikoje nuostatų ir tam tikros struktūros kursų sąrašo patvirtinimo“ (Žin., </w:t>
      </w:r>
      <w:hyperlink r:id="rId12" w:history="1">
        <w:r>
          <w:t>2004, Nr. 75-2581</w:t>
        </w:r>
      </w:hyperlink>
      <w:r>
        <w:t>);</w:t>
      </w:r>
    </w:p>
    <w:p w14:paraId="14D1B640" w14:textId="388C36F5" w:rsidR="00714A47" w:rsidRDefault="008419DC">
      <w:pPr>
        <w:ind w:firstLine="567"/>
        <w:jc w:val="both"/>
      </w:pPr>
      <w:r>
        <w:t>7.2</w:t>
      </w:r>
      <w:r>
        <w:t xml:space="preserve">. Lietuvos Respublikos Vyriausybės 2007 m. gegužės 16 d. nutarimą Nr. 499 „Dėl Lietuvos Respublikos Vyriausybės 2004 m. gegužės 3 d. nutarimo Nr. 535 „Dėl Aukštojo mokslo diplomų, diplomų, pažymėjimų ir </w:t>
      </w:r>
      <w:r>
        <w:t>kitų kvalifikaciją patvirtinančių dokumentų, išduotų Europos Sąjungos, Europos ekonominės erdvės valstybėse ar Šveicarijos Konfederacijoje, pripažinimo norint dirbti pagal reglamentuojamą profesiją ar verstis reglamentuojama profesine veikla Lietuvos Respu</w:t>
      </w:r>
      <w:r>
        <w:t xml:space="preserve">blikoje nuostatų ir tam tikros struktūros kursų sąrašo patvirtinimo“ pakeitimo“ (Žin., 2007, Nr. </w:t>
      </w:r>
      <w:hyperlink r:id="rId13" w:tgtFrame="_blank" w:history="1">
        <w:r>
          <w:rPr>
            <w:color w:val="0000FF" w:themeColor="hyperlink"/>
            <w:u w:val="single"/>
          </w:rPr>
          <w:t>60-2316</w:t>
        </w:r>
      </w:hyperlink>
      <w:r>
        <w:t>).</w:t>
      </w:r>
    </w:p>
    <w:p w14:paraId="76252F24" w14:textId="77777777" w:rsidR="008419DC" w:rsidRDefault="008419DC">
      <w:pPr>
        <w:tabs>
          <w:tab w:val="right" w:pos="9071"/>
        </w:tabs>
      </w:pPr>
    </w:p>
    <w:p w14:paraId="70DD7407" w14:textId="77777777" w:rsidR="008419DC" w:rsidRDefault="008419DC">
      <w:pPr>
        <w:tabs>
          <w:tab w:val="right" w:pos="9071"/>
        </w:tabs>
      </w:pPr>
    </w:p>
    <w:p w14:paraId="7AB926A0" w14:textId="77777777" w:rsidR="008419DC" w:rsidRDefault="008419DC">
      <w:pPr>
        <w:tabs>
          <w:tab w:val="right" w:pos="9071"/>
        </w:tabs>
      </w:pPr>
    </w:p>
    <w:p w14:paraId="14D1B641" w14:textId="0B8E65A0" w:rsidR="00714A47" w:rsidRDefault="008419DC">
      <w:pPr>
        <w:tabs>
          <w:tab w:val="right" w:pos="9071"/>
        </w:tabs>
      </w:pPr>
      <w:r>
        <w:t>Ministras Pirmininkas</w:t>
      </w:r>
      <w:r>
        <w:tab/>
        <w:t>Gediminas Kirkilas</w:t>
      </w:r>
    </w:p>
    <w:p w14:paraId="14D1B642" w14:textId="77777777" w:rsidR="00714A47" w:rsidRDefault="00714A47"/>
    <w:p w14:paraId="2C0BD285" w14:textId="77777777" w:rsidR="008419DC" w:rsidRDefault="008419DC"/>
    <w:p w14:paraId="5C97FEAC" w14:textId="77777777" w:rsidR="008419DC" w:rsidRDefault="008419DC"/>
    <w:p w14:paraId="14D1B647" w14:textId="76D96189" w:rsidR="00714A47" w:rsidRDefault="008419DC" w:rsidP="008419DC">
      <w:pPr>
        <w:tabs>
          <w:tab w:val="right" w:pos="9071"/>
        </w:tabs>
      </w:pPr>
      <w:r>
        <w:t>Socialinės apsaugos ir</w:t>
      </w:r>
      <w:r>
        <w:t xml:space="preserve"> darbo ministrė</w:t>
      </w:r>
      <w:r>
        <w:tab/>
        <w:t>Vilija Blinkevičiūtė</w:t>
      </w:r>
    </w:p>
    <w:p w14:paraId="68D6101A" w14:textId="77777777" w:rsidR="008419DC" w:rsidRDefault="008419DC">
      <w:pPr>
        <w:ind w:left="4536"/>
      </w:pPr>
    </w:p>
    <w:p w14:paraId="38919C5D" w14:textId="77777777" w:rsidR="008419DC" w:rsidRDefault="008419DC">
      <w:r>
        <w:br w:type="page"/>
      </w:r>
    </w:p>
    <w:p w14:paraId="14D1B648" w14:textId="77349DAB" w:rsidR="00714A47" w:rsidRDefault="008419DC">
      <w:pPr>
        <w:ind w:left="4536"/>
        <w:rPr>
          <w:caps/>
        </w:rPr>
      </w:pPr>
      <w:r>
        <w:rPr>
          <w:caps/>
        </w:rPr>
        <w:lastRenderedPageBreak/>
        <w:t>Patvirtinta</w:t>
      </w:r>
    </w:p>
    <w:p w14:paraId="14D1B649" w14:textId="77777777" w:rsidR="00714A47" w:rsidRDefault="008419DC">
      <w:pPr>
        <w:ind w:left="4536"/>
      </w:pPr>
      <w:r>
        <w:t>Lietuvos Respublikos Vyriausybės</w:t>
      </w:r>
    </w:p>
    <w:p w14:paraId="14D1B64A" w14:textId="77777777" w:rsidR="00714A47" w:rsidRDefault="008419DC">
      <w:pPr>
        <w:ind w:left="4536"/>
      </w:pPr>
      <w:r>
        <w:t>2008 m. birželio 18 d. nutarimu Nr. 637</w:t>
      </w:r>
    </w:p>
    <w:p w14:paraId="14D1B64B" w14:textId="77777777" w:rsidR="00714A47" w:rsidRDefault="00714A47">
      <w:pPr>
        <w:jc w:val="center"/>
      </w:pPr>
    </w:p>
    <w:p w14:paraId="14D1B64C" w14:textId="77777777" w:rsidR="00714A47" w:rsidRDefault="00714A47">
      <w:pPr>
        <w:jc w:val="center"/>
      </w:pPr>
    </w:p>
    <w:p w14:paraId="14D1B64D" w14:textId="77777777" w:rsidR="00714A47" w:rsidRDefault="008419DC">
      <w:pPr>
        <w:jc w:val="center"/>
        <w:rPr>
          <w:b/>
          <w:caps/>
        </w:rPr>
      </w:pPr>
      <w:r>
        <w:rPr>
          <w:b/>
          <w:caps/>
        </w:rPr>
        <w:t>nacionalinės reglamentuojamų profesinių kvalifikacijų pripažinimo tarybos nuostatai</w:t>
      </w:r>
    </w:p>
    <w:p w14:paraId="14D1B64E" w14:textId="77777777" w:rsidR="00714A47" w:rsidRDefault="00714A47">
      <w:pPr>
        <w:jc w:val="both"/>
      </w:pPr>
    </w:p>
    <w:p w14:paraId="14D1B64F" w14:textId="77777777" w:rsidR="00714A47" w:rsidRDefault="008419DC">
      <w:pPr>
        <w:jc w:val="center"/>
        <w:rPr>
          <w:b/>
        </w:rPr>
      </w:pPr>
      <w:r>
        <w:rPr>
          <w:b/>
        </w:rPr>
        <w:t>I</w:t>
      </w:r>
      <w:r>
        <w:rPr>
          <w:b/>
        </w:rPr>
        <w:t xml:space="preserve">. </w:t>
      </w:r>
      <w:r>
        <w:rPr>
          <w:b/>
        </w:rPr>
        <w:t>BENDROSIOS NUOSTATOS</w:t>
      </w:r>
    </w:p>
    <w:p w14:paraId="14D1B650" w14:textId="77777777" w:rsidR="00714A47" w:rsidRDefault="00714A47">
      <w:pPr>
        <w:jc w:val="center"/>
        <w:rPr>
          <w:b/>
        </w:rPr>
      </w:pPr>
    </w:p>
    <w:p w14:paraId="14D1B651" w14:textId="77777777" w:rsidR="00714A47" w:rsidRDefault="008419DC">
      <w:pPr>
        <w:ind w:firstLine="567"/>
        <w:jc w:val="both"/>
      </w:pPr>
      <w:r>
        <w:t>1</w:t>
      </w:r>
      <w:r>
        <w:t>. Nacionalinės reglamentuojamų profesinių kvalifikacijų pripažinimo tarybos nuostatai (toliau vadinama – šie nuostatai) nustato Nacionalinės reglamentuojamų profesinių kvalifikacijų pripažinimo tarybos (toliau vadinama – T</w:t>
      </w:r>
      <w:r>
        <w:t>aryba) uždavinį, funkcijas, teises, sudarymo ir darbo organizavimo tvarką.</w:t>
      </w:r>
    </w:p>
    <w:p w14:paraId="14D1B652" w14:textId="77777777" w:rsidR="00714A47" w:rsidRDefault="008419DC">
      <w:pPr>
        <w:ind w:firstLine="567"/>
        <w:jc w:val="both"/>
      </w:pPr>
      <w:r>
        <w:t>2</w:t>
      </w:r>
      <w:r>
        <w:t>. Taryba yra profesinių kvalifikacijų pripažinimo koordinatoriaus (toliau vadinama – koordinatorius) patariamoji institucija, sprendžianti strateginius profesinių kvalifikacijų</w:t>
      </w:r>
      <w:r>
        <w:t xml:space="preserve"> pripažinimo klausimus.</w:t>
      </w:r>
    </w:p>
    <w:p w14:paraId="14D1B653" w14:textId="77777777" w:rsidR="00714A47" w:rsidRDefault="008419DC">
      <w:pPr>
        <w:ind w:firstLine="567"/>
        <w:jc w:val="both"/>
      </w:pPr>
      <w:r>
        <w:t>3</w:t>
      </w:r>
      <w:r>
        <w:t>. Tarybos sudėtį įsakymu tvirtina socialinės apsaugos ir darbo ministras. Taryba sudaroma iš kompetentingų institucijų, profesinių asociacijų, darbdavių atstovų. Taryba susideda iš ne mažiau kaip 15 narių, bet ne daugiau kaip i</w:t>
      </w:r>
      <w:r>
        <w:t xml:space="preserve">š 21 nario. </w:t>
      </w:r>
    </w:p>
    <w:p w14:paraId="14D1B654" w14:textId="77777777" w:rsidR="00714A47" w:rsidRDefault="008419DC">
      <w:pPr>
        <w:ind w:firstLine="567"/>
        <w:jc w:val="both"/>
      </w:pPr>
      <w:r>
        <w:t>4</w:t>
      </w:r>
      <w:r>
        <w:t xml:space="preserve">. Taryba savo veikloje vadovaujasi Lietuvos Respublikos Konstitucija, Lietuvos Respublikos reglamentuojamų profesinių kvalifikacijų pripažinimo įstatymu (Žin., 2008, Nr. </w:t>
      </w:r>
      <w:hyperlink r:id="rId14" w:tgtFrame="_blank" w:history="1">
        <w:r>
          <w:rPr>
            <w:color w:val="0000FF" w:themeColor="hyperlink"/>
            <w:u w:val="single"/>
          </w:rPr>
          <w:t>47-1747</w:t>
        </w:r>
      </w:hyperlink>
      <w:r>
        <w:t>), Lietuvos Respublikos Vyriausybės nutarimais, kitais Lietuvos Respublikos teisės aktais, Europos Sąjungos teisės aktais ir šiais nuostatais.</w:t>
      </w:r>
    </w:p>
    <w:p w14:paraId="14D1B655" w14:textId="77777777" w:rsidR="00714A47" w:rsidRDefault="008419DC">
      <w:pPr>
        <w:ind w:firstLine="567"/>
        <w:jc w:val="both"/>
      </w:pPr>
      <w:r>
        <w:t>5</w:t>
      </w:r>
      <w:r>
        <w:t xml:space="preserve">. Taryba nėra juridinis asmuo. Tarybos nariams už darbą Taryboje nemokama. </w:t>
      </w:r>
    </w:p>
    <w:p w14:paraId="14D1B656" w14:textId="77777777" w:rsidR="00714A47" w:rsidRDefault="008419DC">
      <w:pPr>
        <w:ind w:firstLine="567"/>
        <w:jc w:val="both"/>
      </w:pPr>
    </w:p>
    <w:p w14:paraId="14D1B657" w14:textId="77777777" w:rsidR="00714A47" w:rsidRDefault="008419DC">
      <w:pPr>
        <w:jc w:val="center"/>
        <w:rPr>
          <w:b/>
        </w:rPr>
      </w:pPr>
      <w:r>
        <w:rPr>
          <w:b/>
        </w:rPr>
        <w:t>II</w:t>
      </w:r>
      <w:r>
        <w:rPr>
          <w:b/>
        </w:rPr>
        <w:t xml:space="preserve">. </w:t>
      </w:r>
      <w:r>
        <w:rPr>
          <w:b/>
        </w:rPr>
        <w:t>TARYBOS UŽDAVINYS IR FUNKCIJOS</w:t>
      </w:r>
    </w:p>
    <w:p w14:paraId="14D1B658" w14:textId="77777777" w:rsidR="00714A47" w:rsidRDefault="00714A47">
      <w:pPr>
        <w:ind w:firstLine="567"/>
        <w:jc w:val="both"/>
        <w:rPr>
          <w:b/>
        </w:rPr>
      </w:pPr>
    </w:p>
    <w:p w14:paraId="14D1B659" w14:textId="77777777" w:rsidR="00714A47" w:rsidRDefault="008419DC">
      <w:pPr>
        <w:ind w:firstLine="567"/>
        <w:jc w:val="both"/>
      </w:pPr>
      <w:r>
        <w:t>6</w:t>
      </w:r>
      <w:r>
        <w:t>. Tarybos uždavinys – patarti koordinatoriui ir teikti jam siūlymus strateginiais profesinių kvalifikacijų pripažinimo klausimais.</w:t>
      </w:r>
    </w:p>
    <w:p w14:paraId="14D1B65A" w14:textId="77777777" w:rsidR="00714A47" w:rsidRDefault="008419DC">
      <w:pPr>
        <w:ind w:firstLine="567"/>
        <w:jc w:val="both"/>
      </w:pPr>
      <w:r>
        <w:t>7</w:t>
      </w:r>
      <w:r>
        <w:t>.</w:t>
      </w:r>
      <w:r>
        <w:rPr>
          <w:b/>
        </w:rPr>
        <w:t xml:space="preserve"> </w:t>
      </w:r>
      <w:r>
        <w:t>Taryba, įgyvendindama šių nuostatų 6 punkte nurodytą uždavinį, atlieka šias funkc</w:t>
      </w:r>
      <w:r>
        <w:t>ijas:</w:t>
      </w:r>
    </w:p>
    <w:p w14:paraId="14D1B65B" w14:textId="77777777" w:rsidR="00714A47" w:rsidRDefault="008419DC">
      <w:pPr>
        <w:ind w:firstLine="567"/>
        <w:jc w:val="both"/>
      </w:pPr>
      <w:r>
        <w:t>7.1</w:t>
      </w:r>
      <w:r>
        <w:t>. inicijuoja teisės aktų projektų rengimą profesinių kvalifikacijų pripažinimo srityje;</w:t>
      </w:r>
    </w:p>
    <w:p w14:paraId="14D1B65C" w14:textId="77777777" w:rsidR="00714A47" w:rsidRDefault="008419DC">
      <w:pPr>
        <w:ind w:firstLine="567"/>
        <w:jc w:val="both"/>
      </w:pPr>
      <w:r>
        <w:t>7.2</w:t>
      </w:r>
      <w:r>
        <w:t>. svarsto klausimus ir teikia koordinatoriui siūlymus dėl profesijų įtraukimo į reglamentuojamų profesijų sąrašą ir išbraukimo iš jo;</w:t>
      </w:r>
    </w:p>
    <w:p w14:paraId="14D1B65D" w14:textId="77777777" w:rsidR="00714A47" w:rsidRDefault="008419DC">
      <w:pPr>
        <w:ind w:firstLine="567"/>
        <w:jc w:val="both"/>
      </w:pPr>
      <w:r>
        <w:t>7.3</w:t>
      </w:r>
      <w:r>
        <w:t>. iniciju</w:t>
      </w:r>
      <w:r>
        <w:t>oja b</w:t>
      </w:r>
      <w:r>
        <w:rPr>
          <w:bCs/>
        </w:rPr>
        <w:t xml:space="preserve">endrųjų profesinių kvalifikacijų skirtumų kompensavimo kriterijų </w:t>
      </w:r>
      <w:r>
        <w:t>(</w:t>
      </w:r>
      <w:r>
        <w:rPr>
          <w:bCs/>
        </w:rPr>
        <w:t>bendrųjų platformų)</w:t>
      </w:r>
      <w:r>
        <w:t>, siekiant pripažinti reglamentuojamas profesines kvalifikacijas atsisakant kompensacinių priemonių, kūrimą;</w:t>
      </w:r>
    </w:p>
    <w:p w14:paraId="14D1B65E" w14:textId="77777777" w:rsidR="00714A47" w:rsidRDefault="008419DC">
      <w:pPr>
        <w:ind w:firstLine="567"/>
        <w:jc w:val="both"/>
      </w:pPr>
      <w:r>
        <w:t>7.4</w:t>
      </w:r>
      <w:r>
        <w:t>. dalyvauja rengiant Lietuvos Respublikos pozicija</w:t>
      </w:r>
      <w:r>
        <w:t>s Europos Komisijos Profesinių kvalifikacijų pripažinimo komiteto ir Profesinių kvalifikacijų pripažinimo koordinatorių grupės posėdžiams;</w:t>
      </w:r>
    </w:p>
    <w:p w14:paraId="14D1B65F" w14:textId="77777777" w:rsidR="00714A47" w:rsidRDefault="008419DC">
      <w:pPr>
        <w:ind w:firstLine="567"/>
        <w:jc w:val="both"/>
      </w:pPr>
      <w:r>
        <w:t>7.5</w:t>
      </w:r>
      <w:r>
        <w:t>. inicijuoja seminarų rengimą profesinių kvalifikacijų pripažinimo srityje;</w:t>
      </w:r>
    </w:p>
    <w:p w14:paraId="14D1B660" w14:textId="77777777" w:rsidR="00714A47" w:rsidRDefault="008419DC">
      <w:pPr>
        <w:ind w:firstLine="567"/>
        <w:jc w:val="both"/>
      </w:pPr>
      <w:r>
        <w:t>7.6</w:t>
      </w:r>
      <w:r>
        <w:t>. inicijuoja reglamentuojam</w:t>
      </w:r>
      <w:r>
        <w:t xml:space="preserve">ų profesinių kvalifikacijų pripažinimo srities leidinių leidybą, recenzuoja, vertina leidinius, teikia išvadas ir rekomendacijas; </w:t>
      </w:r>
    </w:p>
    <w:p w14:paraId="14D1B661" w14:textId="77777777" w:rsidR="00714A47" w:rsidRDefault="008419DC">
      <w:pPr>
        <w:ind w:firstLine="567"/>
        <w:jc w:val="both"/>
      </w:pPr>
      <w:r>
        <w:t>7.7</w:t>
      </w:r>
      <w:r>
        <w:t>. rengia ir teikia siūlymus kompetentingoms institucijoms, kitoms valstybės ir savivaldybių institucijoms bei įstaigom</w:t>
      </w:r>
      <w:r>
        <w:t>s, nevalstybinėms organizacijoms</w:t>
      </w:r>
      <w:r>
        <w:rPr>
          <w:b/>
        </w:rPr>
        <w:t xml:space="preserve"> </w:t>
      </w:r>
      <w:r>
        <w:t xml:space="preserve">profesinių kvalifikacijų pripažinimo srityje; </w:t>
      </w:r>
    </w:p>
    <w:p w14:paraId="14D1B662" w14:textId="77777777" w:rsidR="00714A47" w:rsidRDefault="008419DC">
      <w:pPr>
        <w:ind w:firstLine="567"/>
        <w:jc w:val="both"/>
      </w:pPr>
      <w:r>
        <w:t>7.8</w:t>
      </w:r>
      <w:r>
        <w:t>. padeda kompetentingoms institucijoms formuoti ir įgyvendinti profesinių kvalifikacijų pripažinimo politiką.</w:t>
      </w:r>
    </w:p>
    <w:p w14:paraId="14D1B663" w14:textId="77777777" w:rsidR="00714A47" w:rsidRDefault="008419DC">
      <w:pPr>
        <w:ind w:firstLine="567"/>
        <w:jc w:val="both"/>
      </w:pPr>
      <w:r>
        <w:t>8</w:t>
      </w:r>
      <w:r>
        <w:t>. Taryba gali atlikti ir kitas funkcijas, kurias jai</w:t>
      </w:r>
      <w:r>
        <w:t xml:space="preserve"> nustato teisės aktai.</w:t>
      </w:r>
    </w:p>
    <w:p w14:paraId="14D1B664" w14:textId="77777777" w:rsidR="00714A47" w:rsidRDefault="008419DC">
      <w:pPr>
        <w:ind w:firstLine="567"/>
        <w:jc w:val="both"/>
        <w:rPr>
          <w:b/>
        </w:rPr>
      </w:pPr>
    </w:p>
    <w:p w14:paraId="14D1B665" w14:textId="77777777" w:rsidR="00714A47" w:rsidRDefault="008419DC">
      <w:pPr>
        <w:jc w:val="center"/>
        <w:rPr>
          <w:b/>
          <w:caps/>
        </w:rPr>
      </w:pPr>
      <w:r>
        <w:rPr>
          <w:b/>
          <w:caps/>
        </w:rPr>
        <w:t>III</w:t>
      </w:r>
      <w:r>
        <w:rPr>
          <w:b/>
          <w:caps/>
        </w:rPr>
        <w:t xml:space="preserve">. </w:t>
      </w:r>
      <w:r>
        <w:rPr>
          <w:b/>
          <w:caps/>
        </w:rPr>
        <w:t>Tarybos teisės</w:t>
      </w:r>
    </w:p>
    <w:p w14:paraId="14D1B666" w14:textId="77777777" w:rsidR="00714A47" w:rsidRDefault="00714A47">
      <w:pPr>
        <w:ind w:firstLine="567"/>
        <w:jc w:val="both"/>
      </w:pPr>
    </w:p>
    <w:p w14:paraId="14D1B667" w14:textId="77777777" w:rsidR="00714A47" w:rsidRDefault="008419DC">
      <w:pPr>
        <w:ind w:firstLine="567"/>
        <w:jc w:val="both"/>
      </w:pPr>
      <w:r>
        <w:t>9</w:t>
      </w:r>
      <w:r>
        <w:t>. Taryba, įgyvendindama jai pavestą uždavinį ir atlikdama funkcijas, turi teisę:</w:t>
      </w:r>
    </w:p>
    <w:p w14:paraId="14D1B668" w14:textId="77777777" w:rsidR="00714A47" w:rsidRDefault="008419DC">
      <w:pPr>
        <w:ind w:firstLine="567"/>
        <w:jc w:val="both"/>
      </w:pPr>
      <w:r>
        <w:t>9.1</w:t>
      </w:r>
      <w:r>
        <w:t>. inicijuoti ir dalyvauti rengiant teisės aktų, susijusių su reglamentuojamų profesinių kvalifikacijų pripažinimu,</w:t>
      </w:r>
      <w:r>
        <w:t xml:space="preserve"> projektus;</w:t>
      </w:r>
    </w:p>
    <w:p w14:paraId="14D1B669" w14:textId="77777777" w:rsidR="00714A47" w:rsidRDefault="008419DC">
      <w:pPr>
        <w:ind w:firstLine="567"/>
        <w:jc w:val="both"/>
      </w:pPr>
      <w:r>
        <w:t>9.2</w:t>
      </w:r>
      <w:r>
        <w:t>. gauti iš valstybės ir savivaldybių institucijų bei įstaigų, nevalstybinių organizacijų ir kitų įstaigų informaciją ir kitokią medžiagą, kurios reikia Tarybos funkcijoms atlikti;</w:t>
      </w:r>
    </w:p>
    <w:p w14:paraId="14D1B66A" w14:textId="77777777" w:rsidR="00714A47" w:rsidRDefault="008419DC">
      <w:pPr>
        <w:ind w:firstLine="567"/>
        <w:jc w:val="both"/>
      </w:pPr>
      <w:r>
        <w:t>9.3</w:t>
      </w:r>
      <w:r>
        <w:t>. pasitelkti valstybės ir savivaldybių institucijų</w:t>
      </w:r>
      <w:r>
        <w:t xml:space="preserve"> bei įstaigų, nevalstybinių, tarptautinių organizacijų ir kitų įstaigų atstovus Tarybos sprendžiamoms problemoms nagrinėti, prireikus sudaryti laikinąsias darbo, ekspertų grupes;</w:t>
      </w:r>
    </w:p>
    <w:p w14:paraId="14D1B66B" w14:textId="77777777" w:rsidR="00714A47" w:rsidRDefault="008419DC">
      <w:pPr>
        <w:ind w:firstLine="567"/>
        <w:jc w:val="both"/>
      </w:pPr>
      <w:r>
        <w:t>9.4</w:t>
      </w:r>
      <w:r>
        <w:t>. kviestis į posėdžius valstybės ir savivaldybių institucijų ir įstaig</w:t>
      </w:r>
      <w:r>
        <w:t>ų, nevalstybinių organizacijų ir kitų įstaigų atstovus, kai sprendžiami klausimai, susiję su šių institucijų, įstaigų ar organizacijų veikla, ir nepriklausomus ekspertus;</w:t>
      </w:r>
    </w:p>
    <w:p w14:paraId="14D1B66C" w14:textId="77777777" w:rsidR="00714A47" w:rsidRDefault="008419DC">
      <w:pPr>
        <w:ind w:firstLine="567"/>
        <w:jc w:val="both"/>
      </w:pPr>
      <w:r>
        <w:t>9.5</w:t>
      </w:r>
      <w:r>
        <w:t>. dėl objektyvių priežasčių kreiptis į Tarybos narius delegavusias kompetentin</w:t>
      </w:r>
      <w:r>
        <w:t>gas institucijas, profesines asociacijas, darbdavių atstovus su prašymu atšaukti jų deleguotus Tarybos narius ar deleguoti naujus Tarybos narius;</w:t>
      </w:r>
    </w:p>
    <w:p w14:paraId="14D1B66D" w14:textId="77777777" w:rsidR="00714A47" w:rsidRDefault="008419DC">
      <w:pPr>
        <w:ind w:firstLine="567"/>
        <w:jc w:val="both"/>
      </w:pPr>
      <w:r>
        <w:t>9.6</w:t>
      </w:r>
      <w:r>
        <w:t>. skleisti visuomenei informaciją apie savo veiklą, organizuoti diskusijas reglamentuojamų profesinių k</w:t>
      </w:r>
      <w:r>
        <w:t>valifikacijų pripažinimo klausimais.</w:t>
      </w:r>
    </w:p>
    <w:p w14:paraId="14D1B66E" w14:textId="77777777" w:rsidR="00714A47" w:rsidRDefault="008419DC">
      <w:pPr>
        <w:ind w:firstLine="627"/>
        <w:jc w:val="both"/>
      </w:pPr>
    </w:p>
    <w:p w14:paraId="14D1B66F" w14:textId="77777777" w:rsidR="00714A47" w:rsidRDefault="008419DC">
      <w:pPr>
        <w:jc w:val="center"/>
        <w:rPr>
          <w:b/>
          <w:caps/>
        </w:rPr>
      </w:pPr>
      <w:r>
        <w:rPr>
          <w:b/>
          <w:caps/>
        </w:rPr>
        <w:t>IV</w:t>
      </w:r>
      <w:r>
        <w:rPr>
          <w:b/>
          <w:caps/>
        </w:rPr>
        <w:t xml:space="preserve">. </w:t>
      </w:r>
      <w:r>
        <w:rPr>
          <w:b/>
          <w:caps/>
        </w:rPr>
        <w:t>Tarybos SUDARYMAS IR darbo organizavimas</w:t>
      </w:r>
    </w:p>
    <w:p w14:paraId="14D1B670" w14:textId="77777777" w:rsidR="00714A47" w:rsidRDefault="00714A47">
      <w:pPr>
        <w:ind w:firstLine="567"/>
        <w:jc w:val="both"/>
        <w:rPr>
          <w:b/>
          <w:caps/>
        </w:rPr>
      </w:pPr>
    </w:p>
    <w:p w14:paraId="14D1B671" w14:textId="77777777" w:rsidR="00714A47" w:rsidRDefault="008419DC">
      <w:pPr>
        <w:ind w:firstLine="567"/>
        <w:jc w:val="both"/>
      </w:pPr>
      <w:r>
        <w:t>10</w:t>
      </w:r>
      <w:r>
        <w:t xml:space="preserve">. Tarybos pirmininko funkcijas atlieka koordinatorius, o kai jo nėra – vienas iš Tarybos narių Tarybos pirmininko pavedimu. </w:t>
      </w:r>
    </w:p>
    <w:p w14:paraId="14D1B672" w14:textId="77777777" w:rsidR="00714A47" w:rsidRDefault="008419DC">
      <w:pPr>
        <w:ind w:firstLine="567"/>
        <w:jc w:val="both"/>
      </w:pPr>
      <w:r>
        <w:t>11</w:t>
      </w:r>
      <w:r>
        <w:t>. Tarybos sekretorių skiria</w:t>
      </w:r>
      <w:r>
        <w:t xml:space="preserve"> Tarybos pirmininkas iš Tarybos narių.</w:t>
      </w:r>
    </w:p>
    <w:p w14:paraId="14D1B673" w14:textId="77777777" w:rsidR="00714A47" w:rsidRDefault="008419DC">
      <w:pPr>
        <w:ind w:firstLine="567"/>
        <w:jc w:val="both"/>
      </w:pPr>
      <w:r>
        <w:t>12</w:t>
      </w:r>
      <w:r>
        <w:t>. Tarybos veiklos forma yra posėdžiai, kurie rengiami prireikus, bet ne rečiau kaip du kartus per metus</w:t>
      </w:r>
      <w:r>
        <w:rPr>
          <w:smallCaps/>
        </w:rPr>
        <w:t>.</w:t>
      </w:r>
      <w:r>
        <w:t xml:space="preserve"> Tarybos posėdis yra teisėtas, jeigu jame dalyvauja daugiau kaip pusė Tarybos narių. Posėdžius šaukia Taryb</w:t>
      </w:r>
      <w:r>
        <w:t xml:space="preserve">os pirmininkas, o kai jo nėra – vienas iš Tarybos narių, Tarybos pirmininko pavedimu atliekantis Tarybos pirmininko funkcijas. </w:t>
      </w:r>
    </w:p>
    <w:p w14:paraId="14D1B674" w14:textId="77777777" w:rsidR="00714A47" w:rsidRDefault="008419DC">
      <w:pPr>
        <w:ind w:firstLine="567"/>
        <w:jc w:val="both"/>
      </w:pPr>
      <w:r>
        <w:t>13</w:t>
      </w:r>
      <w:r>
        <w:t xml:space="preserve">. Taryba sprendimus priima paprastąja posėdyje dalyvaujančių narių balsų dauguma, atviru balsavimu. Balsams pasiskirsčius </w:t>
      </w:r>
      <w:r>
        <w:t xml:space="preserve">po lygiai, lemia Tarybos pirmininko balsas, o kai jo nėra – Tarybos pirmininko pavedimu Tarybos pirmininko funkcijas atliekančio Tarybos nario balsas. </w:t>
      </w:r>
    </w:p>
    <w:p w14:paraId="14D1B675" w14:textId="77777777" w:rsidR="00714A47" w:rsidRDefault="008419DC">
      <w:pPr>
        <w:ind w:firstLine="567"/>
        <w:jc w:val="both"/>
      </w:pPr>
      <w:r>
        <w:t>14</w:t>
      </w:r>
      <w:r>
        <w:t>. Tarybos sprendimai įforminami Tarybos posėdžio protokolais. Protokolus pasirašo Tarybos pirminin</w:t>
      </w:r>
      <w:r>
        <w:t>kas ir Tarybos sekretorius. Tarybos nariai ir kiti posėdyje dalyvavę asmenys gali teikti pastabas per 5 darbo dienas nuo protokolo projekto gavimo dienos. Protokolų kopijos, nuorašai, išrašai prireikus įteikiami Tarybos nariams ir suinteresuotų institucijų</w:t>
      </w:r>
      <w:r>
        <w:t xml:space="preserve">, įstaigų bei organizacijų atstovams, dalyvavusiems posėdyje. </w:t>
      </w:r>
    </w:p>
    <w:p w14:paraId="14D1B676" w14:textId="77777777" w:rsidR="00714A47" w:rsidRDefault="008419DC">
      <w:pPr>
        <w:ind w:firstLine="567"/>
        <w:jc w:val="both"/>
      </w:pPr>
      <w:r>
        <w:t>15</w:t>
      </w:r>
      <w:r>
        <w:t>. Negalintys dalyvauti posėdyje Tarybos nariai savo nuomonę svarstomais klausimais gali pateikti raštu ar elektroniniu paštu. Raštu ar elektroniniu paštu pateikta nario nuomonė paskelbiam</w:t>
      </w:r>
      <w:r>
        <w:t xml:space="preserve">a Tarybos posėdyje. </w:t>
      </w:r>
    </w:p>
    <w:p w14:paraId="14D1B677" w14:textId="77777777" w:rsidR="00714A47" w:rsidRDefault="008419DC">
      <w:pPr>
        <w:ind w:firstLine="567"/>
        <w:jc w:val="both"/>
      </w:pPr>
      <w:r>
        <w:t>16</w:t>
      </w:r>
      <w:r>
        <w:t>. Tarybos pirmininkas:</w:t>
      </w:r>
    </w:p>
    <w:p w14:paraId="14D1B678" w14:textId="77777777" w:rsidR="00714A47" w:rsidRDefault="008419DC">
      <w:pPr>
        <w:ind w:firstLine="567"/>
        <w:jc w:val="both"/>
      </w:pPr>
      <w:r>
        <w:t>16.1</w:t>
      </w:r>
      <w:r>
        <w:t>. organizuoja Tarybos darbą ir pirmininkauja Tarybos posėdžiams;</w:t>
      </w:r>
    </w:p>
    <w:p w14:paraId="14D1B679" w14:textId="77777777" w:rsidR="00714A47" w:rsidRDefault="008419DC">
      <w:pPr>
        <w:ind w:firstLine="567"/>
        <w:jc w:val="both"/>
      </w:pPr>
      <w:r>
        <w:t>16.2</w:t>
      </w:r>
      <w:r>
        <w:t>. atsako už tai, kad Taryba įgyvendintų jai pavestą uždavinį ir tinkamai atliktų savo funkcijas;</w:t>
      </w:r>
    </w:p>
    <w:p w14:paraId="14D1B67A" w14:textId="77777777" w:rsidR="00714A47" w:rsidRDefault="008419DC">
      <w:pPr>
        <w:ind w:firstLine="567"/>
        <w:jc w:val="both"/>
      </w:pPr>
      <w:r>
        <w:t>16.3</w:t>
      </w:r>
      <w:r>
        <w:t>. teikia Tarybos naria</w:t>
      </w:r>
      <w:r>
        <w:t>ms aktualią informaciją profesinių kvalifikacijų pripažinimo klausimais;</w:t>
      </w:r>
    </w:p>
    <w:p w14:paraId="14D1B67B" w14:textId="77777777" w:rsidR="00714A47" w:rsidRDefault="008419DC">
      <w:pPr>
        <w:ind w:firstLine="567"/>
        <w:jc w:val="both"/>
      </w:pPr>
      <w:r>
        <w:t>16.4</w:t>
      </w:r>
      <w:r>
        <w:t>. kiekviename posėdyje informuoja Tarybą apie tai, kaip įgyvendinami jos priimti sprendimai, kiti darbai;</w:t>
      </w:r>
    </w:p>
    <w:p w14:paraId="14D1B67C" w14:textId="77777777" w:rsidR="00714A47" w:rsidRDefault="008419DC">
      <w:pPr>
        <w:ind w:firstLine="567"/>
        <w:jc w:val="both"/>
      </w:pPr>
      <w:r>
        <w:t>16.5</w:t>
      </w:r>
      <w:r>
        <w:t>. atlieka kitas teisės aktų nustatytas funkcijas.</w:t>
      </w:r>
    </w:p>
    <w:p w14:paraId="14D1B67D" w14:textId="77777777" w:rsidR="00714A47" w:rsidRDefault="008419DC">
      <w:pPr>
        <w:ind w:firstLine="567"/>
        <w:jc w:val="both"/>
      </w:pPr>
      <w:r>
        <w:t>17</w:t>
      </w:r>
      <w:r>
        <w:t xml:space="preserve">. </w:t>
      </w:r>
      <w:r>
        <w:t>Tarybos sekretorius:</w:t>
      </w:r>
    </w:p>
    <w:p w14:paraId="14D1B67E" w14:textId="77777777" w:rsidR="00714A47" w:rsidRDefault="008419DC">
      <w:pPr>
        <w:ind w:firstLine="567"/>
        <w:jc w:val="both"/>
      </w:pPr>
      <w:r>
        <w:t>17.1</w:t>
      </w:r>
      <w:r>
        <w:t>. rengia medžiagą Tarybos posėdžiui;</w:t>
      </w:r>
    </w:p>
    <w:p w14:paraId="14D1B67F" w14:textId="77777777" w:rsidR="00714A47" w:rsidRDefault="008419DC">
      <w:pPr>
        <w:ind w:firstLine="567"/>
        <w:jc w:val="both"/>
      </w:pPr>
      <w:r>
        <w:t>17.2</w:t>
      </w:r>
      <w:r>
        <w:t>. ne vėliau kaip prieš 3 darbo dienas iki Tarybos posėdžio raštu ar elektroniniu paštu informuoja Tarybos narius ir kitus kviečiamus posėdžio dalyvius</w:t>
      </w:r>
      <w:r>
        <w:rPr>
          <w:bCs/>
        </w:rPr>
        <w:t xml:space="preserve"> </w:t>
      </w:r>
      <w:r>
        <w:t xml:space="preserve">apie posėdžio laiką, </w:t>
      </w:r>
      <w:r>
        <w:lastRenderedPageBreak/>
        <w:t xml:space="preserve">vietą ir </w:t>
      </w:r>
      <w:r>
        <w:t>darbotvarkę ir ne vėliau kaip prieš 2 darbo dienas iki Tarybos posėdžio pateikia jiems posėdžio medžiagą (jeigu tokios galimybės nėra, medžiaga gali būti pateikiama posėdžio metu);</w:t>
      </w:r>
    </w:p>
    <w:p w14:paraId="14D1B680" w14:textId="77777777" w:rsidR="00714A47" w:rsidRDefault="008419DC">
      <w:pPr>
        <w:ind w:firstLine="567"/>
        <w:jc w:val="both"/>
      </w:pPr>
      <w:r>
        <w:t>17.3</w:t>
      </w:r>
      <w:r>
        <w:t xml:space="preserve">. protokoluoja Tarybos posėdžius; </w:t>
      </w:r>
    </w:p>
    <w:p w14:paraId="14D1B681" w14:textId="77777777" w:rsidR="00714A47" w:rsidRDefault="008419DC">
      <w:pPr>
        <w:ind w:firstLine="567"/>
        <w:jc w:val="both"/>
      </w:pPr>
      <w:r>
        <w:t>17.4</w:t>
      </w:r>
      <w:r>
        <w:t>. atsako už Tarybos doku</w:t>
      </w:r>
      <w:r>
        <w:t>mentų tvarkymą;</w:t>
      </w:r>
    </w:p>
    <w:p w14:paraId="14D1B682" w14:textId="77777777" w:rsidR="00714A47" w:rsidRDefault="008419DC">
      <w:pPr>
        <w:ind w:firstLine="567"/>
        <w:jc w:val="both"/>
      </w:pPr>
      <w:r>
        <w:t>17.5</w:t>
      </w:r>
      <w:r>
        <w:t>. vykdo kitus Tarybos pirmininko pavedimus.</w:t>
      </w:r>
    </w:p>
    <w:p w14:paraId="14D1B683" w14:textId="77777777" w:rsidR="00714A47" w:rsidRDefault="008419DC">
      <w:pPr>
        <w:ind w:firstLine="567"/>
        <w:jc w:val="both"/>
      </w:pPr>
      <w:r>
        <w:t>18</w:t>
      </w:r>
      <w:r>
        <w:t>. Tarybos priimti sprendimai yra rekomendaciniai.</w:t>
      </w:r>
    </w:p>
    <w:p w14:paraId="14D1B684" w14:textId="77777777" w:rsidR="00714A47" w:rsidRDefault="008419DC">
      <w:pPr>
        <w:ind w:firstLine="567"/>
        <w:jc w:val="both"/>
      </w:pPr>
    </w:p>
    <w:p w14:paraId="14D1B685" w14:textId="77777777" w:rsidR="00714A47" w:rsidRDefault="008419DC">
      <w:pPr>
        <w:jc w:val="center"/>
        <w:rPr>
          <w:b/>
          <w:caps/>
        </w:rPr>
      </w:pPr>
      <w:r>
        <w:rPr>
          <w:b/>
          <w:caps/>
        </w:rPr>
        <w:t>V</w:t>
      </w:r>
      <w:r>
        <w:rPr>
          <w:b/>
          <w:caps/>
        </w:rPr>
        <w:t xml:space="preserve">. </w:t>
      </w:r>
      <w:r>
        <w:rPr>
          <w:b/>
          <w:caps/>
        </w:rPr>
        <w:t>Baigiamosios nuostatos</w:t>
      </w:r>
    </w:p>
    <w:p w14:paraId="14D1B686" w14:textId="77777777" w:rsidR="00714A47" w:rsidRDefault="00714A47">
      <w:pPr>
        <w:ind w:firstLine="567"/>
        <w:jc w:val="both"/>
        <w:rPr>
          <w:b/>
          <w:caps/>
        </w:rPr>
      </w:pPr>
    </w:p>
    <w:p w14:paraId="14D1B688" w14:textId="456E7D6A" w:rsidR="00714A47" w:rsidRDefault="008419DC">
      <w:pPr>
        <w:ind w:firstLine="567"/>
        <w:jc w:val="both"/>
      </w:pPr>
      <w:r>
        <w:rPr>
          <w:caps/>
        </w:rPr>
        <w:t>19</w:t>
      </w:r>
      <w:r>
        <w:rPr>
          <w:caps/>
        </w:rPr>
        <w:t xml:space="preserve">. </w:t>
      </w:r>
      <w:r>
        <w:t>Tarybos veiklos sąlygas ir techninį aprūpinimą užtikrina Socialinės apsaugos ir darbo mi</w:t>
      </w:r>
      <w:r>
        <w:t>nisterija.</w:t>
      </w:r>
    </w:p>
    <w:bookmarkStart w:id="0" w:name="_GoBack" w:displacedByCustomXml="next"/>
    <w:bookmarkEnd w:id="0" w:displacedByCustomXml="next"/>
    <w:p w14:paraId="14D1B68A" w14:textId="4E11FBD4" w:rsidR="00714A47" w:rsidRDefault="008419DC" w:rsidP="008419DC">
      <w:pPr>
        <w:jc w:val="center"/>
      </w:pPr>
      <w:r>
        <w:t>_________________</w:t>
      </w:r>
    </w:p>
    <w:sectPr w:rsidR="00714A47">
      <w:headerReference w:type="first" r:id="rId15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B690" w14:textId="77777777" w:rsidR="00714A47" w:rsidRDefault="008419DC">
      <w:r>
        <w:separator/>
      </w:r>
    </w:p>
  </w:endnote>
  <w:endnote w:type="continuationSeparator" w:id="0">
    <w:p w14:paraId="14D1B691" w14:textId="77777777" w:rsidR="00714A47" w:rsidRDefault="0084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B68E" w14:textId="77777777" w:rsidR="00714A47" w:rsidRDefault="008419DC">
      <w:r>
        <w:separator/>
      </w:r>
    </w:p>
  </w:footnote>
  <w:footnote w:type="continuationSeparator" w:id="0">
    <w:p w14:paraId="14D1B68F" w14:textId="77777777" w:rsidR="00714A47" w:rsidRDefault="0084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B69A" w14:textId="77777777" w:rsidR="00714A47" w:rsidRDefault="00714A4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39"/>
    <w:rsid w:val="00714A47"/>
    <w:rsid w:val="008419DC"/>
    <w:rsid w:val="00F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1B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png"/>
  <Relationship Id="rId11" Type="http://schemas.openxmlformats.org/officeDocument/2006/relationships/hyperlink" TargetMode="External" Target="https://www.e-tar.lt/portal/lt/legalAct/TAR.074B2F6259F9"/>
  <Relationship Id="rId12" Type="http://schemas.openxmlformats.org/officeDocument/2006/relationships/hyperlink" TargetMode="External" Target="http://www3.lrs.lt/cgi-bin/preps2?Condition1=232562&amp;Condition2="/>
  <Relationship Id="rId13" Type="http://schemas.openxmlformats.org/officeDocument/2006/relationships/hyperlink" TargetMode="External" Target="https://www.e-tar.lt/portal/lt/legalAct/TAR.D83BD3C0C5A0"/>
  <Relationship Id="rId14" Type="http://schemas.openxmlformats.org/officeDocument/2006/relationships/hyperlink" TargetMode="External" Target="https://www.e-tar.lt/portal/lt/legalAct/TAR.074B2F6259F9"/>
  <Relationship Id="rId15" Type="http://schemas.openxmlformats.org/officeDocument/2006/relationships/header" Target="head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8515</Words>
  <Characters>4855</Characters>
  <Application>Microsoft Office Word</Application>
  <DocSecurity>0</DocSecurity>
  <Lines>40</Lines>
  <Paragraphs>26</Paragraphs>
  <ScaleCrop>false</ScaleCrop>
  <Company>LRVK</Company>
  <LinksUpToDate>false</LinksUpToDate>
  <CharactersWithSpaces>13344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2015-06-30T03:32:00Z</dcterms:created>
  <dc:creator>lrvk</dc:creator>
  <lastModifiedBy>BODIN Aušra</lastModifiedBy>
  <lastPrinted>2008-06-20T05:17:00Z</lastPrinted>
  <dcterms:modified xsi:type="dcterms:W3CDTF">2016-05-02T06:57:00Z</dcterms:modified>
  <revision>3</revision>
</coreProperties>
</file>