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10A8" w14:textId="77777777" w:rsidR="0049000B" w:rsidRDefault="0049000B">
      <w:pPr>
        <w:tabs>
          <w:tab w:val="center" w:pos="4153"/>
          <w:tab w:val="right" w:pos="8306"/>
        </w:tabs>
        <w:rPr>
          <w:lang w:val="en-GB"/>
        </w:rPr>
      </w:pPr>
    </w:p>
    <w:p w14:paraId="01D610A9" w14:textId="77777777" w:rsidR="0049000B" w:rsidRDefault="00F814E9">
      <w:pPr>
        <w:jc w:val="center"/>
        <w:rPr>
          <w:b/>
        </w:rPr>
      </w:pPr>
      <w:r>
        <w:rPr>
          <w:b/>
          <w:lang w:eastAsia="lt-LT"/>
        </w:rPr>
        <w:pict w14:anchorId="01D612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MINISTRAS</w:t>
      </w:r>
    </w:p>
    <w:p w14:paraId="01D610AA" w14:textId="77777777" w:rsidR="0049000B" w:rsidRDefault="0049000B">
      <w:pPr>
        <w:jc w:val="center"/>
      </w:pPr>
    </w:p>
    <w:p w14:paraId="01D610AB" w14:textId="77777777" w:rsidR="0049000B" w:rsidRDefault="00F814E9">
      <w:pPr>
        <w:jc w:val="center"/>
        <w:rPr>
          <w:b/>
        </w:rPr>
      </w:pPr>
      <w:r>
        <w:rPr>
          <w:b/>
        </w:rPr>
        <w:t>Į S A K Y M A S</w:t>
      </w:r>
    </w:p>
    <w:p w14:paraId="01D610AC" w14:textId="77777777" w:rsidR="0049000B" w:rsidRDefault="00F814E9">
      <w:pPr>
        <w:jc w:val="center"/>
        <w:rPr>
          <w:b/>
        </w:rPr>
      </w:pPr>
      <w:r>
        <w:rPr>
          <w:b/>
        </w:rPr>
        <w:t>DĖL LIETUVOS MEDICINOS NORMOS MN 140: 2007 „GYDYTOJAS UROLOGAS. TEISĖS, PAREIGOS, KOMPETENCIJA IR ATSAKOMYBĖ“ PATVIRTINIMO</w:t>
      </w:r>
    </w:p>
    <w:p w14:paraId="01D610AD" w14:textId="77777777" w:rsidR="0049000B" w:rsidRDefault="0049000B">
      <w:pPr>
        <w:jc w:val="center"/>
      </w:pPr>
    </w:p>
    <w:p w14:paraId="01D610AE" w14:textId="77777777" w:rsidR="0049000B" w:rsidRDefault="00F814E9">
      <w:pPr>
        <w:jc w:val="center"/>
      </w:pPr>
      <w:r>
        <w:t>2007 m. spalio 26 d. Nr. V-876</w:t>
      </w:r>
    </w:p>
    <w:p w14:paraId="01D610AF" w14:textId="77777777" w:rsidR="0049000B" w:rsidRDefault="00F814E9">
      <w:pPr>
        <w:jc w:val="center"/>
      </w:pPr>
      <w:r>
        <w:t>Vilnius</w:t>
      </w:r>
    </w:p>
    <w:p w14:paraId="01D610B0" w14:textId="77777777" w:rsidR="0049000B" w:rsidRDefault="0049000B">
      <w:pPr>
        <w:ind w:firstLine="709"/>
        <w:jc w:val="both"/>
      </w:pPr>
    </w:p>
    <w:p w14:paraId="01D610B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 xml:space="preserve">Vykdydamas Lietuvos Respublikos sveikatos sistemos įstatymą (Žin., 1994, Nr. </w:t>
      </w:r>
      <w:hyperlink r:id="rId10" w:tgtFrame="_blank" w:history="1">
        <w:r>
          <w:rPr>
            <w:color w:val="0000FF" w:themeColor="hyperlink"/>
            <w:u w:val="single"/>
          </w:rPr>
          <w:t>63-1231</w:t>
        </w:r>
      </w:hyperlink>
      <w:r>
        <w:t xml:space="preserve">; 1998, Nr. </w:t>
      </w:r>
      <w:hyperlink r:id="rId11" w:tgtFrame="_blank" w:history="1">
        <w:r>
          <w:rPr>
            <w:color w:val="0000FF" w:themeColor="hyperlink"/>
            <w:u w:val="single"/>
          </w:rPr>
          <w:t>112-3099</w:t>
        </w:r>
      </w:hyperlink>
      <w:r>
        <w:t xml:space="preserve">), </w:t>
      </w:r>
    </w:p>
    <w:p w14:paraId="01D610B4" w14:textId="3F4DA9F7" w:rsidR="0049000B" w:rsidRDefault="00F814E9" w:rsidP="00F814E9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Lietuvos medicinos normą MN 140: 2007 „Gydytojas urologas. Teisės, pareigos, kompetencija ir atsakomybė“ (pridedama).</w:t>
      </w:r>
    </w:p>
    <w:p w14:paraId="67824EFC" w14:textId="77777777" w:rsidR="00F814E9" w:rsidRDefault="00F814E9">
      <w:pPr>
        <w:tabs>
          <w:tab w:val="right" w:pos="9639"/>
        </w:tabs>
      </w:pPr>
    </w:p>
    <w:p w14:paraId="2C24BDF5" w14:textId="77777777" w:rsidR="00F814E9" w:rsidRDefault="00F814E9">
      <w:pPr>
        <w:tabs>
          <w:tab w:val="right" w:pos="9639"/>
        </w:tabs>
      </w:pPr>
    </w:p>
    <w:p w14:paraId="18981881" w14:textId="77777777" w:rsidR="00F814E9" w:rsidRDefault="00F814E9">
      <w:pPr>
        <w:tabs>
          <w:tab w:val="right" w:pos="9639"/>
        </w:tabs>
      </w:pPr>
    </w:p>
    <w:p w14:paraId="01D610B6" w14:textId="735FD0AA" w:rsidR="0049000B" w:rsidRDefault="00F814E9" w:rsidP="00F814E9">
      <w:pPr>
        <w:tabs>
          <w:tab w:val="right" w:pos="9639"/>
        </w:tabs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p w14:paraId="3C0E5DA8" w14:textId="77777777" w:rsidR="00F814E9" w:rsidRDefault="00F814E9">
      <w:pPr>
        <w:ind w:firstLine="5102"/>
        <w:sectPr w:rsidR="00F814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134" w:right="567" w:bottom="1134" w:left="1701" w:header="567" w:footer="284" w:gutter="0"/>
          <w:cols w:space="1296"/>
          <w:titlePg/>
          <w:docGrid w:linePitch="360"/>
        </w:sectPr>
      </w:pPr>
    </w:p>
    <w:p w14:paraId="01D610B7" w14:textId="0E2BC36F" w:rsidR="0049000B" w:rsidRDefault="00F814E9">
      <w:pPr>
        <w:ind w:firstLine="5102"/>
      </w:pPr>
      <w:bookmarkStart w:id="0" w:name="_GoBack"/>
      <w:bookmarkEnd w:id="0"/>
      <w:r>
        <w:lastRenderedPageBreak/>
        <w:t>PATVIRTINTA</w:t>
      </w:r>
    </w:p>
    <w:p w14:paraId="01D610B8" w14:textId="77777777" w:rsidR="0049000B" w:rsidRDefault="00F814E9">
      <w:pPr>
        <w:widowControl w:val="0"/>
        <w:shd w:val="clear" w:color="auto" w:fill="FFFFFF"/>
        <w:ind w:firstLine="5102"/>
      </w:pPr>
      <w:r>
        <w:t xml:space="preserve">Lietuvos Respublikos </w:t>
      </w:r>
    </w:p>
    <w:p w14:paraId="01D610B9" w14:textId="77777777" w:rsidR="0049000B" w:rsidRDefault="00F814E9">
      <w:pPr>
        <w:widowControl w:val="0"/>
        <w:shd w:val="clear" w:color="auto" w:fill="FFFFFF"/>
        <w:ind w:firstLine="5102"/>
      </w:pPr>
      <w:r>
        <w:t xml:space="preserve">sveikatos apsaugos ministro </w:t>
      </w:r>
    </w:p>
    <w:p w14:paraId="01D610BA" w14:textId="77777777" w:rsidR="0049000B" w:rsidRDefault="00F814E9">
      <w:pPr>
        <w:widowControl w:val="0"/>
        <w:shd w:val="clear" w:color="auto" w:fill="FFFFFF"/>
        <w:ind w:firstLine="5102"/>
      </w:pPr>
      <w:r>
        <w:t>2007 m. spalio 26 d. įsakymu Nr. V-876</w:t>
      </w:r>
    </w:p>
    <w:p w14:paraId="01D610BB" w14:textId="77777777" w:rsidR="0049000B" w:rsidRDefault="0049000B">
      <w:pPr>
        <w:ind w:firstLine="709"/>
      </w:pPr>
    </w:p>
    <w:p w14:paraId="01D610BC" w14:textId="77777777" w:rsidR="0049000B" w:rsidRDefault="00F814E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</w:rPr>
        <w:t>LIETUVOS MEDICINOS NORMA MN 140: 2007 GYDYTOJAS UROLOGAS TEISĖS, PAREIGOS, KOMPETENCIJA IR ATSAKOMYBĖ</w:t>
      </w:r>
    </w:p>
    <w:p w14:paraId="01D610BD" w14:textId="77777777" w:rsidR="0049000B" w:rsidRDefault="0049000B">
      <w:pPr>
        <w:jc w:val="center"/>
        <w:rPr>
          <w:b/>
        </w:rPr>
      </w:pPr>
    </w:p>
    <w:p w14:paraId="01D610BE" w14:textId="77777777" w:rsidR="0049000B" w:rsidRDefault="00F814E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TAIKYMO SRITIS</w:t>
      </w:r>
    </w:p>
    <w:p w14:paraId="01D610BF" w14:textId="77777777" w:rsidR="0049000B" w:rsidRDefault="0049000B">
      <w:pPr>
        <w:ind w:firstLine="709"/>
        <w:jc w:val="both"/>
      </w:pPr>
    </w:p>
    <w:p w14:paraId="01D610C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</w:t>
      </w:r>
      <w:r>
        <w:t xml:space="preserve">. Ši medicinos norma nustato gydytojo urologo veiklos </w:t>
      </w:r>
      <w:r>
        <w:t>sritis, teises, pareigas, kompetenciją ir atsakomybę.</w:t>
      </w:r>
    </w:p>
    <w:p w14:paraId="01D610C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2</w:t>
      </w:r>
      <w:r>
        <w:t>. Ši medicinos norma privaloma visiems Lietuvos Respublikos gydytojams urologams, jų darbdaviams, taip pat institucijoms, rengiančioms ir tobulinančioms šiuos specialistus bei kontroliuojančioms jų</w:t>
      </w:r>
      <w:r>
        <w:t xml:space="preserve"> veiklą.</w:t>
      </w:r>
    </w:p>
    <w:p w14:paraId="01D610C2" w14:textId="77777777" w:rsidR="0049000B" w:rsidRDefault="00F814E9">
      <w:pPr>
        <w:ind w:firstLine="709"/>
        <w:jc w:val="both"/>
      </w:pPr>
    </w:p>
    <w:p w14:paraId="01D610C3" w14:textId="77777777" w:rsidR="0049000B" w:rsidRDefault="00F814E9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</w:rPr>
        <w:t>II</w:t>
      </w:r>
      <w:r>
        <w:rPr>
          <w:b/>
          <w:bCs/>
        </w:rPr>
        <w:t xml:space="preserve">. </w:t>
      </w:r>
      <w:r>
        <w:rPr>
          <w:b/>
          <w:bCs/>
          <w:smallCaps/>
        </w:rPr>
        <w:t>NUORODOS</w:t>
      </w:r>
    </w:p>
    <w:p w14:paraId="01D610C4" w14:textId="77777777" w:rsidR="0049000B" w:rsidRDefault="0049000B">
      <w:pPr>
        <w:ind w:firstLine="709"/>
        <w:jc w:val="both"/>
      </w:pPr>
    </w:p>
    <w:p w14:paraId="01D610C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</w:t>
      </w:r>
      <w:r>
        <w:t>. Rengiant šią medicinos normą vadovautasi šiais Lietuvos Respublikos teisės aktais:</w:t>
      </w:r>
    </w:p>
    <w:p w14:paraId="01D610C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</w:t>
      </w:r>
      <w:r>
        <w:t xml:space="preserve">. Lietuvos Respublikos sveikatos sistemos įstatymu (Žin., 1994, Nr. </w:t>
      </w:r>
      <w:hyperlink r:id="rId18" w:tgtFrame="_blank" w:history="1">
        <w:r>
          <w:rPr>
            <w:color w:val="0000FF" w:themeColor="hyperlink"/>
            <w:u w:val="single"/>
          </w:rPr>
          <w:t>63-1231</w:t>
        </w:r>
      </w:hyperlink>
      <w:r>
        <w:t xml:space="preserve">; 1998, Nr. </w:t>
      </w:r>
      <w:hyperlink r:id="rId19" w:tgtFrame="_blank" w:history="1">
        <w:r>
          <w:rPr>
            <w:color w:val="0000FF" w:themeColor="hyperlink"/>
            <w:u w:val="single"/>
          </w:rPr>
          <w:t>112-3099</w:t>
        </w:r>
      </w:hyperlink>
      <w:r>
        <w:t>);</w:t>
      </w:r>
    </w:p>
    <w:p w14:paraId="01D610C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3.2</w:t>
      </w:r>
      <w:r>
        <w:t>. Lietuvos Respublikos sveikatos draudimo įstatymu (Žin., 1996,</w:t>
      </w:r>
      <w:r>
        <w:t xml:space="preserve"> Nr. </w:t>
      </w:r>
      <w:hyperlink r:id="rId20" w:tgtFrame="_blank" w:history="1">
        <w:r>
          <w:rPr>
            <w:color w:val="0000FF" w:themeColor="hyperlink"/>
            <w:u w:val="single"/>
          </w:rPr>
          <w:t>55-1287</w:t>
        </w:r>
      </w:hyperlink>
      <w:r>
        <w:t xml:space="preserve">; 2002, Nr. </w:t>
      </w:r>
      <w:hyperlink r:id="rId21" w:tgtFrame="_blank" w:history="1">
        <w:r>
          <w:rPr>
            <w:color w:val="0000FF" w:themeColor="hyperlink"/>
            <w:u w:val="single"/>
          </w:rPr>
          <w:t>123-5512</w:t>
        </w:r>
      </w:hyperlink>
      <w:r>
        <w:t>);</w:t>
      </w:r>
    </w:p>
    <w:p w14:paraId="01D610C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3.3</w:t>
      </w:r>
      <w:r>
        <w:t>. Lietuvos Respublikos sveikatos priežiūros įstaigų įsta</w:t>
      </w:r>
      <w:r>
        <w:t xml:space="preserve">tymu (Žin., 1996, Nr. </w:t>
      </w:r>
      <w:hyperlink r:id="rId22" w:tgtFrame="_blank" w:history="1">
        <w:r>
          <w:rPr>
            <w:color w:val="0000FF" w:themeColor="hyperlink"/>
            <w:u w:val="single"/>
          </w:rPr>
          <w:t>66-1572</w:t>
        </w:r>
      </w:hyperlink>
      <w:r>
        <w:t xml:space="preserve">; 1998, Nr. </w:t>
      </w:r>
      <w:hyperlink r:id="rId23" w:tgtFrame="_blank" w:history="1">
        <w:r>
          <w:rPr>
            <w:color w:val="0000FF" w:themeColor="hyperlink"/>
            <w:u w:val="single"/>
          </w:rPr>
          <w:t>109-2995</w:t>
        </w:r>
      </w:hyperlink>
      <w:r>
        <w:t>);</w:t>
      </w:r>
    </w:p>
    <w:p w14:paraId="01D610C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3.4</w:t>
      </w:r>
      <w:r>
        <w:t>. Lietuvos Respublikos medicinos prakti</w:t>
      </w:r>
      <w:r>
        <w:t xml:space="preserve">kos įstatymu (Žin., 1996, Nr. </w:t>
      </w:r>
      <w:hyperlink r:id="rId24" w:tgtFrame="_blank" w:history="1">
        <w:r>
          <w:rPr>
            <w:color w:val="0000FF" w:themeColor="hyperlink"/>
            <w:u w:val="single"/>
          </w:rPr>
          <w:t>102-2313</w:t>
        </w:r>
      </w:hyperlink>
      <w:r>
        <w:t xml:space="preserve">; 2004, Nr. </w:t>
      </w:r>
      <w:hyperlink r:id="rId25" w:tgtFrame="_blank" w:history="1">
        <w:r>
          <w:rPr>
            <w:color w:val="0000FF" w:themeColor="hyperlink"/>
            <w:u w:val="single"/>
          </w:rPr>
          <w:t>68-2365</w:t>
        </w:r>
      </w:hyperlink>
      <w:r>
        <w:t>);</w:t>
      </w:r>
    </w:p>
    <w:p w14:paraId="01D610C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3.5</w:t>
      </w:r>
      <w:r>
        <w:t>. Lietuvos Respublikos pacientų</w:t>
      </w:r>
      <w:r>
        <w:t xml:space="preserve"> teisių ir žalos sveikatai atlyginimo įstatymu (Žin., 1996, Nr. </w:t>
      </w:r>
      <w:hyperlink r:id="rId26" w:tgtFrame="_blank" w:history="1">
        <w:r>
          <w:rPr>
            <w:color w:val="0000FF" w:themeColor="hyperlink"/>
            <w:u w:val="single"/>
          </w:rPr>
          <w:t>102-2317</w:t>
        </w:r>
      </w:hyperlink>
      <w:r>
        <w:t>; 2004, Nr. 115-4284);</w:t>
      </w:r>
    </w:p>
    <w:p w14:paraId="01D610C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3.6</w:t>
      </w:r>
      <w:r>
        <w:t>. Lietuvos Respublikos sveikatos apsaugos ministro 2000 m. lapkričio 9 d. į</w:t>
      </w:r>
      <w:r>
        <w:t xml:space="preserve">sakymu Nr. 634 „Dėl Bendrųjų reikalavimų medicinos normoms rengti patvirtinimo“ (Žin., 2000, Nr. </w:t>
      </w:r>
      <w:hyperlink r:id="rId27" w:tgtFrame="_blank" w:history="1">
        <w:r>
          <w:rPr>
            <w:color w:val="0000FF" w:themeColor="hyperlink"/>
            <w:u w:val="single"/>
          </w:rPr>
          <w:t>100-3192</w:t>
        </w:r>
      </w:hyperlink>
      <w:r>
        <w:t xml:space="preserve">; 2003, Nr. </w:t>
      </w:r>
      <w:hyperlink r:id="rId28" w:tgtFrame="_blank" w:history="1">
        <w:r>
          <w:rPr>
            <w:color w:val="0000FF" w:themeColor="hyperlink"/>
            <w:u w:val="single"/>
          </w:rPr>
          <w:t>112-5031</w:t>
        </w:r>
      </w:hyperlink>
      <w:r>
        <w:t>);</w:t>
      </w:r>
    </w:p>
    <w:p w14:paraId="01D610C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3.7</w:t>
      </w:r>
      <w:r>
        <w:t xml:space="preserve">. Lietuvos Respublikos sveikatos apsaugos ministro 2002 m. sausio 28 d. įsakymu Nr. 58 „Dėl sveikatos priežiūros specialistų profesinės kompetencijos patikrinimo tvarkos“ (Žin., 2002, Nr. </w:t>
      </w:r>
      <w:hyperlink r:id="rId29" w:tgtFrame="_blank" w:history="1">
        <w:r>
          <w:rPr>
            <w:color w:val="0000FF" w:themeColor="hyperlink"/>
            <w:u w:val="single"/>
          </w:rPr>
          <w:t>12-430</w:t>
        </w:r>
      </w:hyperlink>
      <w:r>
        <w:t>);</w:t>
      </w:r>
    </w:p>
    <w:p w14:paraId="01D610C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3.8</w:t>
      </w:r>
      <w:r>
        <w:t>. Lietuvos Respublikos sveikatos apsaugos ministro 2002 m. kovo 18 d. įsakymu Nr. 132 „Dėl Sveikatos priežiūros ir farmacijos specialistų profesinės kvalifikacijos</w:t>
      </w:r>
      <w:r>
        <w:t xml:space="preserve"> tobulinimo ir jo finansavimo tvarkos“ (Žin., 2002, Nr. </w:t>
      </w:r>
      <w:hyperlink r:id="rId30" w:tgtFrame="_blank" w:history="1">
        <w:r>
          <w:rPr>
            <w:color w:val="0000FF" w:themeColor="hyperlink"/>
            <w:u w:val="single"/>
          </w:rPr>
          <w:t>31-1180</w:t>
        </w:r>
      </w:hyperlink>
      <w:r>
        <w:t>);</w:t>
      </w:r>
    </w:p>
    <w:p w14:paraId="01D610C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3.9</w:t>
      </w:r>
      <w:r>
        <w:t>. Lietuvos Respublikos sveikatos apsaugos ministro 2003 m. vasario 27 d. įsakymu Nr. V-136 „Dėl Lietuvos</w:t>
      </w:r>
      <w:r>
        <w:t xml:space="preserve"> higienos normos HN 47-1: 2003 „Sveikatos priežiūros įstaigos. Higieninės ir epidemiologinės priežiūros reikalavimai“ patvirtinimo“ (Žin., 2003, Nr. </w:t>
      </w:r>
      <w:hyperlink r:id="rId31" w:tgtFrame="_blank" w:history="1">
        <w:r>
          <w:rPr>
            <w:color w:val="0000FF" w:themeColor="hyperlink"/>
            <w:u w:val="single"/>
          </w:rPr>
          <w:t>29-1213</w:t>
        </w:r>
      </w:hyperlink>
      <w:r>
        <w:t>);</w:t>
      </w:r>
    </w:p>
    <w:p w14:paraId="01D610C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3.10</w:t>
      </w:r>
      <w:r>
        <w:t>. Lietuvos</w:t>
      </w:r>
      <w:r>
        <w:t xml:space="preserve"> Respublikos sveikatos apsaugos ministro 2003 m. spalio 22 d. įsakymu Nr. V-620 „Dėl Lietuvos medicinos normos MN 101: 2003 „Medicinos prietaisų instaliavimo, eksploatavimo ir naudojimo tvarka sveikatos priežiūros įstaigose“ patvirtinimo“ (Žin., 2003, Nr. </w:t>
      </w:r>
      <w:hyperlink r:id="rId32" w:tgtFrame="_blank" w:history="1">
        <w:r>
          <w:rPr>
            <w:color w:val="0000FF" w:themeColor="hyperlink"/>
            <w:u w:val="single"/>
          </w:rPr>
          <w:t>103-4621</w:t>
        </w:r>
      </w:hyperlink>
      <w:r>
        <w:t>);</w:t>
      </w:r>
    </w:p>
    <w:p w14:paraId="01D610D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3.11</w:t>
      </w:r>
      <w:r>
        <w:t>. Lietuvos Respublikos sveikatos apsaugos ministro 2004 m. balandžio 8 d. įsakymu Nr. V-208 „Dėl Būtinosios medicinos pagalbos ir Būtinosios medicinos pagalbo</w:t>
      </w:r>
      <w:r>
        <w:t xml:space="preserve">s paslaugų teikimo tvarkos bei masto patvirtinimo“ (Žin., 2004, Nr. </w:t>
      </w:r>
      <w:hyperlink r:id="rId33" w:tgtFrame="_blank" w:history="1">
        <w:r>
          <w:rPr>
            <w:color w:val="0000FF" w:themeColor="hyperlink"/>
            <w:u w:val="single"/>
          </w:rPr>
          <w:t>55-1915</w:t>
        </w:r>
      </w:hyperlink>
      <w:r>
        <w:t>);</w:t>
      </w:r>
    </w:p>
    <w:p w14:paraId="01D610D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3.12</w:t>
      </w:r>
      <w:r>
        <w:t xml:space="preserve">. Lietuvos Respublikos sveikatos apsaugos ministro 2004 m. gegužės 14 d. įsakymu Nr. V-364 </w:t>
      </w:r>
      <w:r>
        <w:t xml:space="preserve">„Dėl Licencijuojamų asmens sveikatos priežiūros paslaugų sąrašų patvirtinimo“ (Žin., 2004, Nr. </w:t>
      </w:r>
      <w:hyperlink r:id="rId34" w:tgtFrame="_blank" w:history="1">
        <w:r>
          <w:rPr>
            <w:color w:val="0000FF" w:themeColor="hyperlink"/>
            <w:u w:val="single"/>
          </w:rPr>
          <w:t>86-3152</w:t>
        </w:r>
      </w:hyperlink>
      <w:r>
        <w:t>);</w:t>
      </w:r>
    </w:p>
    <w:p w14:paraId="01D610D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3.13</w:t>
      </w:r>
      <w:r>
        <w:t xml:space="preserve">. Lietuvos Respublikos sveikatos apsaugos ministro 2004 m. gegužės 27 d. įsakymu Nr. </w:t>
      </w:r>
      <w:r>
        <w:lastRenderedPageBreak/>
        <w:t xml:space="preserve">V-396 „Dėl medicinos praktikos licencijavimo taisyklių patvirtinimo“ (Žin., 2004, Nr. </w:t>
      </w:r>
      <w:hyperlink r:id="rId35" w:tgtFrame="_blank" w:history="1">
        <w:r>
          <w:rPr>
            <w:color w:val="0000FF" w:themeColor="hyperlink"/>
            <w:u w:val="single"/>
          </w:rPr>
          <w:t>90-331</w:t>
        </w:r>
        <w:r>
          <w:rPr>
            <w:color w:val="0000FF" w:themeColor="hyperlink"/>
            <w:u w:val="single"/>
          </w:rPr>
          <w:t>6</w:t>
        </w:r>
      </w:hyperlink>
      <w:r>
        <w:t>);</w:t>
      </w:r>
    </w:p>
    <w:p w14:paraId="01D610D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3.14</w:t>
      </w:r>
      <w:r>
        <w:t xml:space="preserve">. Lietuvos Respublikos sveikatos apsaugos ministro 2004 m. birželio 28 d. įsakymu Nr. V-469 „Dėl Medicinos praktikos profesinių kvalifikacijų rūšių sąrašo patvirtinimo“ (Žin., 2004, Nr. </w:t>
      </w:r>
      <w:hyperlink r:id="rId36" w:tgtFrame="_blank" w:history="1">
        <w:r>
          <w:rPr>
            <w:color w:val="0000FF" w:themeColor="hyperlink"/>
            <w:u w:val="single"/>
          </w:rPr>
          <w:t>105-3906</w:t>
        </w:r>
      </w:hyperlink>
      <w:r>
        <w:t>);</w:t>
      </w:r>
    </w:p>
    <w:p w14:paraId="01D610D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3.15</w:t>
      </w:r>
      <w:r>
        <w:t>. Lietuvos Respublikos sveikatos apsaugos ministro 2004 m. rugsėjo 29 d. įsakymu Nr. V-680 „Dėl medicinos praktikos licencijų išdavimo gydytojams, turintiems specializuotos medicinos praktikos licenciją ar sertifikat</w:t>
      </w:r>
      <w:r>
        <w:t xml:space="preserve">ą, ir teisės verstis siaura medicinos praktika įgijimo“ (Žin., 2004, Nr. </w:t>
      </w:r>
      <w:hyperlink r:id="rId37" w:tgtFrame="_blank" w:history="1">
        <w:r>
          <w:rPr>
            <w:color w:val="0000FF" w:themeColor="hyperlink"/>
            <w:u w:val="single"/>
          </w:rPr>
          <w:t>149-5426</w:t>
        </w:r>
      </w:hyperlink>
      <w:r>
        <w:t>).</w:t>
      </w:r>
    </w:p>
    <w:p w14:paraId="01D610D5" w14:textId="77777777" w:rsidR="0049000B" w:rsidRDefault="00F814E9">
      <w:pPr>
        <w:ind w:firstLine="709"/>
        <w:jc w:val="both"/>
      </w:pPr>
    </w:p>
    <w:p w14:paraId="01D610D6" w14:textId="77777777" w:rsidR="0049000B" w:rsidRDefault="00F814E9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. </w:t>
      </w:r>
      <w:r>
        <w:rPr>
          <w:b/>
          <w:bCs/>
        </w:rPr>
        <w:t>TERMINAI IR APIBRĖŽIMAI</w:t>
      </w:r>
    </w:p>
    <w:p w14:paraId="01D610D7" w14:textId="77777777" w:rsidR="0049000B" w:rsidRDefault="0049000B">
      <w:pPr>
        <w:ind w:firstLine="709"/>
        <w:jc w:val="both"/>
      </w:pPr>
    </w:p>
    <w:p w14:paraId="01D610D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4</w:t>
      </w:r>
      <w:r>
        <w:t xml:space="preserve">. Šioje medicinos normoje vartojami terminai ir </w:t>
      </w:r>
      <w:r>
        <w:t>apibrėžimai:</w:t>
      </w:r>
    </w:p>
    <w:p w14:paraId="01D610D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Urologija – </w:t>
      </w:r>
      <w:r>
        <w:t>medicinos mokslo ir praktikos sritis, apimanti šlapimą išskiriančių organų ir vyro lytinių organų ligų diagnostiką, medikamentinį ir chirurginį gydymą.</w:t>
      </w:r>
    </w:p>
    <w:p w14:paraId="01D610D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Gydytojas urologas – </w:t>
      </w:r>
      <w:r>
        <w:t>medicinos gydytojas, teisės aktų nustatyta tvarka įgijęs g</w:t>
      </w:r>
      <w:r>
        <w:t>ydytojo urologo profesinę kvalifikaciją.</w:t>
      </w:r>
    </w:p>
    <w:p w14:paraId="01D610D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Gydytojo urologo praktika – </w:t>
      </w:r>
      <w:r>
        <w:t>teisės aktų reglamentuota gydytojo urologo pagal įgytą profesinę kvalifikaciją ir nustatytą kompetenciją atliekama asmens sveikatos priežiūra, apimanti šlapimą išskiriančių organų ir vyro</w:t>
      </w:r>
      <w:r>
        <w:t xml:space="preserve"> lytinių organų ligų diagnostiką, medikamentinį ir chirurginį gydymą.</w:t>
      </w:r>
    </w:p>
    <w:p w14:paraId="01D610DC" w14:textId="77777777" w:rsidR="0049000B" w:rsidRDefault="00F814E9">
      <w:pPr>
        <w:ind w:firstLine="709"/>
        <w:jc w:val="both"/>
      </w:pPr>
    </w:p>
    <w:p w14:paraId="01D610DD" w14:textId="77777777" w:rsidR="0049000B" w:rsidRDefault="00F814E9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01D610DE" w14:textId="77777777" w:rsidR="0049000B" w:rsidRDefault="0049000B">
      <w:pPr>
        <w:ind w:firstLine="709"/>
        <w:jc w:val="both"/>
      </w:pPr>
    </w:p>
    <w:p w14:paraId="01D610D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5</w:t>
      </w:r>
      <w:r>
        <w:t>. Gydytojo urologo profesinė kvalifikacija įgyjama baigus universitetines medicinos studijas ir urologijos rezidentūrą. Užsienyje įgyta gydytojo uro</w:t>
      </w:r>
      <w:r>
        <w:t>logo profesinė kvalifikacija pripažįstama Lietuvos Respublikos teisės aktų nustatyta tvarka.</w:t>
      </w:r>
    </w:p>
    <w:p w14:paraId="01D610E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6</w:t>
      </w:r>
      <w:r>
        <w:t>. Teisę verstis gydytojo urologo praktika Lietuvos Respublikoje turi asmuo, Lietuvos Respublikos teisės aktų nustatyta tvarka įgijęs gydytojo urologo profesin</w:t>
      </w:r>
      <w:r>
        <w:t>ę kvalifikaciją ir turintis Lietuvos Respublikos teisės aktų nustatyta tvarka išduotą ir galiojančią medicinos praktikos licenciją verstis gydytojo urologo praktika.</w:t>
      </w:r>
    </w:p>
    <w:p w14:paraId="01D610E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7</w:t>
      </w:r>
      <w:r>
        <w:t>. Gydytojas urologas verčiasi urologo praktika asmens sveikatos priežiūros įstaigose,</w:t>
      </w:r>
      <w:r>
        <w:t xml:space="preserve"> turinčiose galiojančią įstaigos asmens sveikatos priežiūros licenciją teikti vaikų ir / ar suaugusiųjų urologijos paslaugas.</w:t>
      </w:r>
    </w:p>
    <w:p w14:paraId="01D610E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8</w:t>
      </w:r>
      <w:r>
        <w:t xml:space="preserve">. Gydytojas urologas dirba savarankiškai, bendradarbiaudamas su kitų specialybių gydytojais, visuomenės sveikatos priežiūros </w:t>
      </w:r>
      <w:r>
        <w:t>ir kitais specialistais.</w:t>
      </w:r>
    </w:p>
    <w:p w14:paraId="01D610E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9</w:t>
      </w:r>
      <w:r>
        <w:t>. Gydytojas urologas vadovaujasi Lietuvos Respublikos įstatymais, šia medicinos norma, įstaigos, kurioje dirba, įstatais (nuostatais), vidaus tvarkos taisyklėmis, savo pareigybės aprašymu ir kitais teisės aktais.</w:t>
      </w:r>
    </w:p>
    <w:p w14:paraId="01D610E4" w14:textId="77777777" w:rsidR="0049000B" w:rsidRDefault="00F814E9">
      <w:pPr>
        <w:ind w:firstLine="709"/>
        <w:jc w:val="both"/>
      </w:pPr>
    </w:p>
    <w:p w14:paraId="01D610E5" w14:textId="77777777" w:rsidR="0049000B" w:rsidRDefault="00F814E9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TEI</w:t>
      </w:r>
      <w:r>
        <w:rPr>
          <w:b/>
          <w:bCs/>
        </w:rPr>
        <w:t>SĖS</w:t>
      </w:r>
    </w:p>
    <w:p w14:paraId="01D610E6" w14:textId="77777777" w:rsidR="0049000B" w:rsidRDefault="0049000B">
      <w:pPr>
        <w:ind w:firstLine="709"/>
        <w:jc w:val="both"/>
      </w:pPr>
    </w:p>
    <w:p w14:paraId="01D610E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</w:t>
      </w:r>
      <w:r>
        <w:t>. Gydytojas urologas turi teisę:</w:t>
      </w:r>
    </w:p>
    <w:p w14:paraId="01D610E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10.1</w:t>
      </w:r>
      <w:r>
        <w:t>. verstis gydytojo urologo praktika šios medicinos normos ir kitų Lietuvos Respublikos teisės aktų nustatyta tvarka;</w:t>
      </w:r>
    </w:p>
    <w:p w14:paraId="01D610E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10.2</w:t>
      </w:r>
      <w:r>
        <w:t>. turėti spaudą, išduotą Lietuvos Respublikos teisės aktų nustatyta tvarka;</w:t>
      </w:r>
    </w:p>
    <w:p w14:paraId="01D610E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10.3</w:t>
      </w:r>
      <w:r>
        <w:t>. išrašyti receptus Lietuvos Respublikos teisės aktų nustatyta tvarka;</w:t>
      </w:r>
    </w:p>
    <w:p w14:paraId="01D610E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10.4</w:t>
      </w:r>
      <w:r>
        <w:t>. išduoti asmens sveikatos pažymėjimus (pažymas) Lietuvos Respublikos sveikatos apsaugos ministro nustatyta tvarka;</w:t>
      </w:r>
    </w:p>
    <w:p w14:paraId="01D610E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10.5</w:t>
      </w:r>
      <w:r>
        <w:t xml:space="preserve">. konsultuoti Lietuvos Respublikos teisės aktų </w:t>
      </w:r>
      <w:r>
        <w:t>nustatyta tvarka;</w:t>
      </w:r>
    </w:p>
    <w:p w14:paraId="01D610E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10.6</w:t>
      </w:r>
      <w:r>
        <w:t>. atsisakyti teikti sveikatos priežiūros paslaugas, jei tai prieštarauja gydytojo profesinės etikos principams arba gali sukelti realų pavojų paciento ar gydytojo gyvybei, išskyrus atvejus, kai teikiama būtinoji medicinos pagalba;</w:t>
      </w:r>
    </w:p>
    <w:p w14:paraId="01D610E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10.7</w:t>
      </w:r>
      <w:r>
        <w:t>. nustatyti žmogaus mirties faktą Lietuvos Respublikos teisės aktų nustatyta tvarka;</w:t>
      </w:r>
    </w:p>
    <w:p w14:paraId="01D610E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10.8</w:t>
      </w:r>
      <w:r>
        <w:t xml:space="preserve">. gauti darbui būtiną informaciją apie gydomus ir konsultuojamus ligonius Lietuvos Respublikos teisės aktų nustatyta tvarka, specialią informaciją apie </w:t>
      </w:r>
      <w:r>
        <w:t>pacientų veiklos ir gyvenamosios vietos ekologinę padėtį, detalią informaciją apie paciento darbo sąlygas ir informaciją apie gydytus pacientus Lietuvos Respublikos teisės aktų nustatyta tvarka;</w:t>
      </w:r>
    </w:p>
    <w:p w14:paraId="01D610F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10.9</w:t>
      </w:r>
      <w:r>
        <w:t>. dalyvauti mokslinėje tiriamojoje ir pedagoginėje ve</w:t>
      </w:r>
      <w:r>
        <w:t>ikloje, taip pat kuriant ir diegiant naujas medicinines ir informacines technologijas;</w:t>
      </w:r>
    </w:p>
    <w:p w14:paraId="01D610F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10.10</w:t>
      </w:r>
      <w:r>
        <w:t>. dalyvauti pasitarimuose, seminaruose ir konferencijose, mokslinės draugijos veikloje;</w:t>
      </w:r>
    </w:p>
    <w:p w14:paraId="01D610F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10.11</w:t>
      </w:r>
      <w:r>
        <w:t>. tobulinti profesinę kvalifikaciją Lietuvos Respublikos teisės</w:t>
      </w:r>
      <w:r>
        <w:t xml:space="preserve"> aktų nustatyta tvarka;</w:t>
      </w:r>
    </w:p>
    <w:p w14:paraId="01D610F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10.12</w:t>
      </w:r>
      <w:r>
        <w:t>. bendradarbiauti su kitais sveikatos priežiūros specialistais ir atsižvelgti į jų rekomendacijas gydant savo pacientus.</w:t>
      </w:r>
    </w:p>
    <w:p w14:paraId="01D610F4" w14:textId="77777777" w:rsidR="0049000B" w:rsidRDefault="00F814E9">
      <w:pPr>
        <w:ind w:firstLine="709"/>
        <w:jc w:val="both"/>
      </w:pPr>
    </w:p>
    <w:p w14:paraId="01D610F5" w14:textId="77777777" w:rsidR="0049000B" w:rsidRDefault="00F814E9">
      <w:pPr>
        <w:widowControl w:val="0"/>
        <w:shd w:val="clear" w:color="auto" w:fill="FFFFFF"/>
        <w:jc w:val="center"/>
      </w:pPr>
      <w:r>
        <w:rPr>
          <w:b/>
          <w:bCs/>
        </w:rPr>
        <w:t>VI</w:t>
      </w:r>
      <w:r>
        <w:rPr>
          <w:b/>
          <w:bCs/>
        </w:rPr>
        <w:t xml:space="preserve">. </w:t>
      </w:r>
      <w:r>
        <w:rPr>
          <w:b/>
          <w:bCs/>
        </w:rPr>
        <w:t>PAREIGOS</w:t>
      </w:r>
    </w:p>
    <w:p w14:paraId="01D610F6" w14:textId="77777777" w:rsidR="0049000B" w:rsidRDefault="0049000B">
      <w:pPr>
        <w:ind w:firstLine="709"/>
        <w:jc w:val="both"/>
      </w:pPr>
    </w:p>
    <w:p w14:paraId="01D610F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</w:t>
      </w:r>
      <w:r>
        <w:t>. Gydytojas urologas privalo:</w:t>
      </w:r>
    </w:p>
    <w:p w14:paraId="01D610F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</w:t>
      </w:r>
      <w:r>
        <w:t>. teikti būtinąją medicinos pagalbą;</w:t>
      </w:r>
    </w:p>
    <w:p w14:paraId="01D610F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11.2</w:t>
      </w:r>
      <w:r>
        <w:t>. pagal savo kompetenciją kvalifikuotai tirti, diagnozuoti ir gydyti šios medicinos normos VII skyriuje nurodytas ligas, rekomenduoti ir organizuoti profilaktikos priemones bei užtikrinti teikiamų sveikatos priežiūros paslaugų kokybę;</w:t>
      </w:r>
    </w:p>
    <w:p w14:paraId="01D610F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11.3</w:t>
      </w:r>
      <w:r>
        <w:t>. pac</w:t>
      </w:r>
      <w:r>
        <w:t>ientą atsiuntusiam gydytojui raštu pranešti konsultacijos rezultatus, tyrimo duomenis, rekomendacijas;</w:t>
      </w:r>
    </w:p>
    <w:p w14:paraId="01D610F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11.4</w:t>
      </w:r>
      <w:r>
        <w:t>. nepriskirtais jo kompetencijai atvejais siųsti pacientą konsultuotis ir gydytis pas atitinkamos srities specialistą;</w:t>
      </w:r>
    </w:p>
    <w:p w14:paraId="01D610F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11.5</w:t>
      </w:r>
      <w:r>
        <w:t xml:space="preserve">. bendradarbiauti </w:t>
      </w:r>
      <w:r>
        <w:t>su kitais asmens bei visuomenės sveikatos priežiūros, slaugos ir socialinės rūpybos darbuotojais bei specialistais;</w:t>
      </w:r>
    </w:p>
    <w:p w14:paraId="01D610F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11.6</w:t>
      </w:r>
      <w:r>
        <w:t>. propaguoti sveiką gyvenseną, ligų profilaktikos ir sveikatos tausojimo ir ugdymo priemones;</w:t>
      </w:r>
    </w:p>
    <w:p w14:paraId="01D610F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11.7</w:t>
      </w:r>
      <w:r>
        <w:t>. įgyvendinti privalomąsias sv</w:t>
      </w:r>
      <w:r>
        <w:t>eikatos programas;</w:t>
      </w:r>
    </w:p>
    <w:p w14:paraId="01D610F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11.8</w:t>
      </w:r>
      <w:r>
        <w:t>. laikytis gydytojo profesinės etikos principų, gerbti pacientų teises ir jų nepažeisti;</w:t>
      </w:r>
    </w:p>
    <w:p w14:paraId="01D6110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11.9</w:t>
      </w:r>
      <w:r>
        <w:t>. tobulinti profesinę kvalifikaciją Lietuvos Respublikos teisės aktų nustatyta tvarka;</w:t>
      </w:r>
    </w:p>
    <w:p w14:paraId="01D6110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11.10</w:t>
      </w:r>
      <w:r>
        <w:t>. laikytis medicinos praktikos licen</w:t>
      </w:r>
      <w:r>
        <w:t>cijavimo taisyklių;</w:t>
      </w:r>
    </w:p>
    <w:p w14:paraId="01D6110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11.11</w:t>
      </w:r>
      <w:r>
        <w:t>. tvarkyti medicinos praktikos dokumentus Lietuvos Respublikos teisės aktų nustatyta tvarka;</w:t>
      </w:r>
    </w:p>
    <w:p w14:paraId="01D6110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11.12</w:t>
      </w:r>
      <w:r>
        <w:t>. paaiškinti gydytojo urologo praktikos aplinkybes Sveikatos apsaugos ministerijos, teisėsaugos institucijų prašymu;</w:t>
      </w:r>
    </w:p>
    <w:p w14:paraId="01D6110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11.13</w:t>
      </w:r>
      <w:r>
        <w:t>. taikyti Lietuvoje tik pripažintus tyrimo, diagnostikos ir gydymo metodus;</w:t>
      </w:r>
    </w:p>
    <w:p w14:paraId="01D6110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11.14</w:t>
      </w:r>
      <w:r>
        <w:t>. naudoti medicinos prietaisų saugos techninio reglamento reikalavimus atitinkančius medicinos prietaisus, kurie instaliuojami, naudojami ir prižiūrimi vadovaujantis Liet</w:t>
      </w:r>
      <w:r>
        <w:t>uvos medicinos norma MN 101: 2003 „Medicinos prietaisų instaliavimo, eksploatavimo ir naudojimo tvarka sveikatos priežiūros įstaigose“;</w:t>
      </w:r>
    </w:p>
    <w:p w14:paraId="01D6110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11.15</w:t>
      </w:r>
      <w:r>
        <w:t>. nustatyta tvarka teikti statistikos ir kitus privalomus atsiskaitomybės duomenis;</w:t>
      </w:r>
    </w:p>
    <w:p w14:paraId="01D6110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11.16</w:t>
      </w:r>
      <w:r>
        <w:t>. atlikti ir kitas</w:t>
      </w:r>
      <w:r>
        <w:t xml:space="preserve"> Lietuvos Respublikos teisės aktais nustatytas pareigas.</w:t>
      </w:r>
    </w:p>
    <w:p w14:paraId="01D61108" w14:textId="77777777" w:rsidR="0049000B" w:rsidRDefault="00F814E9">
      <w:pPr>
        <w:ind w:firstLine="709"/>
        <w:jc w:val="both"/>
      </w:pPr>
    </w:p>
    <w:p w14:paraId="01D61109" w14:textId="77777777" w:rsidR="0049000B" w:rsidRDefault="00F814E9">
      <w:pPr>
        <w:widowControl w:val="0"/>
        <w:shd w:val="clear" w:color="auto" w:fill="FFFFFF"/>
        <w:jc w:val="center"/>
      </w:pPr>
      <w:r>
        <w:rPr>
          <w:b/>
          <w:bCs/>
        </w:rPr>
        <w:t>VII</w:t>
      </w:r>
      <w:r>
        <w:rPr>
          <w:b/>
          <w:bCs/>
        </w:rPr>
        <w:t xml:space="preserve">. </w:t>
      </w:r>
      <w:r>
        <w:rPr>
          <w:b/>
          <w:bCs/>
        </w:rPr>
        <w:t>KOMPETENCIJA</w:t>
      </w:r>
    </w:p>
    <w:p w14:paraId="01D6110A" w14:textId="77777777" w:rsidR="0049000B" w:rsidRDefault="0049000B">
      <w:pPr>
        <w:ind w:firstLine="709"/>
        <w:jc w:val="both"/>
      </w:pPr>
    </w:p>
    <w:p w14:paraId="01D6110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12</w:t>
      </w:r>
      <w:r>
        <w:t>. Gydytojo urologo profesinę kompetenciją sudaro žinios, gebėjimai ir įgūdžiai, kuriuos jis įgyja baigęs gydytojo urologo profesinę kvalifikaciją suteikusias studija</w:t>
      </w:r>
      <w:r>
        <w:t>s, nuolat tobulindamas įgytą profesinę kvalifikaciją, atsižvelgiant į nuolatinę urologijos mokslo ir praktikos pažangą.</w:t>
      </w:r>
    </w:p>
    <w:p w14:paraId="01D6110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</w:t>
      </w:r>
      <w:r>
        <w:t>. Gydytojas urologas turi žinoti:</w:t>
      </w:r>
    </w:p>
    <w:p w14:paraId="01D6110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13.1</w:t>
      </w:r>
      <w:r>
        <w:t>. sveikatos apsaugos ir socialinės pagalbos organizavimo pagrindus;</w:t>
      </w:r>
    </w:p>
    <w:p w14:paraId="01D6110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13.2</w:t>
      </w:r>
      <w:r>
        <w:t>. medicinos st</w:t>
      </w:r>
      <w:r>
        <w:t>atistikos pagrindus;</w:t>
      </w:r>
    </w:p>
    <w:p w14:paraId="01D6110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13.3</w:t>
      </w:r>
      <w:r>
        <w:t>. sveikatos draudimo principus ir rūšis;</w:t>
      </w:r>
    </w:p>
    <w:p w14:paraId="01D6111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13.4</w:t>
      </w:r>
      <w:r>
        <w:t>. naudojimosi informacinėmis duomenų bazėmis būdus;</w:t>
      </w:r>
    </w:p>
    <w:p w14:paraId="01D6111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13.5</w:t>
      </w:r>
      <w:r>
        <w:t>. sveikatos teisės pagrindus.</w:t>
      </w:r>
    </w:p>
    <w:p w14:paraId="01D6111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</w:t>
      </w:r>
      <w:r>
        <w:t>. Gydytojas urologas privalo išmanyti:</w:t>
      </w:r>
    </w:p>
    <w:p w14:paraId="01D6111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14.1</w:t>
      </w:r>
      <w:r>
        <w:t>. medicinos etikos pagrindus;</w:t>
      </w:r>
    </w:p>
    <w:p w14:paraId="01D6111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</w:t>
      </w:r>
      <w:r>
        <w:t>2</w:t>
      </w:r>
      <w:r>
        <w:t>. žmogaus psichologijos ypatumus, psichikos sutrikimus, sveiko ir sergančio žmogaus bei jo artimųjų psichologiją;</w:t>
      </w:r>
    </w:p>
    <w:p w14:paraId="01D6111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14.3</w:t>
      </w:r>
      <w:r>
        <w:t>. lyties organų anatomiją ir fiziologiją;</w:t>
      </w:r>
    </w:p>
    <w:p w14:paraId="01D6111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14.4</w:t>
      </w:r>
      <w:r>
        <w:t>. medicinos genetikos pagrindus;</w:t>
      </w:r>
    </w:p>
    <w:p w14:paraId="01D6111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14.5</w:t>
      </w:r>
      <w:r>
        <w:t>. lyties organų ligų rizikos veiksnių pr</w:t>
      </w:r>
      <w:r>
        <w:t>iežastis, patogenezę, klinikinius požymius, diagnostikos ir gydymo metodus, profilaktikos bei reabilitacijos principus;</w:t>
      </w:r>
    </w:p>
    <w:p w14:paraId="01D6111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14.6</w:t>
      </w:r>
      <w:r>
        <w:t>. sveikatos mokymo, sveikos gyvensenos, racionalios mitybos principus;</w:t>
      </w:r>
    </w:p>
    <w:p w14:paraId="01D6111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14.7</w:t>
      </w:r>
      <w:r>
        <w:t xml:space="preserve">. laboratorinius, morfologinius, radiologinius, </w:t>
      </w:r>
      <w:r>
        <w:t>endoskopinius ir echoskopinius tyrimus.</w:t>
      </w:r>
    </w:p>
    <w:p w14:paraId="01D6111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</w:t>
      </w:r>
      <w:r>
        <w:t>. Gydytojas urologas turi mokėti vertinti:</w:t>
      </w:r>
    </w:p>
    <w:p w14:paraId="01D6111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15.1</w:t>
      </w:r>
      <w:r>
        <w:t>. šlapimo organų ir vyro lytinių organų kompiuterinę tomogramą;</w:t>
      </w:r>
    </w:p>
    <w:p w14:paraId="01D6111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15.2</w:t>
      </w:r>
      <w:r>
        <w:t>. šlapimo organų ir vyro lytinių organų magnetinio branduolinio rezonanso tyrimą;</w:t>
      </w:r>
    </w:p>
    <w:p w14:paraId="01D6111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15.3</w:t>
      </w:r>
      <w:r>
        <w:t>. šlapimo organų ir vyro lytinių organų angiogramą; aortogramą, selektyvinę inkstų angiogramą, vyro lytinių organų venogramą; radioizotopinę nefrogramą;</w:t>
      </w:r>
    </w:p>
    <w:p w14:paraId="01D6111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15.4</w:t>
      </w:r>
      <w:r>
        <w:t>. dinaminę inkstų scintigramą;</w:t>
      </w:r>
    </w:p>
    <w:p w14:paraId="01D6111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15.5</w:t>
      </w:r>
      <w:r>
        <w:t>. skeleto scintigramą.</w:t>
      </w:r>
    </w:p>
    <w:p w14:paraId="01D6112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</w:t>
      </w:r>
      <w:r>
        <w:t>. Pagal savo kompet</w:t>
      </w:r>
      <w:r>
        <w:t>enciją ir sveikatos priežiūros įstaigos, kurioje dirba, reikalavimus mokėti diagnozuoti ir gydyti šias ligas (pagal tarptautinę statistinę ligų ir sveikatos problemų klasifikaciją TLK-10):</w:t>
      </w:r>
    </w:p>
    <w:p w14:paraId="01D6112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</w:t>
      </w:r>
      <w:r>
        <w:t>. urogenitalinės sistemos tuberkuliozę A18.1;</w:t>
      </w:r>
    </w:p>
    <w:p w14:paraId="01D6112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</w:t>
      </w:r>
      <w:r>
        <w:t>. strep</w:t>
      </w:r>
      <w:r>
        <w:t>tokokinę septicemiją A40;</w:t>
      </w:r>
    </w:p>
    <w:p w14:paraId="01D6112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</w:t>
      </w:r>
      <w:r>
        <w:t>. kitas septicemijas A41;</w:t>
      </w:r>
    </w:p>
    <w:p w14:paraId="01D6112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</w:t>
      </w:r>
      <w:r>
        <w:t>. toksinio šoko sindromą A48.3;</w:t>
      </w:r>
    </w:p>
    <w:p w14:paraId="01D6112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</w:t>
      </w:r>
      <w:r>
        <w:t>. sifilį A50–53;</w:t>
      </w:r>
    </w:p>
    <w:p w14:paraId="01D6112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</w:t>
      </w:r>
      <w:r>
        <w:t>. lytinių ir apatinių šlapimo takų gonokokinę infekciją A54.0–54.1;</w:t>
      </w:r>
    </w:p>
    <w:p w14:paraId="01D6112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</w:t>
      </w:r>
      <w:r>
        <w:t>. chlamidijų sukeltas ir lytiškai santykiaujant</w:t>
      </w:r>
      <w:r>
        <w:t xml:space="preserve"> plintančias ligas A56.0–56.2;</w:t>
      </w:r>
    </w:p>
    <w:p w14:paraId="01D6112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</w:t>
      </w:r>
      <w:r>
        <w:t>. urogenitalinę trichomonozę A59.0;</w:t>
      </w:r>
    </w:p>
    <w:p w14:paraId="01D6112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</w:t>
      </w:r>
      <w:r>
        <w:t>. lytinių organų ir urogenitalinės sistemos herpes virusinę infekciją A60.0;</w:t>
      </w:r>
    </w:p>
    <w:p w14:paraId="01D6112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</w:t>
      </w:r>
      <w:r>
        <w:t xml:space="preserve">. juosiančiąją pūslelinę </w:t>
      </w:r>
      <w:r>
        <w:rPr>
          <w:i/>
          <w:iCs/>
        </w:rPr>
        <w:t xml:space="preserve">{herpes zoster) </w:t>
      </w:r>
      <w:r>
        <w:t>B02;</w:t>
      </w:r>
    </w:p>
    <w:p w14:paraId="01D6112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</w:t>
      </w:r>
      <w:r>
        <w:t>. žmogaus imunodeficito viruso l</w:t>
      </w:r>
      <w:r>
        <w:t>igą B20–24;</w:t>
      </w:r>
    </w:p>
    <w:p w14:paraId="01D6112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</w:t>
      </w:r>
      <w:r>
        <w:t>. citomegalo viruso sukeltas ligas B25;</w:t>
      </w:r>
    </w:p>
    <w:p w14:paraId="01D6112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16.13</w:t>
      </w:r>
      <w:r>
        <w:t>. šlapimo takų šistomatozę B60–65;</w:t>
      </w:r>
    </w:p>
    <w:p w14:paraId="01D6112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16.14</w:t>
      </w:r>
      <w:r>
        <w:t>. retroperitoninio tarpo ir pilvaplėvės piktybinius navikus C48;</w:t>
      </w:r>
    </w:p>
    <w:p w14:paraId="01D6112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16.15</w:t>
      </w:r>
      <w:r>
        <w:t>. varpos piktybinius navikus C60;</w:t>
      </w:r>
    </w:p>
    <w:p w14:paraId="01D6113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16.16</w:t>
      </w:r>
      <w:r>
        <w:t xml:space="preserve">. priešinės liaukos </w:t>
      </w:r>
      <w:r>
        <w:t>piktybinius navikus C61;</w:t>
      </w:r>
    </w:p>
    <w:p w14:paraId="01D6113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16.17</w:t>
      </w:r>
      <w:r>
        <w:t>. sėklidės piktybinius navikus C62;</w:t>
      </w:r>
    </w:p>
    <w:p w14:paraId="01D6113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16.18</w:t>
      </w:r>
      <w:r>
        <w:t>. kitus ir nepatikslintus vyro lytinių organų piktybinius navikus (sėklidės prielipo, sėklinio virželio, kapšelio, sėklinių pūslyčių, sėklidės makštinio dangalo, išplitusius nav</w:t>
      </w:r>
      <w:r>
        <w:t>ikus) C63;</w:t>
      </w:r>
    </w:p>
    <w:p w14:paraId="01D6113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16.19</w:t>
      </w:r>
      <w:r>
        <w:t>. inkstų piktybinius navikus C64;</w:t>
      </w:r>
    </w:p>
    <w:p w14:paraId="01D6113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16.20</w:t>
      </w:r>
      <w:r>
        <w:t>. inkstų geldelių piktybinius navikus C65;</w:t>
      </w:r>
    </w:p>
    <w:p w14:paraId="01D6113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16.21</w:t>
      </w:r>
      <w:r>
        <w:t>. šlapimtakio piktybinius navikus C66;</w:t>
      </w:r>
    </w:p>
    <w:p w14:paraId="01D6113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16.22</w:t>
      </w:r>
      <w:r>
        <w:t>. šlapimo pūslės piktybinius navikus C67;</w:t>
      </w:r>
    </w:p>
    <w:p w14:paraId="01D6113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16.23</w:t>
      </w:r>
      <w:r>
        <w:t xml:space="preserve">. kitus ir nepatikslintus šlapimą </w:t>
      </w:r>
      <w:r>
        <w:t>išskiriančių organų piktybinius navikus (šlaplės, parauretrinės liaukos, išplitusius navikus) C68;</w:t>
      </w:r>
    </w:p>
    <w:p w14:paraId="01D6113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16.24</w:t>
      </w:r>
      <w:r>
        <w:t>. kitus ir netiksliai nurodytų lokalizacijų piktybinius dubens navikus C76.3;</w:t>
      </w:r>
    </w:p>
    <w:p w14:paraId="01D6113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16.25</w:t>
      </w:r>
      <w:r>
        <w:t>. antinksčių piktybinius navikus C74;</w:t>
      </w:r>
    </w:p>
    <w:p w14:paraId="01D6113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16.26</w:t>
      </w:r>
      <w:r>
        <w:t>. metastaziniu</w:t>
      </w:r>
      <w:r>
        <w:t>s pilvaplėvės ir retroperitoninio tarpo navikus C78.6;</w:t>
      </w:r>
    </w:p>
    <w:p w14:paraId="01D6113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16.27</w:t>
      </w:r>
      <w:r>
        <w:t>. metastazinius šlapimo takų navikus C79.0,79.1;</w:t>
      </w:r>
    </w:p>
    <w:p w14:paraId="01D6113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16.28</w:t>
      </w:r>
      <w:r>
        <w:t xml:space="preserve">. Urogenitalinės sistemos karcinomą </w:t>
      </w:r>
      <w:r>
        <w:rPr>
          <w:i/>
          <w:iCs/>
        </w:rPr>
        <w:t xml:space="preserve">in situ </w:t>
      </w:r>
      <w:r>
        <w:t>D07,09;</w:t>
      </w:r>
    </w:p>
    <w:p w14:paraId="01D6113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16.29</w:t>
      </w:r>
      <w:r>
        <w:t>. gerybinius navikus urogenitalinėje sistemoje ir susijusius su urogenita</w:t>
      </w:r>
      <w:r>
        <w:t>linės sistemos organais D17.6, 18, 20;</w:t>
      </w:r>
    </w:p>
    <w:p w14:paraId="01D6113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16.30</w:t>
      </w:r>
      <w:r>
        <w:t>. vyrų lytinių organų gerybinius navikus D29;</w:t>
      </w:r>
    </w:p>
    <w:p w14:paraId="01D6113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16.31</w:t>
      </w:r>
      <w:r>
        <w:t>. šlapimą išskiriančių organų gerybinius navikus D30;</w:t>
      </w:r>
    </w:p>
    <w:p w14:paraId="01D6114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16.32</w:t>
      </w:r>
      <w:r>
        <w:t>. kitų nepatikslintų vidinės sekrecijos liaukų gerybinius navikus D35;</w:t>
      </w:r>
    </w:p>
    <w:p w14:paraId="01D6114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16.33</w:t>
      </w:r>
      <w:r>
        <w:t xml:space="preserve">. </w:t>
      </w:r>
      <w:r>
        <w:t>Urogenitalinės sistemos ir antinksčio nepatikslintos ir nežinomos eigos navikus D40, 41, 44.1;</w:t>
      </w:r>
    </w:p>
    <w:p w14:paraId="01D6114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16.34</w:t>
      </w:r>
      <w:r>
        <w:t>. ūminę pohemoraginę anemiją D62;</w:t>
      </w:r>
    </w:p>
    <w:p w14:paraId="01D6114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16.35</w:t>
      </w:r>
      <w:r>
        <w:t>. diseminuotą intravaskulinę koaguliaciją D65;</w:t>
      </w:r>
    </w:p>
    <w:p w14:paraId="01D6114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16.36</w:t>
      </w:r>
      <w:r>
        <w:t>. cukrinį diabetą su inkstų pažeidimu, apatinių šlapi</w:t>
      </w:r>
      <w:r>
        <w:t>mo takų ir lytinės sistemos funkcijos pakenkimu E10–14;</w:t>
      </w:r>
    </w:p>
    <w:p w14:paraId="01D6114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16.37</w:t>
      </w:r>
      <w:r>
        <w:t>. hiperparatireozę ir kitus prieskydinių liaukų funkcijos sutrikimus E21;</w:t>
      </w:r>
    </w:p>
    <w:p w14:paraId="01D6114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16.38</w:t>
      </w:r>
      <w:r>
        <w:t>. adrenogenitalinės sistemos funkcijos sutrikimus E25;</w:t>
      </w:r>
    </w:p>
    <w:p w14:paraId="01D6114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16.39</w:t>
      </w:r>
      <w:r>
        <w:t>. sėklidžių disfunkciją E29;</w:t>
      </w:r>
    </w:p>
    <w:p w14:paraId="01D6114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16.40</w:t>
      </w:r>
      <w:r>
        <w:t>. lyti</w:t>
      </w:r>
      <w:r>
        <w:t>nio brendimo sutrikimus E30;</w:t>
      </w:r>
    </w:p>
    <w:p w14:paraId="01D6114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16.41</w:t>
      </w:r>
      <w:r>
        <w:t>. kraujo tūrio sumažėjimą E86;</w:t>
      </w:r>
    </w:p>
    <w:p w14:paraId="01D6114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16.42</w:t>
      </w:r>
      <w:r>
        <w:t>. kitus skysčių, elektrolitų bei rūgščių ir šarmų balanso sutrikimus E87;</w:t>
      </w:r>
    </w:p>
    <w:p w14:paraId="01D6114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16.43</w:t>
      </w:r>
      <w:r>
        <w:t>. lytinę disfunkciją, nesukeltą organinio sutrikimo ar ligos F52;</w:t>
      </w:r>
    </w:p>
    <w:p w14:paraId="01D6114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16.44</w:t>
      </w:r>
      <w:r>
        <w:t>. lyties tapatumo su</w:t>
      </w:r>
      <w:r>
        <w:t>trikimus F64;</w:t>
      </w:r>
    </w:p>
    <w:p w14:paraId="01D6114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16.45</w:t>
      </w:r>
      <w:r>
        <w:t>. seksualinio pasirinkimo sutrikimus F65;</w:t>
      </w:r>
    </w:p>
    <w:p w14:paraId="01D6114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16.46</w:t>
      </w:r>
      <w:r>
        <w:t>. psichologinius ir elgesio sutrikimus, susijusius su seksualine raida ir orientacija F66;</w:t>
      </w:r>
    </w:p>
    <w:p w14:paraId="01D6114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16.47</w:t>
      </w:r>
      <w:r>
        <w:t>. neorganinę enurezę F98.0;</w:t>
      </w:r>
    </w:p>
    <w:p w14:paraId="01D6115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16.48</w:t>
      </w:r>
      <w:r>
        <w:t xml:space="preserve">. arklio uodegos </w:t>
      </w:r>
      <w:r>
        <w:rPr>
          <w:iCs/>
        </w:rPr>
        <w:t>(</w:t>
      </w:r>
      <w:r>
        <w:rPr>
          <w:i/>
          <w:iCs/>
        </w:rPr>
        <w:t>cauda equina</w:t>
      </w:r>
      <w:r>
        <w:rPr>
          <w:iCs/>
        </w:rPr>
        <w:t>)</w:t>
      </w:r>
      <w:r>
        <w:rPr>
          <w:i/>
          <w:iCs/>
        </w:rPr>
        <w:t xml:space="preserve"> </w:t>
      </w:r>
      <w:r>
        <w:t xml:space="preserve">sindromą </w:t>
      </w:r>
      <w:r>
        <w:t>(neurogeninės šlapimo pūslės dėl arklio uodegos sindromą) G83.4;</w:t>
      </w:r>
    </w:p>
    <w:p w14:paraId="01D6115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16.49</w:t>
      </w:r>
      <w:r>
        <w:t>. kitas nepatikslintas nugaros smegenų ligas (šlapimo pūslės pakitimus dėl nugaros smegenų pažeidimo) G98;</w:t>
      </w:r>
    </w:p>
    <w:p w14:paraId="01D6115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16.50</w:t>
      </w:r>
      <w:r>
        <w:t>. hipertenzinę inkstų ligą su inkstų nepakankamumu I12.0;</w:t>
      </w:r>
    </w:p>
    <w:p w14:paraId="01D6115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16.51</w:t>
      </w:r>
      <w:r>
        <w:t>. varikocelę I86.1;</w:t>
      </w:r>
    </w:p>
    <w:p w14:paraId="01D6115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16.52</w:t>
      </w:r>
      <w:r>
        <w:t>. inksto arterijos aneurizmą I72.2;</w:t>
      </w:r>
    </w:p>
    <w:p w14:paraId="01D6115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16.53</w:t>
      </w:r>
      <w:r>
        <w:t>. kirkšnies išvaržą K40;</w:t>
      </w:r>
    </w:p>
    <w:p w14:paraId="01D6115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16.54</w:t>
      </w:r>
      <w:r>
        <w:t>. kitas pilvines išvaržas (susijusias su urogenitaline sistema) K45;</w:t>
      </w:r>
    </w:p>
    <w:p w14:paraId="01D6115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16.55</w:t>
      </w:r>
      <w:r>
        <w:t>. peritonitą K65;</w:t>
      </w:r>
    </w:p>
    <w:p w14:paraId="01D6115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16.56</w:t>
      </w:r>
      <w:r>
        <w:t>. Reiterio ligą M02;</w:t>
      </w:r>
    </w:p>
    <w:p w14:paraId="01D6115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16.57</w:t>
      </w:r>
      <w:r>
        <w:t xml:space="preserve">. glomerulų </w:t>
      </w:r>
      <w:r>
        <w:t>ligas N00–N08;</w:t>
      </w:r>
    </w:p>
    <w:p w14:paraId="01D6115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16.58</w:t>
      </w:r>
      <w:r>
        <w:t>. ūminį tubulointersticinį nefritą N10;</w:t>
      </w:r>
    </w:p>
    <w:p w14:paraId="01D6115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16.59</w:t>
      </w:r>
      <w:r>
        <w:t>. lėtinį tubulointersticinį nefritą N11;</w:t>
      </w:r>
    </w:p>
    <w:p w14:paraId="01D6115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16.60</w:t>
      </w:r>
      <w:r>
        <w:t>. tubulointersticinį nefritą, nepatikslintą kaip ūminis ar lėtinis N12;</w:t>
      </w:r>
    </w:p>
    <w:p w14:paraId="01D6115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16.61</w:t>
      </w:r>
      <w:r>
        <w:t>. obstrukcinę ir refliuksinę uropatiją N13;</w:t>
      </w:r>
    </w:p>
    <w:p w14:paraId="01D6115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16.62</w:t>
      </w:r>
      <w:r>
        <w:t>. vaistų ir sunkiųjų metalų sukeltus tubulointersticinius ir tubuliarinius sutrikimus N14;</w:t>
      </w:r>
    </w:p>
    <w:p w14:paraId="01D6115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16.63</w:t>
      </w:r>
      <w:r>
        <w:t>. kitas inkstų tubulointersticines ligas N15;</w:t>
      </w:r>
    </w:p>
    <w:p w14:paraId="01D6116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16.64</w:t>
      </w:r>
      <w:r>
        <w:t>. inksto ir apyinksčio (periferinį) abscesą N15.1;</w:t>
      </w:r>
    </w:p>
    <w:p w14:paraId="01D6116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16.65</w:t>
      </w:r>
      <w:r>
        <w:t xml:space="preserve">. inkstų tubulointersticinius pakitimus </w:t>
      </w:r>
      <w:r>
        <w:t>sergant ligomis, klasifikuojamomis kitur N16;</w:t>
      </w:r>
    </w:p>
    <w:p w14:paraId="01D6116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16.66</w:t>
      </w:r>
      <w:r>
        <w:t>. ūminį inkstų funkcijos nepakankamumą N17;</w:t>
      </w:r>
    </w:p>
    <w:p w14:paraId="01D6116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16.67</w:t>
      </w:r>
      <w:r>
        <w:t>. lėtinį inkstų funkcijos nepakankamumą N18;</w:t>
      </w:r>
    </w:p>
    <w:p w14:paraId="01D6116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16.68</w:t>
      </w:r>
      <w:r>
        <w:t>. šlapimo takų akmenligę N20–N23;</w:t>
      </w:r>
    </w:p>
    <w:p w14:paraId="01D6116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16.69</w:t>
      </w:r>
      <w:r>
        <w:t xml:space="preserve">. pakitimus dėl sutrikusios inkstų kanalėlių </w:t>
      </w:r>
      <w:r>
        <w:t>funkcijos N25;</w:t>
      </w:r>
    </w:p>
    <w:p w14:paraId="01D6116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16.70</w:t>
      </w:r>
      <w:r>
        <w:t>. nepatikslintos kilmės inkstų susiraukšlėjimus N26;</w:t>
      </w:r>
    </w:p>
    <w:p w14:paraId="01D6116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16.71</w:t>
      </w:r>
      <w:r>
        <w:t>. mažą inkstą dėl nežinomos priežasties N27;</w:t>
      </w:r>
    </w:p>
    <w:p w14:paraId="01D6116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16.72</w:t>
      </w:r>
      <w:r>
        <w:t>. kitas inkstų ir šlapimtakių ligas, neklasifikuojamas kitur N28;</w:t>
      </w:r>
    </w:p>
    <w:p w14:paraId="01D6116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16.73</w:t>
      </w:r>
      <w:r>
        <w:t>. įgytą inksto cistą N28.1;</w:t>
      </w:r>
    </w:p>
    <w:p w14:paraId="01D6116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16.74</w:t>
      </w:r>
      <w:r>
        <w:t>. ci</w:t>
      </w:r>
      <w:r>
        <w:t>stitą N30;</w:t>
      </w:r>
    </w:p>
    <w:p w14:paraId="01D6116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16.75</w:t>
      </w:r>
      <w:r>
        <w:t>. šlapimo pūslės neuromuskulinę disfunkciją N31;</w:t>
      </w:r>
    </w:p>
    <w:p w14:paraId="01D6116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16.76</w:t>
      </w:r>
      <w:r>
        <w:t xml:space="preserve">. kitas šlapimo pūslės ligas (šlapimo pūslės kaklelio obstrukciją, vezikointestinalinę fistulę, šlapimo pūslės fistulę, šlapimo pūslės divertikulą, šlapimo pūslės pažeidimus </w:t>
      </w:r>
      <w:r>
        <w:t>nepatikslintus) N32;</w:t>
      </w:r>
    </w:p>
    <w:p w14:paraId="01D6116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16.77</w:t>
      </w:r>
      <w:r>
        <w:t>. uretritą ir šlaplės sindromą N34;</w:t>
      </w:r>
    </w:p>
    <w:p w14:paraId="01D6116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16.78</w:t>
      </w:r>
      <w:r>
        <w:t>. šlaplės striktūrą N35;</w:t>
      </w:r>
    </w:p>
    <w:p w14:paraId="01D6116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16.79</w:t>
      </w:r>
      <w:r>
        <w:t>. kitas šlaplės ligas, šlaplės fistulę N36, 36.0;</w:t>
      </w:r>
    </w:p>
    <w:p w14:paraId="01D6117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16.80</w:t>
      </w:r>
      <w:r>
        <w:t>. šlaplės divertikulą N36.1;</w:t>
      </w:r>
    </w:p>
    <w:p w14:paraId="01D6117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16.81</w:t>
      </w:r>
      <w:r>
        <w:t>. šlaplės gleivinės išsivertimą N36.3;</w:t>
      </w:r>
    </w:p>
    <w:p w14:paraId="01D6117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16.82</w:t>
      </w:r>
      <w:r>
        <w:t xml:space="preserve">. </w:t>
      </w:r>
      <w:r>
        <w:t>kitas šlapimo organų ligas (šlapimo takų infekciją, šlapimo nelaikymą ir kt.) N39;</w:t>
      </w:r>
    </w:p>
    <w:p w14:paraId="01D6117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16.83</w:t>
      </w:r>
      <w:r>
        <w:t>. priešinės liaukos hiperplaziją N40;</w:t>
      </w:r>
    </w:p>
    <w:p w14:paraId="01D6117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16.84</w:t>
      </w:r>
      <w:r>
        <w:t>. priešinės liaukos uždegimus N41;</w:t>
      </w:r>
    </w:p>
    <w:p w14:paraId="01D6117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16.85</w:t>
      </w:r>
      <w:r>
        <w:t>. kitas priešinės liaukos ligas N42;</w:t>
      </w:r>
    </w:p>
    <w:p w14:paraId="01D6117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16.86</w:t>
      </w:r>
      <w:r>
        <w:t xml:space="preserve">. sėklidės ir sėklinio </w:t>
      </w:r>
      <w:r>
        <w:t>virželio vandenę N43;</w:t>
      </w:r>
    </w:p>
    <w:p w14:paraId="01D6117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16.87</w:t>
      </w:r>
      <w:r>
        <w:t>. sėklidės užsisukimą N44;</w:t>
      </w:r>
    </w:p>
    <w:p w14:paraId="01D6117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16.88</w:t>
      </w:r>
      <w:r>
        <w:t>. orchitą ir epididimitą N45;</w:t>
      </w:r>
    </w:p>
    <w:p w14:paraId="01D6117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16.89</w:t>
      </w:r>
      <w:r>
        <w:t>. vyro nevaisingumą N46;</w:t>
      </w:r>
    </w:p>
    <w:p w14:paraId="01D6117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16.90</w:t>
      </w:r>
      <w:r>
        <w:t>. apyvarpės perteklių, fimozę ir parafimozę N47;</w:t>
      </w:r>
    </w:p>
    <w:p w14:paraId="01D6117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16.91</w:t>
      </w:r>
      <w:r>
        <w:t>. kitas varpos ligas N48;</w:t>
      </w:r>
    </w:p>
    <w:p w14:paraId="01D6117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16.92</w:t>
      </w:r>
      <w:r>
        <w:t>. vyro lytinių organų u</w:t>
      </w:r>
      <w:r>
        <w:t>ždegimus N49;</w:t>
      </w:r>
    </w:p>
    <w:p w14:paraId="01D6117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16.93</w:t>
      </w:r>
      <w:r>
        <w:t>. kitas vyrų lytinių organų ligas N50;</w:t>
      </w:r>
    </w:p>
    <w:p w14:paraId="01D6117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16.94</w:t>
      </w:r>
      <w:r>
        <w:t>. vyrų lytinių organų pakitimus sergant ligomis, klasifikuojamomis kitur N51;</w:t>
      </w:r>
    </w:p>
    <w:p w14:paraId="01D6117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16.95</w:t>
      </w:r>
      <w:r>
        <w:t>. kitas moters dubens organų uždegimines ligas N73;</w:t>
      </w:r>
    </w:p>
    <w:p w14:paraId="01D6118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16.96</w:t>
      </w:r>
      <w:r>
        <w:t>. moters lytinių organų iškritimą N81</w:t>
      </w:r>
      <w:r>
        <w:t>;</w:t>
      </w:r>
    </w:p>
    <w:p w14:paraId="01D6118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16.97</w:t>
      </w:r>
      <w:r>
        <w:t>. moters lytinių organų fistules (susisiekiančias su šlapimo takais) N82;</w:t>
      </w:r>
    </w:p>
    <w:p w14:paraId="01D6118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16.98</w:t>
      </w:r>
      <w:r>
        <w:t>. nėščiųjų urogenitalinės sistemos infekciją O23;</w:t>
      </w:r>
    </w:p>
    <w:p w14:paraId="01D6118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16.99</w:t>
      </w:r>
      <w:r>
        <w:t>. šlapimo takų infekciją po gimdymo O86.2;</w:t>
      </w:r>
    </w:p>
    <w:p w14:paraId="01D6118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16.100</w:t>
      </w:r>
      <w:r>
        <w:t xml:space="preserve">. kitas įgimtas periferinių kraujagyslių sistemos </w:t>
      </w:r>
      <w:r>
        <w:t>formavimosi ydas Q27;</w:t>
      </w:r>
    </w:p>
    <w:p w14:paraId="01D6118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16.101</w:t>
      </w:r>
      <w:r>
        <w:t>. kriptorchizmą Q53;</w:t>
      </w:r>
    </w:p>
    <w:p w14:paraId="01D6118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16.102</w:t>
      </w:r>
      <w:r>
        <w:t>. hipospadiją Q54;</w:t>
      </w:r>
    </w:p>
    <w:p w14:paraId="01D6118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16.103</w:t>
      </w:r>
      <w:r>
        <w:t>. kitas įgimtas vyro lytinių organų formavimosi ydas Q55;</w:t>
      </w:r>
    </w:p>
    <w:p w14:paraId="01D6118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16.104</w:t>
      </w:r>
      <w:r>
        <w:t>. neaiškią lytį ir pseudohermafroditizmą Q56;</w:t>
      </w:r>
    </w:p>
    <w:p w14:paraId="01D6118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16.105</w:t>
      </w:r>
      <w:r>
        <w:t xml:space="preserve">. inksto agenezę ir kitas redukcines </w:t>
      </w:r>
      <w:r>
        <w:t>ydas Q60;</w:t>
      </w:r>
    </w:p>
    <w:p w14:paraId="01D6118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16.106</w:t>
      </w:r>
      <w:r>
        <w:t>. cistinę inkstų ligą Q61;</w:t>
      </w:r>
    </w:p>
    <w:p w14:paraId="01D6118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16.107</w:t>
      </w:r>
      <w:r>
        <w:t>. įgimtus obstrukcinius inkstų geldelės defektus ir įgimtas šlapimtakio formavimosi ydas Q62;</w:t>
      </w:r>
    </w:p>
    <w:p w14:paraId="01D6118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16.108</w:t>
      </w:r>
      <w:r>
        <w:t>. kitas įgimtas inkstų formavimosi ydas Q63;</w:t>
      </w:r>
    </w:p>
    <w:p w14:paraId="01D6118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16.109</w:t>
      </w:r>
      <w:r>
        <w:t xml:space="preserve">. kitas įgimtas šlapimo sistemos </w:t>
      </w:r>
      <w:r>
        <w:t>formavimosi ydas Q64;</w:t>
      </w:r>
    </w:p>
    <w:p w14:paraId="01D6118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16.110</w:t>
      </w:r>
      <w:r>
        <w:t>. įgytą hidrocelę P85</w:t>
      </w:r>
    </w:p>
    <w:p w14:paraId="01D6118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16.111</w:t>
      </w:r>
      <w:r>
        <w:t>. simptomus ir požymius, susijusius su šlapimo organų sistema R30–R39;</w:t>
      </w:r>
    </w:p>
    <w:p w14:paraId="01D6119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16.112</w:t>
      </w:r>
      <w:r>
        <w:t>. kitus šokus R57.8;</w:t>
      </w:r>
    </w:p>
    <w:p w14:paraId="01D6119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16.113</w:t>
      </w:r>
      <w:r>
        <w:t>. nenormalius kraujo tyrimo duomenis be diagnozės R70–77;</w:t>
      </w:r>
    </w:p>
    <w:p w14:paraId="01D6119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16.114</w:t>
      </w:r>
      <w:r>
        <w:t>. nenormaliu</w:t>
      </w:r>
      <w:r>
        <w:t>s šlapimo tyrimo duomenis be diagnozės R80–82;</w:t>
      </w:r>
    </w:p>
    <w:p w14:paraId="01D6119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16.115</w:t>
      </w:r>
      <w:r>
        <w:t>. išorinių lytinių organų sumušimą S30.2;</w:t>
      </w:r>
    </w:p>
    <w:p w14:paraId="01D6119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16.116</w:t>
      </w:r>
      <w:r>
        <w:t>. pilvo, juosmens ir dubens žaizdą S31;</w:t>
      </w:r>
    </w:p>
    <w:p w14:paraId="01D6119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16.117</w:t>
      </w:r>
      <w:r>
        <w:t>. inkstų kraujagyslių sužalojimus S35.4;</w:t>
      </w:r>
    </w:p>
    <w:p w14:paraId="01D6119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16.118</w:t>
      </w:r>
      <w:r>
        <w:t>. inkstų sužalojimus S37.0;</w:t>
      </w:r>
    </w:p>
    <w:p w14:paraId="01D6119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16.119</w:t>
      </w:r>
      <w:r>
        <w:t>. šlapim</w:t>
      </w:r>
      <w:r>
        <w:t>takių sužalojimus S37.1;</w:t>
      </w:r>
    </w:p>
    <w:p w14:paraId="01D6119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16.120</w:t>
      </w:r>
      <w:r>
        <w:t>. šlapimo pūslės sužalojimus S37.2;</w:t>
      </w:r>
    </w:p>
    <w:p w14:paraId="01D6119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16.121</w:t>
      </w:r>
      <w:r>
        <w:t>. šlaplės sužalojimus S37.3;</w:t>
      </w:r>
    </w:p>
    <w:p w14:paraId="01D6119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16.122</w:t>
      </w:r>
      <w:r>
        <w:t>. kitų dubens organų sužalojimus S37.8;</w:t>
      </w:r>
    </w:p>
    <w:p w14:paraId="01D6119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16.123</w:t>
      </w:r>
      <w:r>
        <w:t>. vidinių ir išorinių lyties organų trauminį sužalojimą S38, 39;</w:t>
      </w:r>
    </w:p>
    <w:p w14:paraId="01D6119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16.124</w:t>
      </w:r>
      <w:r>
        <w:t>. svetimkūn</w:t>
      </w:r>
      <w:r>
        <w:t>į šlapimo takuose T19;</w:t>
      </w:r>
    </w:p>
    <w:p w14:paraId="01D6119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16.125</w:t>
      </w:r>
      <w:r>
        <w:t>. terminį lyties ir šlapimo organų nudegimą T28.3;</w:t>
      </w:r>
    </w:p>
    <w:p w14:paraId="01D6119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16.126</w:t>
      </w:r>
      <w:r>
        <w:t>. cheminį lyties ir šlapimo organų nudegimą T28.8;</w:t>
      </w:r>
    </w:p>
    <w:p w14:paraId="01D6119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16.127</w:t>
      </w:r>
      <w:r>
        <w:t>. lytinių ir šlapimo takų protezinių įtaisų, implantatų ir transplantatų komplikacijas T83;</w:t>
      </w:r>
    </w:p>
    <w:p w14:paraId="01D611A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16.128</w:t>
      </w:r>
      <w:r>
        <w:t>. inkstų transplantato suirimą bei atmetimo reakciją T86.1;</w:t>
      </w:r>
    </w:p>
    <w:p w14:paraId="01D611A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16.129</w:t>
      </w:r>
      <w:r>
        <w:t>. infekcinę ir uždegiminę reakciją dėl kitų vidinių protezinių įtaisų, implantatų ir transplantatų T85.7;</w:t>
      </w:r>
    </w:p>
    <w:p w14:paraId="01D611A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16.130</w:t>
      </w:r>
      <w:r>
        <w:t xml:space="preserve">. anafilaksinį šoką dėl žalingo tinkamai skirtų vaistų poveikio </w:t>
      </w:r>
      <w:r>
        <w:t>T88.6;</w:t>
      </w:r>
    </w:p>
    <w:p w14:paraId="01D611A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16.131</w:t>
      </w:r>
      <w:r>
        <w:t>. medicininį stebėjimą ir įvertinimą dėl įtariamų ligų ar būklių Z03;</w:t>
      </w:r>
    </w:p>
    <w:p w14:paraId="01D611A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16.132</w:t>
      </w:r>
      <w:r>
        <w:t>. stebėjimą po piktybinių navikų gydymo Z08.</w:t>
      </w:r>
    </w:p>
    <w:p w14:paraId="01D611A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</w:t>
      </w:r>
      <w:r>
        <w:t>. Gydytojas urologas turi teisę atlikti atviru ir / arba endoskopiniu ir / arba perkutaniniu ir / arba lap</w:t>
      </w:r>
      <w:r>
        <w:t>aroskopiniu būdu šioje normoje nurodytas operacijas:</w:t>
      </w:r>
    </w:p>
    <w:p w14:paraId="01D611A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</w:t>
      </w:r>
      <w:r>
        <w:t>. šlapimtakio stentavimą;</w:t>
      </w:r>
    </w:p>
    <w:p w14:paraId="01D611A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</w:t>
      </w:r>
      <w:r>
        <w:t>. šlapimtakio Stento pašalinimą;</w:t>
      </w:r>
    </w:p>
    <w:p w14:paraId="01D611A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</w:t>
      </w:r>
      <w:r>
        <w:t>. šlapimo pūslės naviko fulguraciją;</w:t>
      </w:r>
    </w:p>
    <w:p w14:paraId="01D611A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</w:t>
      </w:r>
      <w:r>
        <w:t>. šlapimo pūslės naviko rezekciją;</w:t>
      </w:r>
    </w:p>
    <w:p w14:paraId="01D611A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</w:t>
      </w:r>
      <w:r>
        <w:t>. šlapimo pūslės distenziją;</w:t>
      </w:r>
    </w:p>
    <w:p w14:paraId="01D611A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</w:t>
      </w:r>
      <w:r>
        <w:t>6</w:t>
      </w:r>
      <w:r>
        <w:t>. cistolitotripsiją;</w:t>
      </w:r>
    </w:p>
    <w:p w14:paraId="01D611A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</w:t>
      </w:r>
      <w:r>
        <w:t>. cistolitotomiją;</w:t>
      </w:r>
    </w:p>
    <w:p w14:paraId="01D611A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</w:t>
      </w:r>
      <w:r>
        <w:t>. šlapimtakio akmenų šalinimą;</w:t>
      </w:r>
    </w:p>
    <w:p w14:paraId="01D611A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</w:t>
      </w:r>
      <w:r>
        <w:t>. šlapimo pūslės kaklelio inciziją, plastiką;</w:t>
      </w:r>
    </w:p>
    <w:p w14:paraId="01D611A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</w:t>
      </w:r>
      <w:r>
        <w:t>. prostatos inciziją;</w:t>
      </w:r>
    </w:p>
    <w:p w14:paraId="01D611B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17.11</w:t>
      </w:r>
      <w:r>
        <w:t>. prostatos rezekciją;</w:t>
      </w:r>
    </w:p>
    <w:p w14:paraId="01D611B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17.12</w:t>
      </w:r>
      <w:r>
        <w:t>. prostatos vaporizaciją;</w:t>
      </w:r>
    </w:p>
    <w:p w14:paraId="01D611B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17.13</w:t>
      </w:r>
      <w:r>
        <w:t xml:space="preserve">. </w:t>
      </w:r>
      <w:r>
        <w:t>prostatos balioninę dilataciją;</w:t>
      </w:r>
    </w:p>
    <w:p w14:paraId="01D611B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17.14</w:t>
      </w:r>
      <w:r>
        <w:t>. optinę uretrotomiją;</w:t>
      </w:r>
    </w:p>
    <w:p w14:paraId="01D611B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17.15</w:t>
      </w:r>
      <w:r>
        <w:t>. endopielotomiją;</w:t>
      </w:r>
    </w:p>
    <w:p w14:paraId="01D611B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17.16</w:t>
      </w:r>
      <w:r>
        <w:t>. nefrostomiją,</w:t>
      </w:r>
    </w:p>
    <w:p w14:paraId="01D611B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17.17</w:t>
      </w:r>
      <w:r>
        <w:t>. nefrolitotripsiją; nefrolitolapaksiją;</w:t>
      </w:r>
    </w:p>
    <w:p w14:paraId="01D611B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17.18</w:t>
      </w:r>
      <w:r>
        <w:t>. cistostomiją;</w:t>
      </w:r>
    </w:p>
    <w:p w14:paraId="01D611B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17.19</w:t>
      </w:r>
      <w:r>
        <w:t>. inksto cistos skleroterapiją;</w:t>
      </w:r>
    </w:p>
    <w:p w14:paraId="01D611B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17.20</w:t>
      </w:r>
      <w:r>
        <w:t>. retroperiton</w:t>
      </w:r>
      <w:r>
        <w:t>inio tarpo ir mažojo dubens skysčio sankaupų drenavimą;</w:t>
      </w:r>
    </w:p>
    <w:p w14:paraId="01D611B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17.21</w:t>
      </w:r>
      <w:r>
        <w:t>. adrenalektomiją;</w:t>
      </w:r>
    </w:p>
    <w:p w14:paraId="01D611B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17.22</w:t>
      </w:r>
      <w:r>
        <w:t>. gydomąją arba donorinę nefrektomiją;</w:t>
      </w:r>
    </w:p>
    <w:p w14:paraId="01D611B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17.23</w:t>
      </w:r>
      <w:r>
        <w:t>. inksto cistos rezekciją;</w:t>
      </w:r>
    </w:p>
    <w:p w14:paraId="01D611B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17.24</w:t>
      </w:r>
      <w:r>
        <w:t>. nefropeksiją;</w:t>
      </w:r>
    </w:p>
    <w:p w14:paraId="01D611B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17.25</w:t>
      </w:r>
      <w:r>
        <w:t>. pieloureterolitotomiją, ureterolitotomiją;</w:t>
      </w:r>
    </w:p>
    <w:p w14:paraId="01D611B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17.26</w:t>
      </w:r>
      <w:r>
        <w:t>. radikalią prostatektomiją;</w:t>
      </w:r>
    </w:p>
    <w:p w14:paraId="01D611C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17.27</w:t>
      </w:r>
      <w:r>
        <w:t>. sritinę arba išplėstinę limfadenektomiją;</w:t>
      </w:r>
    </w:p>
    <w:p w14:paraId="01D611C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17.28</w:t>
      </w:r>
      <w:r>
        <w:t>. limfocelės marsupializaciją;</w:t>
      </w:r>
    </w:p>
    <w:p w14:paraId="01D611C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17.29</w:t>
      </w:r>
      <w:r>
        <w:t>. radikalią cistektomiją;</w:t>
      </w:r>
    </w:p>
    <w:p w14:paraId="01D611C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17.30</w:t>
      </w:r>
      <w:r>
        <w:t>. varikocelektomiją su venine anastomoze arba be jos;</w:t>
      </w:r>
    </w:p>
    <w:p w14:paraId="01D611C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17.31</w:t>
      </w:r>
      <w:r>
        <w:t xml:space="preserve">. operacijas esant inksto </w:t>
      </w:r>
      <w:r>
        <w:t>traumai (izoliuotų inksto fragmentų šalinimą, inksto siūlę, inksto šalinimą, ureterokalikostomiją ir kt.);</w:t>
      </w:r>
    </w:p>
    <w:p w14:paraId="01D611C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17.32</w:t>
      </w:r>
      <w:r>
        <w:t xml:space="preserve">. operacijas esant šlapimtakio, šlapimo pūslės, šlaplės traumai (šlapimtakio, šlapimo pūslės siūlę, šlaplės siūlę, cistostomiją, drenažą ir </w:t>
      </w:r>
      <w:r>
        <w:t>kt.);</w:t>
      </w:r>
    </w:p>
    <w:p w14:paraId="01D611C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17.33</w:t>
      </w:r>
      <w:r>
        <w:t>. operacijas esant varpos ir kapšelio traumai;</w:t>
      </w:r>
    </w:p>
    <w:p w14:paraId="01D611C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17.34</w:t>
      </w:r>
      <w:r>
        <w:t>. nefrektomiją per lumbotomiją, per laparotomiją, per torakolumbolaparotomiją;</w:t>
      </w:r>
    </w:p>
    <w:p w14:paraId="01D611C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17.35</w:t>
      </w:r>
      <w:r>
        <w:t>. nefroureterektomiją su šlapimo pūslės rezekcija;</w:t>
      </w:r>
    </w:p>
    <w:p w14:paraId="01D611C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17.36</w:t>
      </w:r>
      <w:r>
        <w:t>. inksto rezekciją;</w:t>
      </w:r>
    </w:p>
    <w:p w14:paraId="01D611C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17.37</w:t>
      </w:r>
      <w:r>
        <w:t>. šlapim</w:t>
      </w:r>
      <w:r>
        <w:t>takio rezekciją;</w:t>
      </w:r>
    </w:p>
    <w:p w14:paraId="01D611C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17.38</w:t>
      </w:r>
      <w:r>
        <w:t>. geldelės plastiką;</w:t>
      </w:r>
    </w:p>
    <w:p w14:paraId="01D611C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17.39</w:t>
      </w:r>
      <w:r>
        <w:t>. pieloureteroplastiką;</w:t>
      </w:r>
    </w:p>
    <w:p w14:paraId="01D611C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17.40</w:t>
      </w:r>
      <w:r>
        <w:t>. pielonefrolitotomiją ir nefrolitotomiją;</w:t>
      </w:r>
    </w:p>
    <w:p w14:paraId="01D611C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17.41</w:t>
      </w:r>
      <w:r>
        <w:t>. inksto dekapsuliaciją;</w:t>
      </w:r>
    </w:p>
    <w:p w14:paraId="01D611C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17.42</w:t>
      </w:r>
      <w:r>
        <w:t>. inksto pūlinio drenavimą;</w:t>
      </w:r>
    </w:p>
    <w:p w14:paraId="01D611D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17.43</w:t>
      </w:r>
      <w:r>
        <w:t>. inksto cistos marsupializaciją;</w:t>
      </w:r>
    </w:p>
    <w:p w14:paraId="01D611D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17.44</w:t>
      </w:r>
      <w:r>
        <w:t>.</w:t>
      </w:r>
      <w:r>
        <w:t xml:space="preserve"> šlapimo pūslės rezekciją;</w:t>
      </w:r>
    </w:p>
    <w:p w14:paraId="01D611D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17.45</w:t>
      </w:r>
      <w:r>
        <w:t>. cistolitotomiją;</w:t>
      </w:r>
    </w:p>
    <w:p w14:paraId="01D611D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17.46</w:t>
      </w:r>
      <w:r>
        <w:t>. šlapimo puslės divertikulektomiją;</w:t>
      </w:r>
    </w:p>
    <w:p w14:paraId="01D611D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17.47</w:t>
      </w:r>
      <w:r>
        <w:t>. šlapimtakių neoimplantaciją;</w:t>
      </w:r>
    </w:p>
    <w:p w14:paraId="01D611D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17.48</w:t>
      </w:r>
      <w:r>
        <w:t>. antirefliuksines operacijas;</w:t>
      </w:r>
    </w:p>
    <w:p w14:paraId="01D611D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17.49</w:t>
      </w:r>
      <w:r>
        <w:t>. šlapimo pūslės augmentaciją;</w:t>
      </w:r>
    </w:p>
    <w:p w14:paraId="01D611D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17.50</w:t>
      </w:r>
      <w:r>
        <w:t xml:space="preserve">. šlapimo rezervuaro </w:t>
      </w:r>
      <w:r>
        <w:t>formavimą iš žarnų ar skrandžio segmentų;</w:t>
      </w:r>
    </w:p>
    <w:p w14:paraId="01D611D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17.51</w:t>
      </w:r>
      <w:r>
        <w:t>. transvezikinę prostatektomiją;</w:t>
      </w:r>
    </w:p>
    <w:p w14:paraId="01D611D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17.52</w:t>
      </w:r>
      <w:r>
        <w:t>. retropubinę prostatektomiją;</w:t>
      </w:r>
    </w:p>
    <w:p w14:paraId="01D611D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17.53</w:t>
      </w:r>
      <w:r>
        <w:t>. transrektalinę prostatos inciziją;</w:t>
      </w:r>
    </w:p>
    <w:p w14:paraId="01D611D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17.54</w:t>
      </w:r>
      <w:r>
        <w:t>. prostatos biopsiją (transrektalinę, transperinealinę ir kt.);</w:t>
      </w:r>
    </w:p>
    <w:p w14:paraId="01D611D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17.55</w:t>
      </w:r>
      <w:r>
        <w:t>. šl</w:t>
      </w:r>
      <w:r>
        <w:t>aplės meatotomiją;</w:t>
      </w:r>
    </w:p>
    <w:p w14:paraId="01D611D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17.56</w:t>
      </w:r>
      <w:r>
        <w:t>. šlaplės rezekciją;</w:t>
      </w:r>
    </w:p>
    <w:p w14:paraId="01D611D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17.57</w:t>
      </w:r>
      <w:r>
        <w:t>. šlaplės plastiką esant epispadijai ir hipospadijai;</w:t>
      </w:r>
    </w:p>
    <w:p w14:paraId="01D611D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17.58</w:t>
      </w:r>
      <w:r>
        <w:t>. operaciją esant šlapimo pūslės ekstrofijai;</w:t>
      </w:r>
    </w:p>
    <w:p w14:paraId="01D611E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17.59</w:t>
      </w:r>
      <w:r>
        <w:t>. šlaplės bužavimą;</w:t>
      </w:r>
    </w:p>
    <w:p w14:paraId="01D611E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17.60</w:t>
      </w:r>
      <w:r>
        <w:t>. cirkumciziją, dorsumciją, raištelio elongaciją;</w:t>
      </w:r>
    </w:p>
    <w:p w14:paraId="01D611E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17.61</w:t>
      </w:r>
      <w:r>
        <w:t>. varpos amputaciją;</w:t>
      </w:r>
    </w:p>
    <w:p w14:paraId="01D611E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17.62</w:t>
      </w:r>
      <w:r>
        <w:t>. hidrocelektomiją;</w:t>
      </w:r>
    </w:p>
    <w:p w14:paraId="01D611E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17.63</w:t>
      </w:r>
      <w:r>
        <w:t>. hidrocelės skleroterapiją;</w:t>
      </w:r>
    </w:p>
    <w:p w14:paraId="01D611E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17.64</w:t>
      </w:r>
      <w:r>
        <w:t>. spermatocelektomiją;</w:t>
      </w:r>
    </w:p>
    <w:p w14:paraId="01D611E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17.65</w:t>
      </w:r>
      <w:r>
        <w:t>. spermatocelės skleroterapiją;</w:t>
      </w:r>
    </w:p>
    <w:p w14:paraId="01D611E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17.66</w:t>
      </w:r>
      <w:r>
        <w:t>. kastraciją arba sėklidžių enukleaciją;</w:t>
      </w:r>
    </w:p>
    <w:p w14:paraId="01D611E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17.67</w:t>
      </w:r>
      <w:r>
        <w:t>. orchopeksiją;</w:t>
      </w:r>
    </w:p>
    <w:p w14:paraId="01D611E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17.68</w:t>
      </w:r>
      <w:r>
        <w:t>. e</w:t>
      </w:r>
      <w:r>
        <w:t>pididimektomiją;</w:t>
      </w:r>
    </w:p>
    <w:p w14:paraId="01D611E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17.69</w:t>
      </w:r>
      <w:r>
        <w:t>. vazektomiją;</w:t>
      </w:r>
    </w:p>
    <w:p w14:paraId="01D611E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17.70</w:t>
      </w:r>
      <w:r>
        <w:t>. vazovazostomiją, vazoepididimostomiją;</w:t>
      </w:r>
    </w:p>
    <w:p w14:paraId="01D611E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17.71</w:t>
      </w:r>
      <w:r>
        <w:t>. kondilomų šalinimą, cheminę, lazerinę kriokoaguliaciją ar elektrokoaguliaciją;</w:t>
      </w:r>
    </w:p>
    <w:p w14:paraId="01D611E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17.72</w:t>
      </w:r>
      <w:r>
        <w:t>. varpos plastiką esant oleomai, kreivai varpai ar Peyronie ligai;</w:t>
      </w:r>
    </w:p>
    <w:p w14:paraId="01D611E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17.73</w:t>
      </w:r>
      <w:r>
        <w:t>. sėklidžių biopsiją;</w:t>
      </w:r>
    </w:p>
    <w:p w14:paraId="01D611E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17.74</w:t>
      </w:r>
      <w:r>
        <w:t>. Ivanisevičiaus operaciją;</w:t>
      </w:r>
    </w:p>
    <w:p w14:paraId="01D611F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17.75</w:t>
      </w:r>
      <w:r>
        <w:t>. antegradinę ar retrogradinę varikocelės skleroterapiją;</w:t>
      </w:r>
    </w:p>
    <w:p w14:paraId="01D611F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17.76</w:t>
      </w:r>
      <w:r>
        <w:t>. arterijos-venos fistulių hemodializei formavimą, taip pat ir naudojant autoveną, dirbtinę kraujagyslę ir kitu</w:t>
      </w:r>
      <w:r>
        <w:t>s kraujagyslių pakaitalus;</w:t>
      </w:r>
    </w:p>
    <w:p w14:paraId="01D611F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17.77</w:t>
      </w:r>
      <w:r>
        <w:t>. laikinų ir ilgalaikių centrinių venų kateterių hemodializei implantavimą;</w:t>
      </w:r>
    </w:p>
    <w:p w14:paraId="01D611F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17.78</w:t>
      </w:r>
      <w:r>
        <w:t>. peritoninės dializės kateterio implantavimą;</w:t>
      </w:r>
    </w:p>
    <w:p w14:paraId="01D611F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17.79</w:t>
      </w:r>
      <w:r>
        <w:t>. gyvo ar mirusio donoro inksto transplantaciją;</w:t>
      </w:r>
    </w:p>
    <w:p w14:paraId="01D611F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17.80</w:t>
      </w:r>
      <w:r>
        <w:t xml:space="preserve">. simultaninę </w:t>
      </w:r>
      <w:r>
        <w:t>donorinio inksto ar kasos transplantaciją;</w:t>
      </w:r>
    </w:p>
    <w:p w14:paraId="01D611F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17.81</w:t>
      </w:r>
      <w:r>
        <w:t>. transplantuoto inksto operacijas: pielolitotomiją, ureterocistoplastiką, ureteropielo-anastomozę, transplantatektomiją, nefrostomiją ir kt.</w:t>
      </w:r>
    </w:p>
    <w:p w14:paraId="01D611F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17.82</w:t>
      </w:r>
      <w:r>
        <w:t>. inksto autotransplantaciją;</w:t>
      </w:r>
    </w:p>
    <w:p w14:paraId="01D611F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17.83</w:t>
      </w:r>
      <w:r>
        <w:t>. šlapimo nela</w:t>
      </w:r>
      <w:r>
        <w:t>ikymo operacijas, taip pat ir minimaliai invazines;</w:t>
      </w:r>
    </w:p>
    <w:p w14:paraId="01D611F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17.84</w:t>
      </w:r>
      <w:r>
        <w:t>. intervencijas esant neurogeninei ar dirgliai šlapimo pūslei, dubens skausmui;</w:t>
      </w:r>
    </w:p>
    <w:p w14:paraId="01D611F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17.85</w:t>
      </w:r>
      <w:r>
        <w:t>. dirbtinio sfinkterio implantaciją esant šlapimo nelaikymui;</w:t>
      </w:r>
    </w:p>
    <w:p w14:paraId="01D611F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17.86</w:t>
      </w:r>
      <w:r>
        <w:t xml:space="preserve">. varpos implantų operacijas esant </w:t>
      </w:r>
      <w:r>
        <w:t>impotencijai;</w:t>
      </w:r>
    </w:p>
    <w:p w14:paraId="01D611F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17.87</w:t>
      </w:r>
      <w:r>
        <w:t>. operacijas esant ankstyvam sėklos išsiliejimui;</w:t>
      </w:r>
    </w:p>
    <w:p w14:paraId="01D611F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17.88</w:t>
      </w:r>
      <w:r>
        <w:t>. varpos liginimo ir storinimo operacijas;</w:t>
      </w:r>
    </w:p>
    <w:p w14:paraId="01D611F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17.89</w:t>
      </w:r>
      <w:r>
        <w:t>. testikulų implantų operacijas;</w:t>
      </w:r>
    </w:p>
    <w:p w14:paraId="01D611F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17.90</w:t>
      </w:r>
      <w:r>
        <w:t>. lyties keitimo operacijas (vyrų ar moterų);</w:t>
      </w:r>
    </w:p>
    <w:p w14:paraId="01D6120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17.91</w:t>
      </w:r>
      <w:r>
        <w:t>. šlapimo organų – moters</w:t>
      </w:r>
      <w:r>
        <w:t xml:space="preserve"> lytinių organų fistulių šalinimo operacijas;</w:t>
      </w:r>
    </w:p>
    <w:p w14:paraId="01D6120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17.92</w:t>
      </w:r>
      <w:r>
        <w:t>. šlapimo organų – žarnų fistulių šalinimo operacijas;</w:t>
      </w:r>
    </w:p>
    <w:p w14:paraId="01D6120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17.93</w:t>
      </w:r>
      <w:r>
        <w:t>. makšties operacijas esant šlapimo nelaikymui ir cistocelei;</w:t>
      </w:r>
    </w:p>
    <w:p w14:paraId="01D6120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17.94</w:t>
      </w:r>
      <w:r>
        <w:t>. urogenitalinės sistemos organų navikų lokalią bei sisteminę chem</w:t>
      </w:r>
      <w:r>
        <w:t>oterapiją;</w:t>
      </w:r>
    </w:p>
    <w:p w14:paraId="01D6120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17.95</w:t>
      </w:r>
      <w:r>
        <w:t>. urogenitalinės sistemos organų navikų lokalią bei sisteminę imunoterapiją;</w:t>
      </w:r>
    </w:p>
    <w:p w14:paraId="01D6120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17.96</w:t>
      </w:r>
      <w:r>
        <w:t>. urogenitalinės sistemos organų navikų lokalią bei sisteminę hormonoterapiją;</w:t>
      </w:r>
    </w:p>
    <w:p w14:paraId="01D6120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17.97</w:t>
      </w:r>
      <w:r>
        <w:t>. prostatos vėžio brachiterapiją, krioterapiją aukšto dažnio f</w:t>
      </w:r>
      <w:r>
        <w:t>okusuotu ultragarsu (HJFU), fotodinaminę terapiją;</w:t>
      </w:r>
    </w:p>
    <w:p w14:paraId="01D6120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17.98</w:t>
      </w:r>
      <w:r>
        <w:t>. urogenitalinės sistemos navikų paliatyvinę terapiją;</w:t>
      </w:r>
    </w:p>
    <w:p w14:paraId="01D6120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17.99</w:t>
      </w:r>
      <w:r>
        <w:t>. urogenitalinės sistemos navikų biologinę molekulinių taikinių terapiją;</w:t>
      </w:r>
    </w:p>
    <w:p w14:paraId="01D6120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17.100</w:t>
      </w:r>
      <w:r>
        <w:t>. inkstų vėžio radiodažnuminę abliaciją (RFA), H</w:t>
      </w:r>
      <w:r>
        <w:t>JFU, krioterapiją;</w:t>
      </w:r>
    </w:p>
    <w:p w14:paraId="01D6120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17.101</w:t>
      </w:r>
      <w:r>
        <w:t>. šlapimo pūslės vėžio fotodinaminę diagnostiką ir terapiją;</w:t>
      </w:r>
    </w:p>
    <w:p w14:paraId="01D6120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17.102</w:t>
      </w:r>
      <w:r>
        <w:t>. prostatos rezekciją lazeriu ir litotripsiją lazeriu;</w:t>
      </w:r>
    </w:p>
    <w:p w14:paraId="01D6120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17.103</w:t>
      </w:r>
      <w:r>
        <w:t>. prostatos ligų gydymą transuretrine adatine abliacija žemo dažnio energija (TUNA), transu</w:t>
      </w:r>
      <w:r>
        <w:t>retrinę mikrobangų termoterapiją (TUMT), HJFU;</w:t>
      </w:r>
    </w:p>
    <w:p w14:paraId="01D6120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17.104</w:t>
      </w:r>
      <w:r>
        <w:t>. ekstrakorporinę litotripsiją.</w:t>
      </w:r>
    </w:p>
    <w:p w14:paraId="01D6120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</w:t>
      </w:r>
      <w:r>
        <w:t>. Gydytojas urologas turi teisę atlikti kitas chirurgines intervencijas:</w:t>
      </w:r>
    </w:p>
    <w:p w14:paraId="01D6120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</w:t>
      </w:r>
      <w:r>
        <w:t>. odos ir paodžio bei gleivinės darinių eksciziją, inciziją;</w:t>
      </w:r>
    </w:p>
    <w:p w14:paraId="01D6121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18.2</w:t>
      </w:r>
      <w:r>
        <w:t xml:space="preserve">. </w:t>
      </w:r>
      <w:r>
        <w:t>adheziolyzę;</w:t>
      </w:r>
    </w:p>
    <w:p w14:paraId="01D6121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18.3</w:t>
      </w:r>
      <w:r>
        <w:t>. apendektomiją;</w:t>
      </w:r>
    </w:p>
    <w:p w14:paraId="01D6121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18.4</w:t>
      </w:r>
      <w:r>
        <w:t>. hernioplastiką;</w:t>
      </w:r>
    </w:p>
    <w:p w14:paraId="01D6121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18.5</w:t>
      </w:r>
      <w:r>
        <w:t>. žarnos rezekciją ir anastomozę;</w:t>
      </w:r>
    </w:p>
    <w:p w14:paraId="01D6121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18.6</w:t>
      </w:r>
      <w:r>
        <w:t>. splenektomiją;</w:t>
      </w:r>
    </w:p>
    <w:p w14:paraId="01D6121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18.7</w:t>
      </w:r>
      <w:r>
        <w:t>. intraoperacinę organų biopsiją;</w:t>
      </w:r>
    </w:p>
    <w:p w14:paraId="01D6121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18.8</w:t>
      </w:r>
      <w:r>
        <w:t>. trombektomiją;</w:t>
      </w:r>
    </w:p>
    <w:p w14:paraId="01D6121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18.9</w:t>
      </w:r>
      <w:r>
        <w:t>. kraujagyslių siūlę;</w:t>
      </w:r>
    </w:p>
    <w:p w14:paraId="01D6121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18.10</w:t>
      </w:r>
      <w:r>
        <w:t xml:space="preserve">. </w:t>
      </w:r>
      <w:r>
        <w:t>cholecistektomiją;</w:t>
      </w:r>
    </w:p>
    <w:p w14:paraId="01D6121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18.11</w:t>
      </w:r>
      <w:r>
        <w:t>. pooperacinių išvaržų plastiką;</w:t>
      </w:r>
    </w:p>
    <w:p w14:paraId="01D6121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18.12</w:t>
      </w:r>
      <w:r>
        <w:t>. perikardo drenavimą;</w:t>
      </w:r>
    </w:p>
    <w:p w14:paraId="01D6121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18.13</w:t>
      </w:r>
      <w:r>
        <w:t>. inkstų ir kitų retroperitoninių organų paėmimą ir ruošimą transplantacijai;</w:t>
      </w:r>
    </w:p>
    <w:p w14:paraId="01D6121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18.14</w:t>
      </w:r>
      <w:r>
        <w:t>. gimdos, jos priedų ekstirpaciją, makšties rezekciją.</w:t>
      </w:r>
    </w:p>
    <w:p w14:paraId="01D6121D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</w:t>
      </w:r>
      <w:r>
        <w:t>. Gy</w:t>
      </w:r>
      <w:r>
        <w:t>dytojas urologas turi mokėti atlikti:</w:t>
      </w:r>
    </w:p>
    <w:p w14:paraId="01D6121E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</w:t>
      </w:r>
      <w:r>
        <w:t>. apžvalginę ir ekskrecinę urogramas;</w:t>
      </w:r>
    </w:p>
    <w:p w14:paraId="01D6121F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19.2</w:t>
      </w:r>
      <w:r>
        <w:t>. retrogradinę ureteropielogramą;</w:t>
      </w:r>
    </w:p>
    <w:p w14:paraId="01D6122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19.3</w:t>
      </w:r>
      <w:r>
        <w:t>. cistogramą;</w:t>
      </w:r>
    </w:p>
    <w:p w14:paraId="01D61221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19.4</w:t>
      </w:r>
      <w:r>
        <w:t>. uretrogramą bei uretrocistogramą;</w:t>
      </w:r>
    </w:p>
    <w:p w14:paraId="01D61222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19.5</w:t>
      </w:r>
      <w:r>
        <w:t>. mikcinę cistouretrogramą;</w:t>
      </w:r>
    </w:p>
    <w:p w14:paraId="01D61223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19.6</w:t>
      </w:r>
      <w:r>
        <w:t>. urogenitalinės siste</w:t>
      </w:r>
      <w:r>
        <w:t>mos organų echoskopiją, doplerinį tyrimą, elastosonografįją ir kt.;</w:t>
      </w:r>
    </w:p>
    <w:p w14:paraId="01D61224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19.7</w:t>
      </w:r>
      <w:r>
        <w:t>. transrektalinę prostatos echoskopiją;</w:t>
      </w:r>
    </w:p>
    <w:p w14:paraId="01D61225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19.8</w:t>
      </w:r>
      <w:r>
        <w:t>. transrektalinę prostatos biopsiją kontroliuojant ultragarsu;</w:t>
      </w:r>
    </w:p>
    <w:p w14:paraId="01D61226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19.9</w:t>
      </w:r>
      <w:r>
        <w:t>. perkutaninę inkstų biopsiją;</w:t>
      </w:r>
    </w:p>
    <w:p w14:paraId="01D61227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19.10</w:t>
      </w:r>
      <w:r>
        <w:t xml:space="preserve">. šlapimo pūslės </w:t>
      </w:r>
      <w:r>
        <w:t>transuretrinę biopsiją;</w:t>
      </w:r>
    </w:p>
    <w:p w14:paraId="01D61228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19.11</w:t>
      </w:r>
      <w:r>
        <w:t>. cistoskopiją, uretroskopiją, uretrocistoskopiją;</w:t>
      </w:r>
    </w:p>
    <w:p w14:paraId="01D61229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19.12</w:t>
      </w:r>
      <w:r>
        <w:t>. cistomanometriją;</w:t>
      </w:r>
    </w:p>
    <w:p w14:paraId="01D6122A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19.13</w:t>
      </w:r>
      <w:r>
        <w:t>. ureteronefroskopiją;</w:t>
      </w:r>
    </w:p>
    <w:p w14:paraId="01D6122B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19.14</w:t>
      </w:r>
      <w:r>
        <w:t>. urofloumetriją;</w:t>
      </w:r>
    </w:p>
    <w:p w14:paraId="01D6122C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19.15</w:t>
      </w:r>
      <w:r>
        <w:t>. kompleksinį urodinaminį tyrimą.</w:t>
      </w:r>
    </w:p>
    <w:p w14:paraId="01D6122D" w14:textId="77777777" w:rsidR="0049000B" w:rsidRDefault="00F814E9">
      <w:pPr>
        <w:ind w:firstLine="709"/>
        <w:jc w:val="both"/>
      </w:pPr>
    </w:p>
    <w:p w14:paraId="01D6122E" w14:textId="77777777" w:rsidR="0049000B" w:rsidRDefault="00F814E9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VIII</w:t>
      </w:r>
      <w:r>
        <w:rPr>
          <w:b/>
        </w:rPr>
        <w:t xml:space="preserve">. </w:t>
      </w:r>
      <w:r>
        <w:rPr>
          <w:b/>
          <w:bCs/>
        </w:rPr>
        <w:t>ATSAKOMYBĖ</w:t>
      </w:r>
    </w:p>
    <w:p w14:paraId="01D6122F" w14:textId="77777777" w:rsidR="0049000B" w:rsidRDefault="0049000B">
      <w:pPr>
        <w:ind w:firstLine="709"/>
        <w:jc w:val="both"/>
      </w:pPr>
    </w:p>
    <w:p w14:paraId="01D61230" w14:textId="77777777" w:rsidR="0049000B" w:rsidRDefault="00F814E9">
      <w:pPr>
        <w:widowControl w:val="0"/>
        <w:shd w:val="clear" w:color="auto" w:fill="FFFFFF"/>
        <w:ind w:firstLine="709"/>
        <w:jc w:val="both"/>
      </w:pPr>
      <w:r>
        <w:t>20</w:t>
      </w:r>
      <w:r>
        <w:t xml:space="preserve">. </w:t>
      </w:r>
      <w:r>
        <w:t>Gydytojas urologas už padarytas klaidas, aplaidumą, netinkamą jam priskirtų funkcijų atlikimą ar bioetikos reikalavimų pažeidimą, taip pat už pareigų viršijimą atsako Lietuvos Respublikos teisės aktų nustatyta tvarka.</w:t>
      </w:r>
    </w:p>
    <w:p w14:paraId="01D61231" w14:textId="77777777" w:rsidR="0049000B" w:rsidRDefault="00F814E9">
      <w:pPr>
        <w:jc w:val="center"/>
      </w:pPr>
      <w:r>
        <w:t>______________</w:t>
      </w:r>
    </w:p>
    <w:p w14:paraId="01D61232" w14:textId="77777777" w:rsidR="0049000B" w:rsidRDefault="0049000B"/>
    <w:p w14:paraId="01D61233" w14:textId="77777777" w:rsidR="0049000B" w:rsidRDefault="00F814E9"/>
    <w:sectPr w:rsidR="0049000B" w:rsidSect="00F814E9">
      <w:pgSz w:w="11907" w:h="16839" w:code="9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1237" w14:textId="77777777" w:rsidR="0049000B" w:rsidRDefault="00F814E9">
      <w:r>
        <w:separator/>
      </w:r>
    </w:p>
  </w:endnote>
  <w:endnote w:type="continuationSeparator" w:id="0">
    <w:p w14:paraId="01D61238" w14:textId="77777777" w:rsidR="0049000B" w:rsidRDefault="00F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3D" w14:textId="77777777" w:rsidR="0049000B" w:rsidRDefault="0049000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3E" w14:textId="77777777" w:rsidR="0049000B" w:rsidRDefault="0049000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40" w14:textId="77777777" w:rsidR="0049000B" w:rsidRDefault="004900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61235" w14:textId="77777777" w:rsidR="0049000B" w:rsidRDefault="00F814E9">
      <w:r>
        <w:separator/>
      </w:r>
    </w:p>
  </w:footnote>
  <w:footnote w:type="continuationSeparator" w:id="0">
    <w:p w14:paraId="01D61236" w14:textId="77777777" w:rsidR="0049000B" w:rsidRDefault="00F8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39" w14:textId="77777777" w:rsidR="0049000B" w:rsidRDefault="00F814E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01D6123A" w14:textId="77777777" w:rsidR="0049000B" w:rsidRDefault="0049000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3B" w14:textId="77777777" w:rsidR="0049000B" w:rsidRDefault="00F814E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9</w:t>
    </w:r>
    <w:r>
      <w:rPr>
        <w:lang w:val="en-GB"/>
      </w:rPr>
      <w:fldChar w:fldCharType="end"/>
    </w:r>
  </w:p>
  <w:p w14:paraId="01D6123C" w14:textId="77777777" w:rsidR="0049000B" w:rsidRDefault="0049000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123F" w14:textId="77777777" w:rsidR="0049000B" w:rsidRDefault="0049000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F"/>
    <w:rsid w:val="0049000B"/>
    <w:rsid w:val="0074329F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D6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2B2957B9182"/>
  <Relationship Id="rId11" Type="http://schemas.openxmlformats.org/officeDocument/2006/relationships/hyperlink" TargetMode="External" Target="https://www.e-tar.lt/portal/lt/legalAct/TAR.E964CE7A637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hyperlink" TargetMode="External" Target="https://www.e-tar.lt/portal/lt/legalAct/TAR.E2B2957B9182"/>
  <Relationship Id="rId19" Type="http://schemas.openxmlformats.org/officeDocument/2006/relationships/hyperlink" TargetMode="External" Target="https://www.e-tar.lt/portal/lt/legalAct/TAR.E964CE7A637A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94F6B680E8B8"/>
  <Relationship Id="rId21" Type="http://schemas.openxmlformats.org/officeDocument/2006/relationships/hyperlink" TargetMode="External" Target="https://www.e-tar.lt/portal/lt/legalAct/TAR.8AC83320B76A"/>
  <Relationship Id="rId22" Type="http://schemas.openxmlformats.org/officeDocument/2006/relationships/hyperlink" TargetMode="External" Target="https://www.e-tar.lt/portal/lt/legalAct/TAR.C81BD50A27C6"/>
  <Relationship Id="rId23" Type="http://schemas.openxmlformats.org/officeDocument/2006/relationships/hyperlink" TargetMode="External" Target="https://www.e-tar.lt/portal/lt/legalAct/TAR.2E6CC51EA4ED"/>
  <Relationship Id="rId24" Type="http://schemas.openxmlformats.org/officeDocument/2006/relationships/hyperlink" TargetMode="External" Target="https://www.e-tar.lt/portal/lt/legalAct/TAR.10E8E285740C"/>
  <Relationship Id="rId25" Type="http://schemas.openxmlformats.org/officeDocument/2006/relationships/hyperlink" TargetMode="External" Target="https://www.e-tar.lt/portal/lt/legalAct/TAR.4095D47B10F2"/>
  <Relationship Id="rId26" Type="http://schemas.openxmlformats.org/officeDocument/2006/relationships/hyperlink" TargetMode="External" Target="https://www.e-tar.lt/portal/lt/legalAct/TAR.C6E4170DB704"/>
  <Relationship Id="rId27" Type="http://schemas.openxmlformats.org/officeDocument/2006/relationships/hyperlink" TargetMode="External" Target="https://www.e-tar.lt/portal/lt/legalAct/TAR.8E0A809B8457"/>
  <Relationship Id="rId28" Type="http://schemas.openxmlformats.org/officeDocument/2006/relationships/hyperlink" TargetMode="External" Target="https://www.e-tar.lt/portal/lt/legalAct/TAR.79A62F297B12"/>
  <Relationship Id="rId29" Type="http://schemas.openxmlformats.org/officeDocument/2006/relationships/hyperlink" TargetMode="External" Target="https://www.e-tar.lt/portal/lt/legalAct/TAR.10E92DD93D40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5E0A0662E5CB"/>
  <Relationship Id="rId31" Type="http://schemas.openxmlformats.org/officeDocument/2006/relationships/hyperlink" TargetMode="External" Target="https://www.e-tar.lt/portal/lt/legalAct/TAR.B9FFDDC52797"/>
  <Relationship Id="rId32" Type="http://schemas.openxmlformats.org/officeDocument/2006/relationships/hyperlink" TargetMode="External" Target="https://www.e-tar.lt/portal/lt/legalAct/TAR.4B06BE3922A5"/>
  <Relationship Id="rId33" Type="http://schemas.openxmlformats.org/officeDocument/2006/relationships/hyperlink" TargetMode="External" Target="https://www.e-tar.lt/portal/lt/legalAct/TAR.B8E6F91F019F"/>
  <Relationship Id="rId34" Type="http://schemas.openxmlformats.org/officeDocument/2006/relationships/hyperlink" TargetMode="External" Target="https://www.e-tar.lt/portal/lt/legalAct/TAR.60567EF971B9"/>
  <Relationship Id="rId35" Type="http://schemas.openxmlformats.org/officeDocument/2006/relationships/hyperlink" TargetMode="External" Target="https://www.e-tar.lt/portal/lt/legalAct/TAR.FCC9EA4B4DE0"/>
  <Relationship Id="rId36" Type="http://schemas.openxmlformats.org/officeDocument/2006/relationships/hyperlink" TargetMode="External" Target="https://www.e-tar.lt/portal/lt/legalAct/TAR.6BF158B40A36"/>
  <Relationship Id="rId37" Type="http://schemas.openxmlformats.org/officeDocument/2006/relationships/hyperlink" TargetMode="External" Target="https://www.e-tar.lt/portal/lt/legalAct/TAR.6AC87E98DA1E"/>
  <Relationship Id="rId38" Type="http://schemas.openxmlformats.org/officeDocument/2006/relationships/fontTable" Target="fontTable.xml"/>
  <Relationship Id="rId39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18375</Words>
  <Characters>10475</Characters>
  <Application>Microsoft Office Word</Application>
  <DocSecurity>0</DocSecurity>
  <Lines>87</Lines>
  <Paragraphs>57</Paragraphs>
  <ScaleCrop>false</ScaleCrop>
  <Company/>
  <LinksUpToDate>false</LinksUpToDate>
  <CharactersWithSpaces>28793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2015-08-10T17:37:00Z</dcterms:created>
  <dc:creator>Rima</dc:creator>
  <lastModifiedBy>„Windows“ vartotojas</lastModifiedBy>
  <dcterms:modified xsi:type="dcterms:W3CDTF">2019-07-16T06:44:00Z</dcterms:modified>
  <revision>3</revision>
  <dc:title>LIETUVOS RESPUBLIKOS SVEIKATOS APSAUGOS MINISTRAS</dc:title>
</coreProperties>
</file>