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C873" w14:textId="77777777" w:rsidR="00FF0477" w:rsidRDefault="00A33BB9">
      <w:pPr>
        <w:jc w:val="center"/>
        <w:rPr>
          <w:b/>
        </w:rPr>
      </w:pPr>
      <w:r>
        <w:rPr>
          <w:b/>
          <w:lang w:eastAsia="lt-LT"/>
        </w:rPr>
        <w:pict w14:anchorId="066CC92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APLINKOS MINISTRO</w:t>
      </w:r>
    </w:p>
    <w:p w14:paraId="066CC874" w14:textId="77777777" w:rsidR="00FF0477" w:rsidRDefault="00FF0477">
      <w:pPr>
        <w:jc w:val="center"/>
      </w:pPr>
    </w:p>
    <w:p w14:paraId="066CC875" w14:textId="77777777" w:rsidR="00FF0477" w:rsidRDefault="00A33BB9">
      <w:pPr>
        <w:jc w:val="center"/>
        <w:rPr>
          <w:b/>
        </w:rPr>
      </w:pPr>
      <w:r>
        <w:rPr>
          <w:b/>
        </w:rPr>
        <w:t>Į S A K Y M A S</w:t>
      </w:r>
    </w:p>
    <w:p w14:paraId="066CC876" w14:textId="77777777" w:rsidR="00FF0477" w:rsidRDefault="00A33BB9">
      <w:pPr>
        <w:jc w:val="center"/>
        <w:rPr>
          <w:b/>
        </w:rPr>
      </w:pPr>
      <w:r>
        <w:rPr>
          <w:b/>
        </w:rPr>
        <w:t>DĖL APLINKOS MINISTRO 1999 M. LIEPOS 14 D. ĮSAKYMO NR. 217 „DĖL ATLIEKŲ TVARKYMO TAISYKLIŲ PATVIRTINIMO“ PAKEITIMO</w:t>
      </w:r>
    </w:p>
    <w:p w14:paraId="066CC877" w14:textId="77777777" w:rsidR="00FF0477" w:rsidRDefault="00FF0477">
      <w:pPr>
        <w:jc w:val="center"/>
      </w:pPr>
    </w:p>
    <w:p w14:paraId="066CC878" w14:textId="77777777" w:rsidR="00FF0477" w:rsidRDefault="00A33BB9">
      <w:pPr>
        <w:jc w:val="center"/>
      </w:pPr>
      <w:r>
        <w:t>2007 m. sausio 23 d. Nr. D1-52</w:t>
      </w:r>
    </w:p>
    <w:p w14:paraId="066CC879" w14:textId="77777777" w:rsidR="00FF0477" w:rsidRDefault="00A33BB9">
      <w:pPr>
        <w:jc w:val="center"/>
      </w:pPr>
      <w:r>
        <w:t>Vilnius</w:t>
      </w:r>
    </w:p>
    <w:p w14:paraId="066CC87A" w14:textId="77777777" w:rsidR="00FF0477" w:rsidRDefault="00FF0477">
      <w:pPr>
        <w:ind w:firstLine="709"/>
        <w:jc w:val="both"/>
      </w:pPr>
    </w:p>
    <w:p w14:paraId="5B020CB7" w14:textId="77777777" w:rsidR="00FF0477" w:rsidRDefault="00FF0477">
      <w:pPr>
        <w:ind w:firstLine="709"/>
        <w:jc w:val="both"/>
      </w:pPr>
    </w:p>
    <w:p w14:paraId="066CC87B" w14:textId="77777777" w:rsidR="00FF0477" w:rsidRDefault="00A33BB9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rPr>
          <w:spacing w:val="20"/>
        </w:rPr>
        <w:t xml:space="preserve"> </w:t>
      </w:r>
      <w:r>
        <w:t>Atliekų tvarkymo taisykles, patvirtintas Lietuvos Respublikos aplinkos ministro 1999 m. liepos 14 d. įsakymu Nr. 217 „Dėl Atliekų tvarkymo taisyklių patvirtinimo“ (</w:t>
      </w:r>
      <w:proofErr w:type="spellStart"/>
      <w:r>
        <w:t>Žin</w:t>
      </w:r>
      <w:proofErr w:type="spellEnd"/>
      <w:r>
        <w:t xml:space="preserve">., 1999, Nr. </w:t>
      </w:r>
      <w:hyperlink r:id="rId10" w:tgtFrame="_blank" w:history="1">
        <w:r>
          <w:rPr>
            <w:color w:val="0000FF"/>
            <w:u w:val="single"/>
          </w:rPr>
          <w:t>63-2065</w:t>
        </w:r>
      </w:hyperlink>
      <w:r>
        <w:t xml:space="preserve">; 2004, Nr. </w:t>
      </w:r>
      <w:hyperlink r:id="rId11" w:tgtFrame="_blank" w:history="1">
        <w:r>
          <w:rPr>
            <w:color w:val="0000FF"/>
            <w:u w:val="single"/>
          </w:rPr>
          <w:t>68-2381</w:t>
        </w:r>
      </w:hyperlink>
      <w:r>
        <w:t>):</w:t>
      </w:r>
    </w:p>
    <w:p w14:paraId="066CC87C" w14:textId="77777777" w:rsidR="00FF0477" w:rsidRDefault="00A33BB9">
      <w:pPr>
        <w:widowControl w:val="0"/>
        <w:shd w:val="clear" w:color="auto" w:fill="FFFFFF"/>
        <w:ind w:firstLine="709"/>
        <w:jc w:val="both"/>
      </w:pPr>
      <w:r>
        <w:t>1</w:t>
      </w:r>
      <w:r>
        <w:t>. Išbraukiu 58 punkte žodžius „sąskaitos faktūros ir“.</w:t>
      </w:r>
    </w:p>
    <w:p w14:paraId="32C4A362" w14:textId="6AF62D03" w:rsidR="00FF0477" w:rsidRDefault="00A33BB9" w:rsidP="00A33BB9">
      <w:pPr>
        <w:widowControl w:val="0"/>
        <w:shd w:val="clear" w:color="auto" w:fill="FFFFFF"/>
        <w:ind w:firstLine="709"/>
        <w:jc w:val="both"/>
      </w:pPr>
      <w:r>
        <w:t>2</w:t>
      </w:r>
      <w:r>
        <w:t>. Išdėstau 15 priedą nauja redakcija (pridedama).</w:t>
      </w:r>
    </w:p>
    <w:p w14:paraId="661398DA" w14:textId="77777777" w:rsidR="00A33BB9" w:rsidRDefault="00A33BB9">
      <w:pPr>
        <w:tabs>
          <w:tab w:val="right" w:pos="9639"/>
        </w:tabs>
      </w:pPr>
    </w:p>
    <w:p w14:paraId="421DA65D" w14:textId="77777777" w:rsidR="00A33BB9" w:rsidRDefault="00A33BB9">
      <w:pPr>
        <w:tabs>
          <w:tab w:val="right" w:pos="9639"/>
        </w:tabs>
      </w:pPr>
    </w:p>
    <w:p w14:paraId="06840C77" w14:textId="77777777" w:rsidR="00A33BB9" w:rsidRDefault="00A33BB9">
      <w:pPr>
        <w:tabs>
          <w:tab w:val="right" w:pos="9639"/>
        </w:tabs>
      </w:pPr>
    </w:p>
    <w:p w14:paraId="20AC1DC4" w14:textId="4762B7C4" w:rsidR="00FF0477" w:rsidRDefault="00A33BB9" w:rsidP="00A33BB9">
      <w:pPr>
        <w:tabs>
          <w:tab w:val="right" w:pos="9639"/>
        </w:tabs>
      </w:pPr>
      <w:r>
        <w:rPr>
          <w:caps/>
        </w:rPr>
        <w:t>APLINKOS MIN</w:t>
      </w:r>
      <w:r>
        <w:rPr>
          <w:caps/>
        </w:rPr>
        <w:t>ISTRAS</w:t>
      </w:r>
      <w:r>
        <w:rPr>
          <w:caps/>
        </w:rPr>
        <w:tab/>
        <w:t>ARŪNAS KUNDROTAS</w:t>
      </w:r>
    </w:p>
    <w:p w14:paraId="63797266" w14:textId="77777777" w:rsidR="00A33BB9" w:rsidRDefault="00A33BB9">
      <w:pPr>
        <w:widowControl w:val="0"/>
        <w:shd w:val="clear" w:color="auto" w:fill="FFFFFF"/>
        <w:ind w:firstLine="5102"/>
        <w:sectPr w:rsidR="00A33BB9">
          <w:headerReference w:type="even" r:id="rId12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066CC882" w14:textId="347ABB8A" w:rsidR="00FF0477" w:rsidRDefault="00A33BB9">
      <w:pPr>
        <w:widowControl w:val="0"/>
        <w:shd w:val="clear" w:color="auto" w:fill="FFFFFF"/>
        <w:ind w:firstLine="5102"/>
      </w:pPr>
      <w:bookmarkStart w:id="0" w:name="_GoBack"/>
      <w:bookmarkEnd w:id="0"/>
      <w:r>
        <w:lastRenderedPageBreak/>
        <w:t xml:space="preserve">Atliekų tvarkymo taisyklių </w:t>
      </w:r>
    </w:p>
    <w:p w14:paraId="066CC883" w14:textId="77777777" w:rsidR="00FF0477" w:rsidRDefault="00A33BB9">
      <w:pPr>
        <w:widowControl w:val="0"/>
        <w:shd w:val="clear" w:color="auto" w:fill="FFFFFF"/>
        <w:ind w:firstLine="5102"/>
      </w:pPr>
      <w:r>
        <w:t>15 priedas</w:t>
      </w:r>
    </w:p>
    <w:p w14:paraId="066CC884" w14:textId="77777777" w:rsidR="00FF0477" w:rsidRDefault="00FF0477">
      <w:pPr>
        <w:ind w:firstLine="5102"/>
      </w:pPr>
    </w:p>
    <w:p w14:paraId="066CC885" w14:textId="77777777" w:rsidR="00FF0477" w:rsidRDefault="00A33BB9">
      <w:pPr>
        <w:widowControl w:val="0"/>
        <w:shd w:val="clear" w:color="auto" w:fill="FFFFFF"/>
        <w:ind w:firstLine="5102"/>
      </w:pPr>
      <w:r>
        <w:t>Forma patvirtinta</w:t>
      </w:r>
    </w:p>
    <w:p w14:paraId="066CC886" w14:textId="77777777" w:rsidR="00FF0477" w:rsidRDefault="00A33BB9">
      <w:pPr>
        <w:widowControl w:val="0"/>
        <w:shd w:val="clear" w:color="auto" w:fill="FFFFFF"/>
        <w:ind w:firstLine="5102"/>
      </w:pPr>
      <w:r>
        <w:t>Lietuvos Respublikos aplinkos ministro</w:t>
      </w:r>
    </w:p>
    <w:p w14:paraId="066CC887" w14:textId="77777777" w:rsidR="00FF0477" w:rsidRDefault="00A33BB9">
      <w:pPr>
        <w:widowControl w:val="0"/>
        <w:shd w:val="clear" w:color="auto" w:fill="FFFFFF"/>
        <w:ind w:firstLine="5102"/>
      </w:pPr>
      <w:r>
        <w:t>2003 m. gruodžio 30 d. įsakymu Nr. 722</w:t>
      </w:r>
    </w:p>
    <w:p w14:paraId="066CC888" w14:textId="77777777" w:rsidR="00FF0477" w:rsidRDefault="00A33BB9">
      <w:pPr>
        <w:widowControl w:val="0"/>
        <w:shd w:val="clear" w:color="auto" w:fill="FFFFFF"/>
        <w:ind w:firstLine="5102"/>
      </w:pPr>
      <w:r>
        <w:t>(Lietuvos Respublikos aplinkos ministro</w:t>
      </w:r>
    </w:p>
    <w:p w14:paraId="066CC889" w14:textId="77777777" w:rsidR="00FF0477" w:rsidRDefault="00A33BB9">
      <w:pPr>
        <w:widowControl w:val="0"/>
        <w:shd w:val="clear" w:color="auto" w:fill="FFFFFF"/>
        <w:ind w:firstLine="5102"/>
      </w:pPr>
      <w:r>
        <w:t>2007 m. sausio 23 d. įsakymo Nr. D1-52</w:t>
      </w:r>
    </w:p>
    <w:p w14:paraId="066CC88A" w14:textId="77777777" w:rsidR="00FF0477" w:rsidRDefault="00A33BB9">
      <w:pPr>
        <w:widowControl w:val="0"/>
        <w:shd w:val="clear" w:color="auto" w:fill="FFFFFF"/>
        <w:ind w:firstLine="5102"/>
      </w:pPr>
      <w:r>
        <w:t>redakcija)</w:t>
      </w:r>
    </w:p>
    <w:p w14:paraId="066CC88B" w14:textId="77777777" w:rsidR="00FF0477" w:rsidRDefault="00FF0477">
      <w:pPr>
        <w:jc w:val="center"/>
      </w:pPr>
    </w:p>
    <w:p w14:paraId="066CC88C" w14:textId="77777777" w:rsidR="00FF0477" w:rsidRDefault="00A33BB9">
      <w:pPr>
        <w:widowControl w:val="0"/>
        <w:shd w:val="clear" w:color="auto" w:fill="FFFFFF"/>
        <w:tabs>
          <w:tab w:val="left" w:leader="underscore" w:pos="5054"/>
        </w:tabs>
        <w:jc w:val="center"/>
        <w:rPr>
          <w:b/>
        </w:rPr>
      </w:pPr>
      <w:r>
        <w:rPr>
          <w:b/>
        </w:rPr>
        <w:t xml:space="preserve">PAVOJINGŲ ATLIEKŲ LYDRAŠTIS Nr. </w:t>
      </w:r>
      <w:r>
        <w:rPr>
          <w:b/>
          <w:vertAlign w:val="superscript"/>
        </w:rPr>
        <w:t>1</w:t>
      </w:r>
      <w:r>
        <w:rPr>
          <w:b/>
        </w:rPr>
        <w:t xml:space="preserve"> ___________</w:t>
      </w:r>
    </w:p>
    <w:p w14:paraId="066CC88D" w14:textId="77777777" w:rsidR="00FF0477" w:rsidRDefault="00FF047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4"/>
        <w:gridCol w:w="593"/>
        <w:gridCol w:w="2329"/>
        <w:gridCol w:w="1234"/>
        <w:gridCol w:w="1256"/>
        <w:gridCol w:w="60"/>
        <w:gridCol w:w="2431"/>
      </w:tblGrid>
      <w:tr w:rsidR="00FF0477" w14:paraId="066CC891" w14:textId="77777777">
        <w:trPr>
          <w:cantSplit/>
          <w:trHeight w:val="320"/>
        </w:trPr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8E" w14:textId="77777777" w:rsidR="00FF0477" w:rsidRDefault="00A33BB9">
            <w:pPr>
              <w:widowControl w:val="0"/>
              <w:shd w:val="clear" w:color="auto" w:fill="FFFFFF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>
              <w:rPr>
                <w:b/>
                <w:bCs/>
                <w:sz w:val="20"/>
                <w:szCs w:val="22"/>
              </w:rPr>
              <w:t>Atliekų siuntėjo rekvizitai:</w:t>
            </w:r>
          </w:p>
          <w:p w14:paraId="066CC88F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90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>
              <w:rPr>
                <w:b/>
                <w:bCs/>
                <w:sz w:val="20"/>
                <w:szCs w:val="22"/>
              </w:rPr>
              <w:t>Atliekų gavėjo rekvizitai:</w:t>
            </w:r>
          </w:p>
        </w:tc>
      </w:tr>
      <w:tr w:rsidR="00FF0477" w14:paraId="066CC895" w14:textId="77777777">
        <w:trPr>
          <w:cantSplit/>
          <w:trHeight w:val="374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92" w14:textId="77777777" w:rsidR="00FF0477" w:rsidRDefault="00A33BB9">
            <w:pPr>
              <w:widowControl w:val="0"/>
              <w:shd w:val="clear" w:color="auto" w:fill="FFFFFF"/>
              <w:tabs>
                <w:tab w:val="right" w:leader="underscore" w:pos="4503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Juridinio arba fizinio asmens kodas</w:t>
            </w:r>
            <w:r>
              <w:rPr>
                <w:sz w:val="20"/>
                <w:szCs w:val="22"/>
              </w:rPr>
              <w:tab/>
            </w:r>
          </w:p>
          <w:p w14:paraId="066CC893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94" w14:textId="77777777" w:rsidR="00FF0477" w:rsidRDefault="00A33BB9">
            <w:pPr>
              <w:widowControl w:val="0"/>
              <w:shd w:val="clear" w:color="auto" w:fill="FFFFFF"/>
              <w:tabs>
                <w:tab w:val="right" w:leader="underscore" w:pos="4901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Juridinio arba fizinio asmens kodas</w:t>
            </w:r>
            <w:r>
              <w:rPr>
                <w:sz w:val="20"/>
                <w:szCs w:val="22"/>
              </w:rPr>
              <w:tab/>
            </w:r>
          </w:p>
        </w:tc>
      </w:tr>
      <w:tr w:rsidR="00FF0477" w14:paraId="066CC89A" w14:textId="77777777">
        <w:trPr>
          <w:cantSplit/>
          <w:trHeight w:val="1104"/>
        </w:trPr>
        <w:tc>
          <w:tcPr>
            <w:tcW w:w="434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96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Juridinio asmens teisinė forma ir pavadinimas, buveinė arba </w:t>
            </w:r>
            <w:r>
              <w:rPr>
                <w:sz w:val="20"/>
                <w:szCs w:val="22"/>
              </w:rPr>
              <w:t>fizinio asmens vardas, pavardė, nuolatinės gyvenamosios vietos adresas:</w:t>
            </w:r>
          </w:p>
          <w:p w14:paraId="066CC897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898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99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Juridinio asmens teisinė forma ir pavadinimas, buveinė arba fizinio asmens vardas, pavardė, nuolatinės gyvenamosios vietos adresas:</w:t>
            </w:r>
          </w:p>
        </w:tc>
      </w:tr>
      <w:tr w:rsidR="00FF0477" w14:paraId="066CC8A1" w14:textId="77777777">
        <w:trPr>
          <w:cantSplit/>
          <w:trHeight w:val="536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066CC89B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Tel. </w:t>
            </w:r>
          </w:p>
          <w:p w14:paraId="066CC89C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175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066CC89D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Faks.</w:t>
            </w:r>
          </w:p>
          <w:p w14:paraId="066CC89E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066CC89F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Tel. </w:t>
            </w:r>
          </w:p>
        </w:tc>
        <w:tc>
          <w:tcPr>
            <w:tcW w:w="2326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066CC8A0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Faks.</w:t>
            </w:r>
          </w:p>
        </w:tc>
      </w:tr>
      <w:tr w:rsidR="00FF0477" w14:paraId="066CC8A6" w14:textId="77777777">
        <w:trPr>
          <w:cantSplit/>
          <w:trHeight w:val="533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A2" w14:textId="77777777" w:rsidR="00FF0477" w:rsidRDefault="00A33BB9">
            <w:pPr>
              <w:widowControl w:val="0"/>
              <w:shd w:val="clear" w:color="auto" w:fill="FFFFFF"/>
              <w:tabs>
                <w:tab w:val="left" w:pos="182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Atsakingas asmuo</w:t>
            </w:r>
            <w:r>
              <w:rPr>
                <w:sz w:val="20"/>
                <w:szCs w:val="22"/>
                <w:vertAlign w:val="superscript"/>
              </w:rPr>
              <w:t>2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>(atliekų siuntėjas)</w:t>
            </w:r>
          </w:p>
          <w:p w14:paraId="066CC8A3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8A4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A5" w14:textId="77777777" w:rsidR="00FF0477" w:rsidRDefault="00A33BB9">
            <w:pPr>
              <w:widowControl w:val="0"/>
              <w:shd w:val="clear" w:color="auto" w:fill="FFFFFF"/>
              <w:tabs>
                <w:tab w:val="left" w:pos="1899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Atsakingas asmuo</w:t>
            </w:r>
            <w:r>
              <w:rPr>
                <w:sz w:val="20"/>
                <w:szCs w:val="22"/>
                <w:vertAlign w:val="superscript"/>
              </w:rPr>
              <w:t>2</w:t>
            </w:r>
            <w:r>
              <w:rPr>
                <w:sz w:val="20"/>
                <w:szCs w:val="22"/>
              </w:rPr>
              <w:tab/>
              <w:t>(atliekų gavėjas)</w:t>
            </w:r>
          </w:p>
        </w:tc>
      </w:tr>
      <w:tr w:rsidR="00FF0477" w14:paraId="066CC8AA" w14:textId="77777777">
        <w:trPr>
          <w:cantSplit/>
          <w:trHeight w:val="23"/>
        </w:trPr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A7" w14:textId="77777777" w:rsidR="00FF0477" w:rsidRDefault="00A33BB9">
            <w:pPr>
              <w:widowControl w:val="0"/>
              <w:shd w:val="clear" w:color="auto" w:fill="FFFFFF"/>
              <w:rPr>
                <w:b/>
                <w:sz w:val="20"/>
                <w:szCs w:val="22"/>
                <w:vertAlign w:val="superscript"/>
              </w:rPr>
            </w:pPr>
            <w:r>
              <w:rPr>
                <w:sz w:val="20"/>
                <w:szCs w:val="22"/>
              </w:rPr>
              <w:t xml:space="preserve">3. </w:t>
            </w:r>
            <w:r>
              <w:rPr>
                <w:b/>
                <w:bCs/>
                <w:sz w:val="20"/>
                <w:szCs w:val="22"/>
              </w:rPr>
              <w:t>Atliekų gamintojo (turėtojo) rekvizitai:</w:t>
            </w:r>
            <w:r>
              <w:rPr>
                <w:b/>
                <w:sz w:val="20"/>
                <w:szCs w:val="22"/>
                <w:vertAlign w:val="superscript"/>
              </w:rPr>
              <w:t>3</w:t>
            </w:r>
          </w:p>
          <w:p w14:paraId="066CC8A8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A9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 </w:t>
            </w:r>
            <w:r>
              <w:rPr>
                <w:b/>
                <w:bCs/>
                <w:sz w:val="20"/>
                <w:szCs w:val="22"/>
              </w:rPr>
              <w:t>Atliekų vežėjo rekvizitai:</w:t>
            </w:r>
          </w:p>
        </w:tc>
      </w:tr>
      <w:tr w:rsidR="00FF0477" w14:paraId="066CC8AE" w14:textId="77777777">
        <w:trPr>
          <w:cantSplit/>
          <w:trHeight w:val="23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AB" w14:textId="77777777" w:rsidR="00FF0477" w:rsidRDefault="00A33BB9">
            <w:pPr>
              <w:widowControl w:val="0"/>
              <w:shd w:val="clear" w:color="auto" w:fill="FFFFFF"/>
              <w:tabs>
                <w:tab w:val="right" w:leader="underscore" w:pos="4446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Juridinio arba fizinio asmens kodas</w:t>
            </w:r>
            <w:r>
              <w:rPr>
                <w:sz w:val="20"/>
                <w:szCs w:val="22"/>
              </w:rPr>
              <w:tab/>
            </w:r>
          </w:p>
          <w:p w14:paraId="066CC8AC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AD" w14:textId="77777777" w:rsidR="00FF0477" w:rsidRDefault="00A33BB9">
            <w:pPr>
              <w:widowControl w:val="0"/>
              <w:shd w:val="clear" w:color="auto" w:fill="FFFFFF"/>
              <w:tabs>
                <w:tab w:val="right" w:leader="underscore" w:pos="4749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Juridinio arba fizinio asmens kodas</w:t>
            </w:r>
            <w:r>
              <w:rPr>
                <w:sz w:val="20"/>
                <w:szCs w:val="22"/>
              </w:rPr>
              <w:tab/>
            </w:r>
          </w:p>
        </w:tc>
      </w:tr>
      <w:tr w:rsidR="00FF0477" w14:paraId="066CC8B3" w14:textId="77777777">
        <w:trPr>
          <w:cantSplit/>
          <w:trHeight w:val="1163"/>
        </w:trPr>
        <w:tc>
          <w:tcPr>
            <w:tcW w:w="434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AF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Juridinio asmens teisinė forma ir </w:t>
            </w:r>
            <w:r>
              <w:rPr>
                <w:sz w:val="20"/>
                <w:szCs w:val="22"/>
              </w:rPr>
              <w:t>pavadinimas, buveinė arba fizinio asmens vardas, pavardė, nuolatinės gyvenamosios vietos adresas:</w:t>
            </w:r>
          </w:p>
          <w:p w14:paraId="066CC8B0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8B1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B2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Juridinio asmens teisinė forma ir pavadinimas, buveinė arba fizinio asmens vardas, pavardė, nuolatinės gyvenamosios vietos adresas:</w:t>
            </w:r>
          </w:p>
        </w:tc>
      </w:tr>
      <w:tr w:rsidR="00FF0477" w14:paraId="066CC8BA" w14:textId="77777777">
        <w:trPr>
          <w:cantSplit/>
          <w:trHeight w:val="347"/>
        </w:trPr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066CC8B4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Tel. </w:t>
            </w:r>
          </w:p>
          <w:p w14:paraId="066CC8B5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175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066CC8B6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Faks.</w:t>
            </w:r>
          </w:p>
          <w:p w14:paraId="066CC8B7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066CC8B8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Tel. </w:t>
            </w:r>
          </w:p>
        </w:tc>
        <w:tc>
          <w:tcPr>
            <w:tcW w:w="2326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14:paraId="066CC8B9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Faks.</w:t>
            </w:r>
          </w:p>
        </w:tc>
      </w:tr>
      <w:tr w:rsidR="00FF0477" w14:paraId="066CC8BE" w14:textId="77777777">
        <w:trPr>
          <w:cantSplit/>
          <w:trHeight w:val="551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BB" w14:textId="77777777" w:rsidR="00FF0477" w:rsidRDefault="00A33BB9">
            <w:pPr>
              <w:widowControl w:val="0"/>
              <w:shd w:val="clear" w:color="auto" w:fill="FFFFFF"/>
              <w:tabs>
                <w:tab w:val="left" w:pos="1881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Atsakingas asmuo</w:t>
            </w:r>
            <w:r>
              <w:rPr>
                <w:sz w:val="20"/>
                <w:szCs w:val="22"/>
                <w:vertAlign w:val="superscript"/>
              </w:rPr>
              <w:t>2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>(atliekų gamintojas)</w:t>
            </w:r>
          </w:p>
          <w:p w14:paraId="066CC8BC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BD" w14:textId="77777777" w:rsidR="00FF0477" w:rsidRDefault="00A33BB9">
            <w:pPr>
              <w:widowControl w:val="0"/>
              <w:shd w:val="clear" w:color="auto" w:fill="FFFFFF"/>
              <w:tabs>
                <w:tab w:val="left" w:pos="178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Atsakingas asmuo</w:t>
            </w:r>
            <w:r>
              <w:rPr>
                <w:sz w:val="20"/>
                <w:szCs w:val="22"/>
                <w:vertAlign w:val="superscript"/>
              </w:rPr>
              <w:t>2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>(atliekų vežėjas)</w:t>
            </w:r>
          </w:p>
        </w:tc>
      </w:tr>
      <w:tr w:rsidR="00FF0477" w14:paraId="066CC8C2" w14:textId="77777777">
        <w:trPr>
          <w:cantSplit/>
          <w:trHeight w:val="531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BF" w14:textId="77777777" w:rsidR="00FF0477" w:rsidRDefault="00A33BB9">
            <w:pPr>
              <w:widowControl w:val="0"/>
              <w:shd w:val="clear" w:color="auto" w:fill="FFFFFF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3.1. </w:t>
            </w:r>
            <w:r>
              <w:rPr>
                <w:b/>
                <w:bCs/>
                <w:sz w:val="20"/>
                <w:szCs w:val="22"/>
              </w:rPr>
              <w:t>Atliekų susidarymo vieta ir procesas</w:t>
            </w:r>
          </w:p>
          <w:p w14:paraId="066CC8C0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C1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8CA" w14:textId="77777777">
        <w:trPr>
          <w:cantSplit/>
          <w:trHeight w:val="1423"/>
        </w:trPr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C3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Transporto priemonė</w:t>
            </w:r>
          </w:p>
          <w:p w14:paraId="066CC8C4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Tipas </w:t>
            </w:r>
          </w:p>
          <w:p w14:paraId="066CC8C5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Markė, modelis </w:t>
            </w:r>
          </w:p>
          <w:p w14:paraId="066CC8C6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Valstybinis numeris </w:t>
            </w:r>
          </w:p>
          <w:p w14:paraId="066CC8C7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Pervežimo data</w:t>
            </w:r>
          </w:p>
          <w:p w14:paraId="066CC8C8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46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C9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6. Atliekų naudojimo (šalinimo) </w:t>
            </w:r>
            <w:r>
              <w:rPr>
                <w:sz w:val="20"/>
                <w:szCs w:val="22"/>
              </w:rPr>
              <w:t>technologija</w:t>
            </w:r>
            <w:r>
              <w:rPr>
                <w:sz w:val="20"/>
                <w:szCs w:val="22"/>
                <w:vertAlign w:val="superscript"/>
              </w:rPr>
              <w:t>5</w:t>
            </w:r>
          </w:p>
        </w:tc>
      </w:tr>
      <w:tr w:rsidR="00FF0477" w14:paraId="066CC8CF" w14:textId="77777777">
        <w:trPr>
          <w:cantSplit/>
          <w:trHeight w:val="645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CB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  <w:vertAlign w:val="superscript"/>
              </w:rPr>
            </w:pPr>
            <w:r>
              <w:rPr>
                <w:sz w:val="20"/>
                <w:szCs w:val="22"/>
              </w:rPr>
              <w:t>Atsakingas asmuo</w:t>
            </w:r>
            <w:r>
              <w:rPr>
                <w:sz w:val="20"/>
                <w:szCs w:val="22"/>
                <w:vertAlign w:val="superscript"/>
              </w:rPr>
              <w:t>4</w:t>
            </w:r>
          </w:p>
          <w:p w14:paraId="066CC8CC" w14:textId="77777777" w:rsidR="00FF0477" w:rsidRDefault="00A33BB9">
            <w:pPr>
              <w:widowControl w:val="0"/>
              <w:shd w:val="clear" w:color="auto" w:fill="FFFFFF"/>
              <w:tabs>
                <w:tab w:val="right" w:leader="underscore" w:pos="433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</w:p>
          <w:p w14:paraId="066CC8CD" w14:textId="77777777" w:rsidR="00FF0477" w:rsidRDefault="00A33BB9">
            <w:pPr>
              <w:widowControl w:val="0"/>
              <w:shd w:val="clear" w:color="auto" w:fill="FFFFFF"/>
              <w:tabs>
                <w:tab w:val="left" w:pos="1539"/>
                <w:tab w:val="left" w:pos="2793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(atliekų vežėjas)</w:t>
            </w:r>
            <w:r>
              <w:rPr>
                <w:sz w:val="20"/>
                <w:szCs w:val="22"/>
              </w:rPr>
              <w:tab/>
              <w:t xml:space="preserve"> (parašas)</w:t>
            </w:r>
            <w:r>
              <w:rPr>
                <w:sz w:val="20"/>
                <w:szCs w:val="22"/>
              </w:rPr>
              <w:tab/>
              <w:t>(vardas, pavardė)</w:t>
            </w:r>
          </w:p>
        </w:tc>
        <w:tc>
          <w:tcPr>
            <w:tcW w:w="46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CE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8D8" w14:textId="77777777">
        <w:trPr>
          <w:cantSplit/>
          <w:trHeight w:val="23"/>
        </w:trPr>
        <w:tc>
          <w:tcPr>
            <w:tcW w:w="43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D0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7. Atliekos </w:t>
            </w:r>
          </w:p>
          <w:p w14:paraId="066CC8D1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8D2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Pavadinimas</w:t>
            </w:r>
            <w:r>
              <w:rPr>
                <w:sz w:val="20"/>
                <w:szCs w:val="22"/>
                <w:vertAlign w:val="superscript"/>
              </w:rPr>
              <w:t>6</w:t>
            </w:r>
          </w:p>
          <w:p w14:paraId="066CC8D3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Atliekų kodas</w:t>
            </w:r>
            <w:r>
              <w:rPr>
                <w:sz w:val="20"/>
                <w:szCs w:val="22"/>
                <w:vertAlign w:val="superscript"/>
              </w:rPr>
              <w:t>7</w:t>
            </w:r>
          </w:p>
          <w:p w14:paraId="066CC8D4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Cheminė sudėtis (arba pavojingas chem. ar biologinis komponentas)</w:t>
            </w:r>
          </w:p>
          <w:p w14:paraId="066CC8D5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D6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8. Fizinės savybės </w:t>
            </w:r>
            <w:r>
              <w:rPr>
                <w:sz w:val="20"/>
                <w:szCs w:val="22"/>
                <w:vertAlign w:val="superscript"/>
              </w:rPr>
              <w:t>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D7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9. Atliekų naudojimo (šalinimo) būdas </w:t>
            </w:r>
            <w:r>
              <w:rPr>
                <w:sz w:val="20"/>
                <w:szCs w:val="22"/>
                <w:vertAlign w:val="superscript"/>
              </w:rPr>
              <w:t>11</w:t>
            </w:r>
          </w:p>
        </w:tc>
      </w:tr>
      <w:tr w:rsidR="00FF0477" w14:paraId="066CC8DD" w14:textId="77777777">
        <w:trPr>
          <w:cantSplit/>
          <w:trHeight w:val="253"/>
        </w:trPr>
        <w:tc>
          <w:tcPr>
            <w:tcW w:w="434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D9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DA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 Pakuočių skaičius</w:t>
            </w:r>
            <w:r>
              <w:rPr>
                <w:sz w:val="20"/>
                <w:szCs w:val="22"/>
                <w:vertAlign w:val="superscript"/>
              </w:rPr>
              <w:t>12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DB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 Pakuotės tipas</w:t>
            </w:r>
            <w:r>
              <w:rPr>
                <w:sz w:val="20"/>
                <w:szCs w:val="22"/>
                <w:vertAlign w:val="superscript"/>
              </w:rPr>
              <w:t>13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DC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12. Atliekų pavojingumą lemiančios savybės </w:t>
            </w:r>
            <w:r>
              <w:rPr>
                <w:sz w:val="20"/>
                <w:szCs w:val="22"/>
                <w:vertAlign w:val="superscript"/>
              </w:rPr>
              <w:t>14</w:t>
            </w:r>
          </w:p>
        </w:tc>
      </w:tr>
      <w:tr w:rsidR="00FF0477" w14:paraId="066CC8E3" w14:textId="77777777">
        <w:trPr>
          <w:cantSplit/>
          <w:trHeight w:val="23"/>
        </w:trPr>
        <w:tc>
          <w:tcPr>
            <w:tcW w:w="43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DE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Sudedamosios dalys</w:t>
            </w:r>
          </w:p>
          <w:p w14:paraId="066CC8DF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E0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E1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8E2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8EA" w14:textId="77777777">
        <w:trPr>
          <w:cantSplit/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66CC8E4" w14:textId="77777777" w:rsidR="00FF0477" w:rsidRDefault="00A33BB9">
            <w:pPr>
              <w:widowControl w:val="0"/>
              <w:shd w:val="clear" w:color="auto" w:fill="FFFFFF"/>
              <w:tabs>
                <w:tab w:val="left" w:pos="1760"/>
              </w:tabs>
              <w:rPr>
                <w:sz w:val="20"/>
                <w:szCs w:val="22"/>
                <w:vertAlign w:val="superscript"/>
              </w:rPr>
            </w:pPr>
            <w:r>
              <w:rPr>
                <w:sz w:val="20"/>
                <w:szCs w:val="22"/>
              </w:rPr>
              <w:t>Kilmės kodas</w:t>
            </w:r>
            <w:r>
              <w:rPr>
                <w:sz w:val="20"/>
                <w:szCs w:val="22"/>
                <w:vertAlign w:val="superscript"/>
              </w:rPr>
              <w:t>8</w:t>
            </w:r>
          </w:p>
          <w:p w14:paraId="066CC8E5" w14:textId="77777777" w:rsidR="00FF0477" w:rsidRDefault="00FF0477">
            <w:pPr>
              <w:widowControl w:val="0"/>
              <w:shd w:val="clear" w:color="auto" w:fill="FFFFFF"/>
              <w:tabs>
                <w:tab w:val="left" w:pos="1760"/>
              </w:tabs>
              <w:rPr>
                <w:sz w:val="20"/>
                <w:szCs w:val="22"/>
                <w:vertAlign w:val="superscript"/>
              </w:rPr>
            </w:pPr>
          </w:p>
        </w:tc>
        <w:tc>
          <w:tcPr>
            <w:tcW w:w="272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E6" w14:textId="77777777" w:rsidR="00FF0477" w:rsidRDefault="00A33BB9">
            <w:pPr>
              <w:widowControl w:val="0"/>
              <w:shd w:val="clear" w:color="auto" w:fill="FFFFFF"/>
              <w:tabs>
                <w:tab w:val="left" w:pos="176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Pavojingų atliekų kategorija</w:t>
            </w:r>
            <w:r>
              <w:rPr>
                <w:sz w:val="20"/>
                <w:szCs w:val="22"/>
                <w:vertAlign w:val="superscript"/>
              </w:rPr>
              <w:t>9</w:t>
            </w: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E7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E8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E9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8ED" w14:textId="77777777">
        <w:trPr>
          <w:cantSplit/>
          <w:trHeight w:val="23"/>
        </w:trPr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EB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 Išsiuntimo data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EC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14. Atliekų kiekis, t</w:t>
            </w:r>
            <w:r>
              <w:rPr>
                <w:sz w:val="20"/>
                <w:szCs w:val="22"/>
                <w:vertAlign w:val="superscript"/>
              </w:rPr>
              <w:t>15</w:t>
            </w:r>
          </w:p>
        </w:tc>
      </w:tr>
      <w:tr w:rsidR="00FF0477" w14:paraId="066CC8EF" w14:textId="77777777">
        <w:trPr>
          <w:cantSplit/>
          <w:trHeight w:val="23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EE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 Specialiosios saugumo priemonės</w:t>
            </w:r>
            <w:r>
              <w:rPr>
                <w:sz w:val="20"/>
                <w:szCs w:val="22"/>
                <w:vertAlign w:val="superscript"/>
              </w:rPr>
              <w:t>16</w:t>
            </w:r>
            <w:r>
              <w:rPr>
                <w:sz w:val="20"/>
                <w:szCs w:val="22"/>
              </w:rPr>
              <w:t xml:space="preserve">. </w:t>
            </w:r>
          </w:p>
        </w:tc>
      </w:tr>
      <w:tr w:rsidR="00FF0477" w14:paraId="066CC8F1" w14:textId="77777777">
        <w:trPr>
          <w:cantSplit/>
          <w:trHeight w:val="23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F0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</w:t>
            </w:r>
            <w:r>
              <w:rPr>
                <w:sz w:val="20"/>
                <w:szCs w:val="22"/>
              </w:rPr>
              <w:t xml:space="preserve"> Atliekų siuntėjo pareiškimas</w:t>
            </w:r>
          </w:p>
        </w:tc>
      </w:tr>
      <w:tr w:rsidR="00FF0477" w14:paraId="066CC8F3" w14:textId="77777777">
        <w:trPr>
          <w:cantSplit/>
          <w:trHeight w:val="23"/>
        </w:trPr>
        <w:tc>
          <w:tcPr>
            <w:tcW w:w="90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8F2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Patvirtinu, kad šio lydraščio 1–4 ir 6–15 punktuose pateikta informacija yra išsami ir teisinga. Taip pat patvirtinu, kad pavojingos atliekos yra siunčiamos į šių atliekų naudojimo (šalinimo) įmonę, su kuria sudaryta sutartis</w:t>
            </w:r>
            <w:r>
              <w:rPr>
                <w:sz w:val="20"/>
                <w:szCs w:val="22"/>
              </w:rPr>
              <w:t xml:space="preserve"> ir kuri pranešė, kad priims naudojimui (šalinimui) siunčiamas atliekas.</w:t>
            </w:r>
          </w:p>
        </w:tc>
      </w:tr>
    </w:tbl>
    <w:p w14:paraId="066CC8F4" w14:textId="77777777" w:rsidR="00FF0477" w:rsidRDefault="00FF0477">
      <w:pPr>
        <w:widowControl w:val="0"/>
        <w:ind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6676"/>
      </w:tblGrid>
      <w:tr w:rsidR="00FF0477" w14:paraId="066CC8F8" w14:textId="77777777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6CC8F5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8F6" w14:textId="77777777" w:rsidR="00FF0477" w:rsidRDefault="00A33BB9">
            <w:pPr>
              <w:widowControl w:val="0"/>
              <w:shd w:val="clear" w:color="auto" w:fill="FFFFFF"/>
              <w:tabs>
                <w:tab w:val="left" w:leader="underscore" w:pos="695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Atsakingas asmuo </w:t>
            </w:r>
            <w:r>
              <w:rPr>
                <w:sz w:val="20"/>
                <w:szCs w:val="22"/>
              </w:rPr>
              <w:tab/>
            </w:r>
          </w:p>
          <w:p w14:paraId="066CC8F7" w14:textId="77777777" w:rsidR="00FF0477" w:rsidRDefault="00A33BB9">
            <w:pPr>
              <w:widowControl w:val="0"/>
              <w:shd w:val="clear" w:color="auto" w:fill="FFFFFF"/>
              <w:tabs>
                <w:tab w:val="center" w:pos="2640"/>
                <w:tab w:val="center" w:pos="4788"/>
                <w:tab w:val="center" w:pos="6498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  <w:t>(parašas)</w:t>
            </w:r>
            <w:r>
              <w:rPr>
                <w:sz w:val="20"/>
                <w:szCs w:val="22"/>
              </w:rPr>
              <w:tab/>
              <w:t xml:space="preserve">(vardas, pavardė) </w:t>
            </w:r>
            <w:r>
              <w:rPr>
                <w:sz w:val="20"/>
                <w:szCs w:val="22"/>
              </w:rPr>
              <w:tab/>
              <w:t>(data)</w:t>
            </w:r>
          </w:p>
        </w:tc>
      </w:tr>
      <w:tr w:rsidR="00FF0477" w14:paraId="066CC8FA" w14:textId="77777777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F9" w14:textId="77777777" w:rsidR="00FF0477" w:rsidRDefault="00A33BB9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PILDO ATLIEKŲ GAVĖJAS</w:t>
            </w:r>
          </w:p>
        </w:tc>
      </w:tr>
      <w:tr w:rsidR="00FF0477" w14:paraId="066CC8FE" w14:textId="77777777">
        <w:trPr>
          <w:cantSplit/>
          <w:trHeight w:val="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14:paraId="066CC8FB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17. Atliekų priėmimas</w:t>
            </w:r>
          </w:p>
        </w:tc>
        <w:tc>
          <w:tcPr>
            <w:tcW w:w="623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066CC8FC" w14:textId="77777777" w:rsidR="00FF0477" w:rsidRDefault="00A33BB9">
            <w:pPr>
              <w:widowControl w:val="0"/>
              <w:shd w:val="clear" w:color="auto" w:fill="FFFFFF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priimta </w:t>
            </w:r>
            <w:r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nepriimta </w:t>
            </w:r>
            <w:r>
              <w:rPr>
                <w:sz w:val="20"/>
                <w:szCs w:val="22"/>
              </w:rPr>
              <w:sym w:font="Wingdings 2" w:char="F0A3"/>
            </w:r>
          </w:p>
          <w:p w14:paraId="066CC8FD" w14:textId="77777777" w:rsidR="00FF0477" w:rsidRDefault="00A33BB9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Kiekis, t</w:t>
            </w:r>
            <w:r>
              <w:rPr>
                <w:sz w:val="20"/>
                <w:szCs w:val="22"/>
                <w:vertAlign w:val="superscript"/>
              </w:rPr>
              <w:t>17</w:t>
            </w:r>
          </w:p>
        </w:tc>
      </w:tr>
      <w:tr w:rsidR="00FF0477" w14:paraId="066CC906" w14:textId="77777777">
        <w:trPr>
          <w:cantSplit/>
          <w:trHeight w:val="20"/>
        </w:trPr>
        <w:tc>
          <w:tcPr>
            <w:tcW w:w="9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CC8FF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Atliekų gavėjas: Juridinio asmens teisinė </w:t>
            </w:r>
            <w:r>
              <w:rPr>
                <w:sz w:val="20"/>
                <w:szCs w:val="22"/>
              </w:rPr>
              <w:t>forma ir pavadinimas, buveinė arba fizinio asmens vardas, pavardė, nuolatinės gyvenamosios vietos adresas:</w:t>
            </w:r>
          </w:p>
          <w:p w14:paraId="066CC900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901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902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903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904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66CC905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909" w14:textId="77777777">
        <w:trPr>
          <w:cantSplit/>
          <w:trHeight w:val="20"/>
        </w:trPr>
        <w:tc>
          <w:tcPr>
            <w:tcW w:w="90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907" w14:textId="77777777" w:rsidR="00FF0477" w:rsidRDefault="00A33BB9">
            <w:pPr>
              <w:widowControl w:val="0"/>
              <w:shd w:val="clear" w:color="auto" w:fill="FFFFFF"/>
              <w:tabs>
                <w:tab w:val="left" w:leader="underscore" w:pos="2520"/>
                <w:tab w:val="left" w:leader="underscore" w:pos="5073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Tel.</w:t>
            </w:r>
            <w:r>
              <w:rPr>
                <w:sz w:val="20"/>
                <w:szCs w:val="22"/>
              </w:rPr>
              <w:tab/>
              <w:t>Faks.</w:t>
            </w:r>
            <w:r>
              <w:rPr>
                <w:sz w:val="20"/>
                <w:szCs w:val="22"/>
              </w:rPr>
              <w:tab/>
            </w:r>
          </w:p>
          <w:p w14:paraId="066CC908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90C" w14:textId="77777777">
        <w:trPr>
          <w:cantSplit/>
          <w:trHeight w:val="20"/>
        </w:trPr>
        <w:tc>
          <w:tcPr>
            <w:tcW w:w="90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90A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  <w:vertAlign w:val="superscript"/>
              </w:rPr>
            </w:pPr>
            <w:r>
              <w:rPr>
                <w:sz w:val="20"/>
                <w:szCs w:val="22"/>
              </w:rPr>
              <w:t>Atliekų naudojimo (šalinimo) būdas</w:t>
            </w:r>
            <w:r>
              <w:rPr>
                <w:sz w:val="20"/>
                <w:szCs w:val="22"/>
                <w:vertAlign w:val="superscript"/>
              </w:rPr>
              <w:t>18</w:t>
            </w:r>
          </w:p>
          <w:p w14:paraId="066CC90B" w14:textId="77777777" w:rsidR="00FF0477" w:rsidRDefault="00FF047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FF0477" w14:paraId="066CC90F" w14:textId="77777777">
        <w:trPr>
          <w:cantSplit/>
          <w:trHeight w:val="20"/>
        </w:trPr>
        <w:tc>
          <w:tcPr>
            <w:tcW w:w="90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6CC90D" w14:textId="77777777" w:rsidR="00FF0477" w:rsidRDefault="00A33BB9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Priėmimo data </w:t>
            </w:r>
          </w:p>
          <w:p w14:paraId="066CC90E" w14:textId="77777777" w:rsidR="00FF0477" w:rsidRDefault="00A33BB9">
            <w:pPr>
              <w:widowControl w:val="0"/>
              <w:shd w:val="clear" w:color="auto" w:fill="FFFFFF"/>
              <w:tabs>
                <w:tab w:val="left" w:leader="underscore" w:pos="6327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Atsakingas asmuo</w:t>
            </w:r>
            <w:r>
              <w:rPr>
                <w:sz w:val="20"/>
                <w:szCs w:val="22"/>
                <w:vertAlign w:val="superscript"/>
              </w:rPr>
              <w:t>19</w:t>
            </w:r>
            <w:r>
              <w:rPr>
                <w:sz w:val="20"/>
                <w:szCs w:val="22"/>
              </w:rPr>
              <w:tab/>
            </w:r>
          </w:p>
        </w:tc>
      </w:tr>
      <w:tr w:rsidR="00FF0477" w14:paraId="066CC912" w14:textId="77777777">
        <w:trPr>
          <w:cantSplit/>
          <w:trHeight w:val="20"/>
        </w:trPr>
        <w:tc>
          <w:tcPr>
            <w:tcW w:w="90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910" w14:textId="77777777" w:rsidR="00FF0477" w:rsidRDefault="00A33BB9">
            <w:pPr>
              <w:widowControl w:val="0"/>
              <w:shd w:val="clear" w:color="auto" w:fill="FFFFFF"/>
              <w:tabs>
                <w:tab w:val="center" w:pos="2394"/>
                <w:tab w:val="center" w:pos="4731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  <w:t>(parašas)</w:t>
            </w:r>
            <w:r>
              <w:rPr>
                <w:sz w:val="20"/>
                <w:szCs w:val="22"/>
              </w:rPr>
              <w:tab/>
              <w:t xml:space="preserve"> (vardas, pavardė)</w:t>
            </w:r>
          </w:p>
          <w:p w14:paraId="066CC911" w14:textId="77777777" w:rsidR="00FF0477" w:rsidRDefault="00FF0477">
            <w:pPr>
              <w:widowControl w:val="0"/>
              <w:shd w:val="clear" w:color="auto" w:fill="FFFFFF"/>
              <w:jc w:val="both"/>
              <w:rPr>
                <w:sz w:val="20"/>
                <w:szCs w:val="22"/>
              </w:rPr>
            </w:pPr>
          </w:p>
        </w:tc>
      </w:tr>
    </w:tbl>
    <w:p w14:paraId="066CC913" w14:textId="77777777" w:rsidR="00FF0477" w:rsidRDefault="00A33BB9">
      <w:pPr>
        <w:widowControl w:val="0"/>
        <w:shd w:val="clear" w:color="auto" w:fill="FFFFFF"/>
        <w:jc w:val="both"/>
      </w:pPr>
      <w:r>
        <w:t>Pastabos:</w:t>
      </w:r>
    </w:p>
    <w:p w14:paraId="066CC914" w14:textId="77777777" w:rsidR="00FF0477" w:rsidRDefault="00A33BB9">
      <w:pPr>
        <w:widowControl w:val="0"/>
        <w:shd w:val="clear" w:color="auto" w:fill="FFFFFF"/>
        <w:tabs>
          <w:tab w:val="left" w:pos="278"/>
          <w:tab w:val="left" w:leader="underscore" w:pos="4234"/>
        </w:tabs>
        <w:jc w:val="both"/>
      </w:pPr>
      <w:r>
        <w:rPr>
          <w:vertAlign w:val="superscript"/>
        </w:rPr>
        <w:t xml:space="preserve">1 </w:t>
      </w:r>
      <w:r>
        <w:t>Pavojingų</w:t>
      </w:r>
      <w:r>
        <w:t xml:space="preserve"> atliekų (toliau – PA) lydraščio numerį (Nr. _______) eilės tvarka suteikia PA siuntėjas.</w:t>
      </w:r>
    </w:p>
    <w:p w14:paraId="066CC915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2 </w:t>
      </w:r>
      <w:r>
        <w:t>Juridinio asmens vadovo ar jo įgalioto asmens arba fizinio asmens vardas, pavardė, parašas.</w:t>
      </w:r>
    </w:p>
    <w:p w14:paraId="066CC916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3 </w:t>
      </w:r>
      <w:r>
        <w:t xml:space="preserve">Jeigu PA gamintojas ir siuntėjas yra tas pats asmuo, tai PA lydraščio </w:t>
      </w:r>
      <w:r>
        <w:t>3 punkte įrašomi PA lydraščio 1 punkte nurodyti duomenys. Jeigu PA gamintojai yra keli, PA lydraščio 3 punkte įrašomi žodžiai „žr. pridedamą sąrašą“, o prie PA lydraščio pridedamas gamintojų sąrašas, kuriame apie kiekvieną gamintoją pateikiami PA lydraščio</w:t>
      </w:r>
      <w:r>
        <w:t xml:space="preserve"> 3 punkte nurodyti duomenys.</w:t>
      </w:r>
    </w:p>
    <w:p w14:paraId="066CC917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4 </w:t>
      </w:r>
      <w:r>
        <w:t>Juridinio asmens vadovo ar jo įgalioto asmens arba fizinio asmens parašas, vardas, pavardė.</w:t>
      </w:r>
    </w:p>
    <w:p w14:paraId="066CC918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5 </w:t>
      </w:r>
      <w:r>
        <w:t>Trumpai aprašoma PA naudojimo (šalinimo) technologija.</w:t>
      </w:r>
    </w:p>
    <w:p w14:paraId="066CC919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6 </w:t>
      </w:r>
      <w:r>
        <w:t>PA pavadinimas pagal Atliekų tvarkymo taisyklių (toliau – ATT), patvirtint</w:t>
      </w:r>
      <w:r>
        <w:t>ų Lietuvos Respublikos aplinkos ministro 1999 m. liepos 14 d. įsakymu Nr. 217 (</w:t>
      </w:r>
      <w:proofErr w:type="spellStart"/>
      <w:r>
        <w:t>Žin</w:t>
      </w:r>
      <w:proofErr w:type="spellEnd"/>
      <w:r>
        <w:t xml:space="preserve">., 1999, Nr. </w:t>
      </w:r>
      <w:hyperlink r:id="rId13" w:tgtFrame="_blank" w:history="1">
        <w:r>
          <w:rPr>
            <w:color w:val="0000FF"/>
            <w:u w:val="single"/>
          </w:rPr>
          <w:t>63-2065</w:t>
        </w:r>
      </w:hyperlink>
      <w:r>
        <w:t xml:space="preserve">; 2004, Nr. </w:t>
      </w:r>
      <w:hyperlink r:id="rId14" w:tgtFrame="_blank" w:history="1">
        <w:r>
          <w:rPr>
            <w:color w:val="0000FF"/>
            <w:u w:val="single"/>
          </w:rPr>
          <w:t>68-2381</w:t>
        </w:r>
      </w:hyperlink>
      <w:r>
        <w:t xml:space="preserve">), 2 priedą. Jeigu PA pavadinimas nepakankamai gerai charakterizuoja atliekas, tuomet skliausteliuose įrašomas atliekų pavadinimas, kuo tiksliau apibūdinantis atliekų prigimtį ir sudėtį. Negalima vartoti tokių pavadinimų </w:t>
      </w:r>
      <w:r>
        <w:t>kaip „kitaip neapibūdintos atliekos“. Jeigu surenkamos kelios PA rūšys, tuomet įrašomi žodžiai „žr. pridedamą sąrašą“ ir pridedamas PA sąrašas, kuriame apie kiekvieną PA pateikiami PA lydraščio 7 punkte nurodyti duomenys.</w:t>
      </w:r>
    </w:p>
    <w:p w14:paraId="066CC91A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7 </w:t>
      </w:r>
      <w:r>
        <w:t xml:space="preserve">Atliekų kodas (šešių skaitmenų) </w:t>
      </w:r>
      <w:r>
        <w:t>pagal ATT 2 priedą.</w:t>
      </w:r>
    </w:p>
    <w:p w14:paraId="066CC91B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t xml:space="preserve">8 </w:t>
      </w:r>
      <w:r>
        <w:t>Atliekų kilmės kodas pagal ATT 10 priedą.</w:t>
      </w:r>
    </w:p>
    <w:p w14:paraId="066CC91C" w14:textId="77777777" w:rsidR="00FF0477" w:rsidRDefault="00A33BB9">
      <w:pPr>
        <w:widowControl w:val="0"/>
        <w:shd w:val="clear" w:color="auto" w:fill="FFFFFF"/>
        <w:tabs>
          <w:tab w:val="left" w:pos="278"/>
        </w:tabs>
        <w:jc w:val="both"/>
      </w:pPr>
      <w:r>
        <w:rPr>
          <w:vertAlign w:val="superscript"/>
        </w:rPr>
        <w:lastRenderedPageBreak/>
        <w:t xml:space="preserve">9 </w:t>
      </w:r>
      <w:r>
        <w:t>PA kategorijos kodas pagal ATT 17 priedą.</w:t>
      </w:r>
    </w:p>
    <w:p w14:paraId="066CC91D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10 </w:t>
      </w:r>
      <w:r>
        <w:t>Nurodomos PA fizinės savybės: miltelių pavidalo (milteliai), kietos, klampios (pastos pavidalo), dumblo pavidalo, skystos, dujinės, kita (nurodyk</w:t>
      </w:r>
      <w:r>
        <w:t>ite).</w:t>
      </w:r>
    </w:p>
    <w:p w14:paraId="066CC91E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11 </w:t>
      </w:r>
      <w:r>
        <w:t>PA atliekų naudojimo ar šalinimo būdo kodas pagal ATT 5 priedą.</w:t>
      </w:r>
    </w:p>
    <w:p w14:paraId="066CC91F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12 </w:t>
      </w:r>
      <w:r>
        <w:t>PA siuntą sudarančių pakuočių skaičius.</w:t>
      </w:r>
    </w:p>
    <w:p w14:paraId="066CC920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13 </w:t>
      </w:r>
      <w:r>
        <w:t xml:space="preserve">Nurodomas PA pakuotės tipas: cilindras, medinė statinė, kanistras, dėžė, maišas, mišri pakuotė, slėginis rezervuaras, didelės apimties </w:t>
      </w:r>
      <w:r>
        <w:t>krovinys, kita (nurodykite).</w:t>
      </w:r>
    </w:p>
    <w:p w14:paraId="066CC921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14 </w:t>
      </w:r>
      <w:r>
        <w:t>PA pavojingumą lemiančių savybių kodas pagal ATT 3 priedą.</w:t>
      </w:r>
    </w:p>
    <w:p w14:paraId="066CC922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15 </w:t>
      </w:r>
      <w:r>
        <w:t>PA kiekis tonomis (trys ženklai po kablelio). Rekomenduojama pridėti tiltinių svarstyklių talono kopiją su nurodytu svoriu.</w:t>
      </w:r>
    </w:p>
    <w:p w14:paraId="066CC923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16 </w:t>
      </w:r>
      <w:r>
        <w:t>Nurodomos specialiosios saugumo pri</w:t>
      </w:r>
      <w:r>
        <w:t>emonės, susijusios su PA siuntos pervežimu, pvz., darbo saugos reikalavimai, instrukcijos darbuotojams, priemonės avarijų atveju ir kt. Jeigu reikia, gali būti pridedama papildoma informacija.</w:t>
      </w:r>
    </w:p>
    <w:p w14:paraId="066CC924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17 </w:t>
      </w:r>
      <w:r>
        <w:t>Priimtas PA kiekis tonomis (trys ženklai po kablelio). Rekom</w:t>
      </w:r>
      <w:r>
        <w:t>enduojama pridėti tiltinių svarstyklių talono kopiją su nurodytu svoriu. Priėmimo (nepriėmimo) faktas atitinkamame langelyje pažymima „X“.</w:t>
      </w:r>
    </w:p>
    <w:p w14:paraId="066CC925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18 </w:t>
      </w:r>
      <w:r>
        <w:t>PA naudojimo ar šalinimo būdo pavadinimas bei jo kodas pagal ATT 5 priedą.</w:t>
      </w:r>
    </w:p>
    <w:p w14:paraId="066CC926" w14:textId="77777777" w:rsidR="00FF0477" w:rsidRDefault="00A33BB9">
      <w:pPr>
        <w:widowControl w:val="0"/>
        <w:shd w:val="clear" w:color="auto" w:fill="FFFFFF"/>
        <w:tabs>
          <w:tab w:val="left" w:pos="336"/>
        </w:tabs>
        <w:jc w:val="both"/>
      </w:pPr>
      <w:r>
        <w:rPr>
          <w:vertAlign w:val="superscript"/>
        </w:rPr>
        <w:t xml:space="preserve">19 </w:t>
      </w:r>
      <w:r>
        <w:t>Juridinio asmens vadovo ar jo įgalio</w:t>
      </w:r>
      <w:r>
        <w:t>to asmens arba fizinio asmens parašas, vardas, pavardė.</w:t>
      </w:r>
    </w:p>
    <w:p w14:paraId="066CC927" w14:textId="77777777" w:rsidR="00FF0477" w:rsidRDefault="00A33BB9">
      <w:pPr>
        <w:widowControl w:val="0"/>
        <w:shd w:val="clear" w:color="auto" w:fill="FFFFFF"/>
        <w:jc w:val="center"/>
      </w:pPr>
      <w:r>
        <w:t>______________</w:t>
      </w:r>
    </w:p>
    <w:sectPr w:rsidR="00FF04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C92B" w14:textId="77777777" w:rsidR="00FF0477" w:rsidRDefault="00A33BB9">
      <w:r>
        <w:separator/>
      </w:r>
    </w:p>
  </w:endnote>
  <w:endnote w:type="continuationSeparator" w:id="0">
    <w:p w14:paraId="066CC92C" w14:textId="77777777" w:rsidR="00FF0477" w:rsidRDefault="00A3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C929" w14:textId="77777777" w:rsidR="00FF0477" w:rsidRDefault="00A33BB9">
      <w:r>
        <w:separator/>
      </w:r>
    </w:p>
  </w:footnote>
  <w:footnote w:type="continuationSeparator" w:id="0">
    <w:p w14:paraId="066CC92A" w14:textId="77777777" w:rsidR="00FF0477" w:rsidRDefault="00A3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C92D" w14:textId="77777777" w:rsidR="00FF0477" w:rsidRDefault="00A33B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66CC92E" w14:textId="77777777" w:rsidR="00FF0477" w:rsidRDefault="00FF04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7E"/>
    <w:rsid w:val="00822A7E"/>
    <w:rsid w:val="00A33BB9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6CC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8E37AB6E8E6"/>
  <Relationship Id="rId11" Type="http://schemas.openxmlformats.org/officeDocument/2006/relationships/hyperlink" TargetMode="External" Target="https://www.e-tar.lt/portal/lt/legalAct/TAR.1DD495353E7F"/>
  <Relationship Id="rId12" Type="http://schemas.openxmlformats.org/officeDocument/2006/relationships/header" Target="header1.xml"/>
  <Relationship Id="rId13" Type="http://schemas.openxmlformats.org/officeDocument/2006/relationships/hyperlink" TargetMode="External" Target="https://www.e-tar.lt/portal/lt/legalAct/TAR.38E37AB6E8E6"/>
  <Relationship Id="rId14" Type="http://schemas.openxmlformats.org/officeDocument/2006/relationships/hyperlink" TargetMode="External" Target="https://www.e-tar.lt/portal/lt/legalAct/TAR.1DD495353E7F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4077</Words>
  <Characters>2325</Characters>
  <Application>Microsoft Office Word</Application>
  <DocSecurity>0</DocSecurity>
  <Lines>19</Lines>
  <Paragraphs>12</Paragraphs>
  <ScaleCrop>false</ScaleCrop>
  <Company/>
  <LinksUpToDate>false</LinksUpToDate>
  <CharactersWithSpaces>6390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2018-01-23T14:30:00Z</dcterms:created>
  <dc:creator>Rima</dc:creator>
  <lastModifiedBy>JUOSPONIENĖ Karolina</lastModifiedBy>
  <dcterms:modified xsi:type="dcterms:W3CDTF">2018-01-23T14:35:00Z</dcterms:modified>
  <revision>3</revision>
  <dc:title>LIETUVOS RESPUBLIKOS APLINKOS MINISTRO</dc:title>
</coreProperties>
</file>