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  <w:t>LIETUVOS RESPUBLIKOS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VIETOS SAVIVALDOS ĮSTATYMO 8 STRAIPSNIO PAKEITIMO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 S T A T Y M A 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2007 m. sausio 18 d. Nr. X-1034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(Žin., 1994, Nr. </w:t>
      </w:r>
      <w:fldSimple w:instr="HYPERLINK https://www.e-tar.lt/portal/lt/legalAct/TAR.D0CD0966D67F \t _blank">
        <w:r>
          <w:rPr>
            <w:color w:val="0000FF" w:themeColor="hyperlink"/>
            <w:szCs w:val="24"/>
            <w:lang w:eastAsia="lt-LT"/>
            <w:u w:val="single"/>
          </w:rPr>
          <w:t>55-1049</w:t>
        </w:r>
      </w:fldSimple>
      <w:r>
        <w:rPr>
          <w:szCs w:val="24"/>
          <w:lang w:eastAsia="lt-LT"/>
        </w:rPr>
        <w:t xml:space="preserve">; 2000, Nr. </w:t>
      </w:r>
      <w:fldSimple w:instr="HYPERLINK https://www.e-tar.lt/portal/lt/legalAct/TAR.10AE4E66691A \t _blank">
        <w:r>
          <w:rPr>
            <w:color w:val="0000FF" w:themeColor="hyperlink"/>
            <w:szCs w:val="24"/>
            <w:lang w:eastAsia="lt-LT"/>
            <w:u w:val="single"/>
          </w:rPr>
          <w:t>91-2832</w:t>
        </w:r>
      </w:fldSimple>
      <w:r>
        <w:rPr>
          <w:szCs w:val="24"/>
          <w:lang w:eastAsia="lt-LT"/>
        </w:rPr>
        <w:t xml:space="preserve">; 2001, Nr. </w:t>
      </w:r>
      <w:hyperlink r:id="rId9" w:history="1">
        <w:r>
          <w:rPr>
            <w:color w:val="000000"/>
            <w:szCs w:val="24"/>
            <w:lang w:eastAsia="lt-LT"/>
          </w:rPr>
          <w:t>64-2323</w:t>
        </w:r>
      </w:hyperlink>
      <w:r>
        <w:rPr>
          <w:szCs w:val="24"/>
          <w:lang w:eastAsia="lt-LT"/>
        </w:rPr>
        <w:t xml:space="preserve">, Nr. </w:t>
      </w:r>
      <w:fldSimple w:instr="HYPERLINK https://www.e-tar.lt/portal/lt/legalAct/TAR.0BB7B6C28341 \t _blank">
        <w:r>
          <w:rPr>
            <w:color w:val="0000FF" w:themeColor="hyperlink"/>
            <w:szCs w:val="24"/>
            <w:lang w:eastAsia="lt-LT"/>
            <w:u w:val="single"/>
          </w:rPr>
          <w:t>110-3984</w:t>
        </w:r>
      </w:fldSimple>
      <w:r>
        <w:rPr>
          <w:szCs w:val="24"/>
          <w:lang w:eastAsia="lt-LT"/>
        </w:rPr>
        <w:t xml:space="preserve">; 2002, Nr. </w:t>
      </w:r>
      <w:fldSimple w:instr="HYPERLINK https://www.e-tar.lt/portal/lt/legalAct/TAR.31FC2C50CC5D \t _blank">
        <w:r>
          <w:rPr>
            <w:color w:val="0000FF" w:themeColor="hyperlink"/>
            <w:szCs w:val="24"/>
            <w:lang w:eastAsia="lt-LT"/>
            <w:u w:val="single"/>
          </w:rPr>
          <w:t>96-4171</w:t>
        </w:r>
      </w:fldSimple>
      <w:r>
        <w:rPr>
          <w:szCs w:val="24"/>
          <w:lang w:eastAsia="lt-LT"/>
        </w:rPr>
        <w:t xml:space="preserve">; 2003, Nr. </w:t>
      </w:r>
      <w:fldSimple w:instr="HYPERLINK https://www.e-tar.lt/portal/lt/legalAct/TAR.9490DA782C64 \t _blank">
        <w:r>
          <w:rPr>
            <w:color w:val="0000FF" w:themeColor="hyperlink"/>
            <w:szCs w:val="24"/>
            <w:lang w:eastAsia="lt-LT"/>
            <w:u w:val="single"/>
          </w:rPr>
          <w:t>28-1124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6A8CE90C63FE \t _blank">
        <w:r>
          <w:rPr>
            <w:color w:val="0000FF" w:themeColor="hyperlink"/>
            <w:szCs w:val="24"/>
            <w:lang w:eastAsia="lt-LT"/>
            <w:u w:val="single"/>
          </w:rPr>
          <w:t>42-1918</w:t>
        </w:r>
      </w:fldSimple>
      <w:r>
        <w:rPr>
          <w:szCs w:val="24"/>
          <w:lang w:eastAsia="lt-LT"/>
        </w:rPr>
        <w:t xml:space="preserve">; 2005, Nr. </w:t>
      </w:r>
      <w:fldSimple w:instr="HYPERLINK https://www.e-tar.lt/portal/lt/legalAct/TAR.77946819D793 \t _blank">
        <w:r>
          <w:rPr>
            <w:color w:val="0000FF" w:themeColor="hyperlink"/>
            <w:szCs w:val="24"/>
            <w:lang w:eastAsia="lt-LT"/>
            <w:u w:val="single"/>
          </w:rPr>
          <w:t>57-1941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3AE51683C5DA \t _blank">
        <w:r>
          <w:rPr>
            <w:color w:val="0000FF" w:themeColor="hyperlink"/>
            <w:szCs w:val="24"/>
            <w:lang w:eastAsia="lt-LT"/>
            <w:u w:val="single"/>
          </w:rPr>
          <w:t>143-5170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6E0C2A243677 \t _blank">
        <w:r>
          <w:rPr>
            <w:color w:val="0000FF" w:themeColor="hyperlink"/>
            <w:szCs w:val="24"/>
            <w:lang w:eastAsia="lt-LT"/>
            <w:u w:val="single"/>
          </w:rPr>
          <w:t>153-5641</w:t>
        </w:r>
      </w:fldSimple>
      <w:r>
        <w:rPr>
          <w:szCs w:val="24"/>
          <w:lang w:eastAsia="lt-LT"/>
        </w:rPr>
        <w:t xml:space="preserve">; 2006, Nr. </w:t>
      </w:r>
      <w:fldSimple w:instr="HYPERLINK https://www.e-tar.lt/portal/lt/legalAct/TAR.21279244B814 \t _blank">
        <w:r>
          <w:rPr>
            <w:color w:val="0000FF" w:themeColor="hyperlink"/>
            <w:szCs w:val="24"/>
            <w:lang w:eastAsia="lt-LT"/>
            <w:u w:val="single"/>
          </w:rPr>
          <w:t>17-590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371B3A358E0A \t _blank">
        <w:r>
          <w:rPr>
            <w:color w:val="0000FF" w:themeColor="hyperlink"/>
            <w:szCs w:val="24"/>
            <w:lang w:eastAsia="lt-LT"/>
            <w:u w:val="single"/>
          </w:rPr>
          <w:t>46-1647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45E8B64E0A07 \t _blank">
        <w:r>
          <w:rPr>
            <w:color w:val="0000FF" w:themeColor="hyperlink"/>
            <w:szCs w:val="24"/>
            <w:lang w:eastAsia="lt-LT"/>
            <w:u w:val="single"/>
          </w:rPr>
          <w:t>73-2756</w:t>
        </w:r>
      </w:fldSimple>
      <w:r>
        <w:rPr>
          <w:color w:val="000000"/>
          <w:szCs w:val="24"/>
          <w:lang w:eastAsia="lt-LT"/>
        </w:rPr>
        <w:t>)</w:t>
      </w:r>
    </w:p>
    <w:p>
      <w:pPr>
        <w:jc w:val="center"/>
        <w:rPr>
          <w:szCs w:val="24"/>
          <w:lang w:val="en-US" w:eastAsia="lt-LT"/>
        </w:rPr>
      </w:pPr>
    </w:p>
    <w:p>
      <w:pPr>
        <w:widowControl w:val="0"/>
        <w:shd w:val="clear" w:color="auto" w:fill="FFFFFF"/>
        <w:ind w:firstLine="708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8 straipsnio 7 punkto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8 straipsnio 7 punktą ir jį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mokinių nemokamo maitinimo savivaldybės įsteigtose mokyklose ir savivaldybės teritorijoje įsteigtose nevalstybinėse mokyklose administravimas ir nepasiturinčių šeimų mokinių, deklaravusių gyvenamąją vietą arba gyvenančių savivaldybių teritorijose, aprūpinimo mokinio reikmenimis administravimas;“.</w:t>
      </w:r>
    </w:p>
    <w:p/>
    <w:p>
      <w:pPr>
        <w:widowControl w:val="0"/>
        <w:shd w:val="clear" w:color="auto" w:fill="FFFFFF"/>
        <w:ind w:firstLine="708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Šis įstatymas įsigalioja nuo 2007 m. kovo 1 d.</w:t>
      </w:r>
    </w:p>
    <w:p/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tabs>
          <w:tab w:val="right" w:pos="9639"/>
        </w:tabs>
        <w:jc w:val="center"/>
      </w:pPr>
      <w:r>
        <w:t>______________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75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://www3.lrs.lt/cgi-bin/preps2?a=145518&amp;b=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878</Characters>
  <Application>Microsoft Office Word</Application>
  <DocSecurity>4</DocSecurity>
  <Lines>28</Lines>
  <Paragraphs>17</Paragraphs>
  <ScaleCrop>false</ScaleCrop>
  <Company/>
  <LinksUpToDate>false</LinksUpToDate>
  <CharactersWithSpaces>999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2015-08-31T20:16:00Z</dcterms:created>
  <dc:creator>marina.buivid@gmail.com</dc:creator>
  <lastModifiedBy>Adlib User</lastModifiedBy>
  <dcterms:modified xsi:type="dcterms:W3CDTF">2015-08-31T20:16:00Z</dcterms:modified>
  <revision>2</revision>
</coreProperties>
</file>