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3096" w14:textId="77777777" w:rsidR="001B77DC" w:rsidRDefault="001E134F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107330E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10733097" w14:textId="77777777" w:rsidR="001B77DC" w:rsidRDefault="001B77DC">
      <w:pPr>
        <w:jc w:val="center"/>
        <w:rPr>
          <w:color w:val="000000"/>
        </w:rPr>
      </w:pPr>
    </w:p>
    <w:p w14:paraId="10733098" w14:textId="77777777" w:rsidR="001B77DC" w:rsidRDefault="001E134F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10733099" w14:textId="77777777" w:rsidR="001B77DC" w:rsidRDefault="001E134F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2000 M. GRUODŽIO 15 D. NUTARIMO NR. 1458 „DĖL VALSTYBĖS RINKLIAVOS OBJEKTŲ SĄRAŠO, ŠIOS RINKLIAVOS DYDŽIŲ IR MOKĖJIMO IR GRĄŽINIMO TA</w:t>
      </w:r>
      <w:r>
        <w:rPr>
          <w:b/>
          <w:color w:val="000000"/>
        </w:rPr>
        <w:t>ISYKLIŲ PATVIRTINIMO“ PAKEITIMO</w:t>
      </w:r>
    </w:p>
    <w:p w14:paraId="1073309A" w14:textId="77777777" w:rsidR="001B77DC" w:rsidRDefault="001B77DC">
      <w:pPr>
        <w:jc w:val="center"/>
        <w:rPr>
          <w:color w:val="000000"/>
        </w:rPr>
      </w:pPr>
    </w:p>
    <w:p w14:paraId="1073309B" w14:textId="77777777" w:rsidR="001B77DC" w:rsidRDefault="001E134F">
      <w:pPr>
        <w:jc w:val="center"/>
        <w:rPr>
          <w:color w:val="000000"/>
        </w:rPr>
      </w:pPr>
      <w:r>
        <w:rPr>
          <w:color w:val="000000"/>
        </w:rPr>
        <w:t>2006 m. lapkričio 21 d. Nr. 1157</w:t>
      </w:r>
    </w:p>
    <w:p w14:paraId="1073309C" w14:textId="77777777" w:rsidR="001B77DC" w:rsidRDefault="001E134F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1073309D" w14:textId="77777777" w:rsidR="001B77DC" w:rsidRDefault="001B77DC">
      <w:pPr>
        <w:jc w:val="center"/>
        <w:rPr>
          <w:color w:val="000000"/>
        </w:rPr>
      </w:pPr>
    </w:p>
    <w:p w14:paraId="1073309E" w14:textId="77777777" w:rsidR="001B77DC" w:rsidRDefault="001E134F">
      <w:pPr>
        <w:ind w:firstLine="708"/>
        <w:jc w:val="both"/>
        <w:rPr>
          <w:color w:val="000000"/>
        </w:rPr>
      </w:pPr>
      <w:r>
        <w:rPr>
          <w:color w:val="000000"/>
        </w:rPr>
        <w:t>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1073309F" w14:textId="77777777" w:rsidR="001B77DC" w:rsidRDefault="001E134F">
      <w:pPr>
        <w:ind w:firstLine="708"/>
        <w:jc w:val="both"/>
        <w:rPr>
          <w:color w:val="000000"/>
        </w:rPr>
      </w:pPr>
      <w:r>
        <w:rPr>
          <w:color w:val="000000"/>
        </w:rPr>
        <w:t>Pakeisti valstybės rinkliavos objektų sąrašą ir šios rinkliavos dydžius, patvirtintus Lietuvos Respublikos Vyriausybės 2000 m. gruodžio 15</w:t>
      </w:r>
      <w:r>
        <w:rPr>
          <w:color w:val="000000"/>
        </w:rPr>
        <w:t xml:space="preserve"> d. nutarimu Nr. 1458 „Dėl valstybės rinkliavos objektų sąrašo, šios rinkliavos dydžių ir mokėjimo ir grąžinimo taisyklių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108-3463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15-587</w:t>
        </w:r>
      </w:hyperlink>
      <w:r>
        <w:rPr>
          <w:color w:val="000000"/>
        </w:rPr>
        <w:t xml:space="preserve">; 2003, Nr. </w:t>
      </w:r>
      <w:hyperlink r:id="rId12" w:tgtFrame="_blank" w:history="1">
        <w:r>
          <w:rPr>
            <w:color w:val="0000FF" w:themeColor="hyperlink"/>
            <w:u w:val="single"/>
          </w:rPr>
          <w:t>11-411</w:t>
        </w:r>
      </w:hyperlink>
      <w:r>
        <w:rPr>
          <w:color w:val="000000"/>
        </w:rP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107-3989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132-4768</w:t>
        </w:r>
      </w:hyperlink>
      <w:r>
        <w:rPr>
          <w:color w:val="000000"/>
        </w:rPr>
        <w:t xml:space="preserve">; 2006, Nr. </w:t>
      </w:r>
      <w:hyperlink r:id="rId15" w:tgtFrame="_blank" w:history="1">
        <w:r>
          <w:rPr>
            <w:color w:val="0000FF" w:themeColor="hyperlink"/>
            <w:u w:val="single"/>
          </w:rPr>
          <w:t>72-2715</w:t>
        </w:r>
      </w:hyperlink>
      <w:r>
        <w:rPr>
          <w:color w:val="000000"/>
        </w:rPr>
        <w:t>):</w:t>
      </w:r>
    </w:p>
    <w:p w14:paraId="107330A0" w14:textId="77777777" w:rsidR="001B77DC" w:rsidRDefault="001E134F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Išdėstyti 3.165 punktą taip: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8721"/>
        <w:gridCol w:w="918"/>
      </w:tblGrid>
      <w:tr w:rsidR="001B77DC" w14:paraId="107330A3" w14:textId="77777777">
        <w:tc>
          <w:tcPr>
            <w:tcW w:w="8931" w:type="dxa"/>
          </w:tcPr>
          <w:p w14:paraId="107330A1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„3.16</w:t>
            </w:r>
            <w:r>
              <w:rPr>
                <w:bCs/>
                <w:color w:val="000000"/>
              </w:rPr>
              <w:t>5. elektros energijos perdavimo licencijos išdavimą</w:t>
            </w:r>
          </w:p>
        </w:tc>
        <w:tc>
          <w:tcPr>
            <w:tcW w:w="924" w:type="dxa"/>
          </w:tcPr>
          <w:p w14:paraId="107330A2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 litų.“</w:t>
            </w:r>
          </w:p>
        </w:tc>
      </w:tr>
    </w:tbl>
    <w:p w14:paraId="107330A4" w14:textId="77777777" w:rsidR="001B77DC" w:rsidRDefault="001E134F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3.166 punktą taip: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8721"/>
        <w:gridCol w:w="918"/>
      </w:tblGrid>
      <w:tr w:rsidR="001B77DC" w14:paraId="107330A7" w14:textId="77777777">
        <w:tc>
          <w:tcPr>
            <w:tcW w:w="8931" w:type="dxa"/>
          </w:tcPr>
          <w:p w14:paraId="107330A5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„3.166. elektros energijos skirstymo licencijos išdavimą</w:t>
            </w:r>
          </w:p>
        </w:tc>
        <w:tc>
          <w:tcPr>
            <w:tcW w:w="924" w:type="dxa"/>
          </w:tcPr>
          <w:p w14:paraId="107330A6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 litų.“</w:t>
            </w:r>
          </w:p>
        </w:tc>
      </w:tr>
    </w:tbl>
    <w:p w14:paraId="107330A8" w14:textId="77777777" w:rsidR="001B77DC" w:rsidRDefault="001E134F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Išdėstyti 3.167 punktą taip: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8721"/>
        <w:gridCol w:w="918"/>
      </w:tblGrid>
      <w:tr w:rsidR="001B77DC" w14:paraId="107330AB" w14:textId="77777777">
        <w:tc>
          <w:tcPr>
            <w:tcW w:w="8931" w:type="dxa"/>
          </w:tcPr>
          <w:p w14:paraId="107330A9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„3.167. elektros energijos visuomeninio tiekėjo </w:t>
            </w:r>
            <w:r>
              <w:rPr>
                <w:bCs/>
                <w:color w:val="000000"/>
              </w:rPr>
              <w:t>licencijos išdavimą</w:t>
            </w:r>
          </w:p>
        </w:tc>
        <w:tc>
          <w:tcPr>
            <w:tcW w:w="924" w:type="dxa"/>
          </w:tcPr>
          <w:p w14:paraId="107330AA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 litų.“</w:t>
            </w:r>
          </w:p>
        </w:tc>
      </w:tr>
    </w:tbl>
    <w:p w14:paraId="107330AC" w14:textId="77777777" w:rsidR="001B77DC" w:rsidRDefault="001E134F">
      <w:pPr>
        <w:ind w:firstLine="708"/>
        <w:jc w:val="both"/>
        <w:rPr>
          <w:color w:val="000000"/>
        </w:rPr>
      </w:pPr>
      <w:r>
        <w:rPr>
          <w:bCs/>
          <w:color w:val="000000"/>
        </w:rPr>
        <w:t>4</w:t>
      </w:r>
      <w:r>
        <w:rPr>
          <w:bCs/>
          <w:color w:val="000000"/>
        </w:rPr>
        <w:t xml:space="preserve">. </w:t>
      </w:r>
      <w:r>
        <w:rPr>
          <w:color w:val="000000"/>
        </w:rPr>
        <w:t>Išdėstyti 3.168 punktą taip: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8721"/>
        <w:gridCol w:w="918"/>
      </w:tblGrid>
      <w:tr w:rsidR="001B77DC" w14:paraId="107330AF" w14:textId="77777777">
        <w:tc>
          <w:tcPr>
            <w:tcW w:w="8931" w:type="dxa"/>
          </w:tcPr>
          <w:p w14:paraId="107330AD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„3.168. elektros energijos nepriklausomo tiekėjo licencijos išdavimą</w:t>
            </w:r>
          </w:p>
        </w:tc>
        <w:tc>
          <w:tcPr>
            <w:tcW w:w="924" w:type="dxa"/>
          </w:tcPr>
          <w:p w14:paraId="107330AE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 litų.“</w:t>
            </w:r>
          </w:p>
        </w:tc>
      </w:tr>
    </w:tbl>
    <w:p w14:paraId="107330B0" w14:textId="77777777" w:rsidR="001B77DC" w:rsidRDefault="001E134F">
      <w:pPr>
        <w:ind w:firstLine="708"/>
        <w:jc w:val="both"/>
        <w:rPr>
          <w:color w:val="000000"/>
        </w:rPr>
      </w:pPr>
      <w:r>
        <w:rPr>
          <w:bCs/>
          <w:color w:val="000000"/>
        </w:rPr>
        <w:t>5</w:t>
      </w:r>
      <w:r>
        <w:rPr>
          <w:bCs/>
          <w:color w:val="000000"/>
        </w:rPr>
        <w:t>.</w:t>
      </w:r>
      <w:r>
        <w:rPr>
          <w:color w:val="000000"/>
        </w:rPr>
        <w:t xml:space="preserve"> Išdėstyti 3.169 punktą taip: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8721"/>
        <w:gridCol w:w="918"/>
      </w:tblGrid>
      <w:tr w:rsidR="001B77DC" w14:paraId="107330B3" w14:textId="77777777">
        <w:tc>
          <w:tcPr>
            <w:tcW w:w="8931" w:type="dxa"/>
          </w:tcPr>
          <w:p w14:paraId="107330B1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„3.169. elektros energijos rinkos operatoriaus licencijos išdavimą</w:t>
            </w:r>
          </w:p>
        </w:tc>
        <w:tc>
          <w:tcPr>
            <w:tcW w:w="924" w:type="dxa"/>
          </w:tcPr>
          <w:p w14:paraId="107330B2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00 litų.“</w:t>
            </w:r>
          </w:p>
        </w:tc>
      </w:tr>
    </w:tbl>
    <w:p w14:paraId="107330B4" w14:textId="77777777" w:rsidR="001B77DC" w:rsidRDefault="001E134F">
      <w:pPr>
        <w:ind w:firstLine="708"/>
        <w:jc w:val="both"/>
        <w:rPr>
          <w:color w:val="000000"/>
        </w:rPr>
      </w:pPr>
      <w:r>
        <w:rPr>
          <w:bCs/>
          <w:color w:val="000000"/>
        </w:rPr>
        <w:t>6</w:t>
      </w:r>
      <w:r>
        <w:rPr>
          <w:bCs/>
          <w:color w:val="000000"/>
        </w:rPr>
        <w:t xml:space="preserve">. </w:t>
      </w:r>
      <w:r>
        <w:rPr>
          <w:color w:val="000000"/>
        </w:rPr>
        <w:t>Išdėstyti 4.335 punktą taip: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8721"/>
        <w:gridCol w:w="705"/>
        <w:gridCol w:w="213"/>
      </w:tblGrid>
      <w:tr w:rsidR="001B77DC" w14:paraId="107330B6" w14:textId="77777777">
        <w:trPr>
          <w:gridAfter w:val="1"/>
          <w:wAfter w:w="216" w:type="dxa"/>
        </w:trPr>
        <w:tc>
          <w:tcPr>
            <w:tcW w:w="9639" w:type="dxa"/>
            <w:gridSpan w:val="2"/>
          </w:tcPr>
          <w:p w14:paraId="107330B5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„4.335. elektros energijos perdavimo licencijos:</w:t>
            </w:r>
          </w:p>
        </w:tc>
      </w:tr>
      <w:tr w:rsidR="001B77DC" w14:paraId="107330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07330B7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4.335.1. pakeitimą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330B8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 litų</w:t>
            </w:r>
          </w:p>
        </w:tc>
      </w:tr>
      <w:tr w:rsidR="001B77DC" w14:paraId="107330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07330BA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4.335.2. dublikato išdavimą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330BB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 litų.“</w:t>
            </w:r>
          </w:p>
        </w:tc>
      </w:tr>
    </w:tbl>
    <w:p w14:paraId="107330BD" w14:textId="77777777" w:rsidR="001B77DC" w:rsidRDefault="001E134F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>
        <w:rPr>
          <w:bCs/>
          <w:color w:val="000000"/>
        </w:rPr>
        <w:t xml:space="preserve">. </w:t>
      </w:r>
      <w:r>
        <w:rPr>
          <w:color w:val="000000"/>
        </w:rPr>
        <w:t>Išdėstyti 4.336 punktą taip: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8721"/>
        <w:gridCol w:w="705"/>
        <w:gridCol w:w="213"/>
      </w:tblGrid>
      <w:tr w:rsidR="001B77DC" w14:paraId="107330BF" w14:textId="77777777">
        <w:trPr>
          <w:gridAfter w:val="1"/>
          <w:wAfter w:w="216" w:type="dxa"/>
        </w:trPr>
        <w:tc>
          <w:tcPr>
            <w:tcW w:w="9639" w:type="dxa"/>
            <w:gridSpan w:val="2"/>
          </w:tcPr>
          <w:p w14:paraId="107330BE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„4.336. elektros energijos skirstymo licencijos:</w:t>
            </w:r>
          </w:p>
        </w:tc>
      </w:tr>
      <w:tr w:rsidR="001B77DC" w14:paraId="107330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07330C0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4.336.1. pakeitimą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330C1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 litų</w:t>
            </w:r>
          </w:p>
        </w:tc>
      </w:tr>
      <w:tr w:rsidR="001B77DC" w14:paraId="107330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07330C3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4.336.2. dublikato išdavimą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330C4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 litų.“</w:t>
            </w:r>
          </w:p>
        </w:tc>
      </w:tr>
    </w:tbl>
    <w:p w14:paraId="107330C6" w14:textId="77777777" w:rsidR="001B77DC" w:rsidRDefault="001E134F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>
        <w:rPr>
          <w:bCs/>
          <w:color w:val="000000"/>
        </w:rPr>
        <w:t xml:space="preserve">. </w:t>
      </w:r>
      <w:r>
        <w:rPr>
          <w:color w:val="000000"/>
        </w:rPr>
        <w:t>Išdėstyti 4.337 punktą taip: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8721"/>
        <w:gridCol w:w="705"/>
        <w:gridCol w:w="213"/>
      </w:tblGrid>
      <w:tr w:rsidR="001B77DC" w14:paraId="107330C8" w14:textId="77777777">
        <w:trPr>
          <w:gridAfter w:val="1"/>
          <w:wAfter w:w="216" w:type="dxa"/>
        </w:trPr>
        <w:tc>
          <w:tcPr>
            <w:tcW w:w="9639" w:type="dxa"/>
            <w:gridSpan w:val="2"/>
          </w:tcPr>
          <w:p w14:paraId="107330C7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„4.337. elektros energijos visuomeninio tiekėjo licencijos:</w:t>
            </w:r>
          </w:p>
        </w:tc>
      </w:tr>
      <w:tr w:rsidR="001B77DC" w14:paraId="107330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07330C9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4.337.1. pakeitimą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330CA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 litų</w:t>
            </w:r>
          </w:p>
        </w:tc>
      </w:tr>
      <w:tr w:rsidR="001B77DC" w14:paraId="107330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07330CC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4.337.2. dublikato išdavimą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330CD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 litų.“</w:t>
            </w:r>
          </w:p>
        </w:tc>
      </w:tr>
    </w:tbl>
    <w:p w14:paraId="107330CF" w14:textId="77777777" w:rsidR="001B77DC" w:rsidRDefault="001E134F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Išdėstyti </w:t>
      </w:r>
      <w:r>
        <w:rPr>
          <w:color w:val="000000"/>
        </w:rPr>
        <w:t>4.338 punktą taip: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8721"/>
        <w:gridCol w:w="705"/>
        <w:gridCol w:w="213"/>
      </w:tblGrid>
      <w:tr w:rsidR="001B77DC" w14:paraId="107330D1" w14:textId="77777777">
        <w:trPr>
          <w:gridAfter w:val="1"/>
          <w:wAfter w:w="216" w:type="dxa"/>
        </w:trPr>
        <w:tc>
          <w:tcPr>
            <w:tcW w:w="9639" w:type="dxa"/>
            <w:gridSpan w:val="2"/>
          </w:tcPr>
          <w:p w14:paraId="107330D0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„4.338. elektros energijos nepriklausomo tiekėjo licencijos:</w:t>
            </w:r>
          </w:p>
        </w:tc>
      </w:tr>
      <w:tr w:rsidR="001B77DC" w14:paraId="107330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07330D2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4.338.1. pakeitimą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330D3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 litų</w:t>
            </w:r>
          </w:p>
        </w:tc>
      </w:tr>
      <w:tr w:rsidR="001B77DC" w14:paraId="107330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07330D5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4.338.2. dublikato išdavimą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330D6" w14:textId="77777777" w:rsidR="001B77DC" w:rsidRDefault="001E13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 litų.“</w:t>
            </w:r>
          </w:p>
        </w:tc>
      </w:tr>
    </w:tbl>
    <w:p w14:paraId="107330D8" w14:textId="77777777" w:rsidR="001B77DC" w:rsidRDefault="001E134F">
      <w:pPr>
        <w:ind w:firstLine="708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Išdėstyti 4.350 punkto pirmąją pastraipą taip:</w:t>
      </w:r>
    </w:p>
    <w:p w14:paraId="107330D9" w14:textId="77777777" w:rsidR="001B77DC" w:rsidRDefault="001E134F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>
        <w:rPr>
          <w:bCs/>
          <w:color w:val="000000"/>
        </w:rPr>
        <w:t>4.350</w:t>
      </w:r>
      <w:r>
        <w:rPr>
          <w:bCs/>
          <w:color w:val="000000"/>
        </w:rPr>
        <w:t xml:space="preserve">. elektros energijos rinkos operatoriaus </w:t>
      </w:r>
      <w:r>
        <w:rPr>
          <w:bCs/>
          <w:color w:val="000000"/>
        </w:rPr>
        <w:t>licencijos:“.</w:t>
      </w:r>
    </w:p>
    <w:p w14:paraId="107330DA" w14:textId="77777777" w:rsidR="001B77DC" w:rsidRDefault="001E134F">
      <w:pPr>
        <w:ind w:firstLine="708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Papildyti šiais 4.351</w:t>
      </w:r>
      <w:r>
        <w:rPr>
          <w:color w:val="000000"/>
          <w:vertAlign w:val="superscript"/>
        </w:rPr>
        <w:t>1</w:t>
      </w:r>
      <w:r>
        <w:rPr>
          <w:color w:val="000000"/>
        </w:rPr>
        <w:t>–4.351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punktais: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29"/>
        <w:gridCol w:w="3695"/>
        <w:gridCol w:w="905"/>
        <w:gridCol w:w="210"/>
      </w:tblGrid>
      <w:tr w:rsidR="001B77DC" w14:paraId="107330DD" w14:textId="77777777">
        <w:trPr>
          <w:gridAfter w:val="1"/>
          <w:wAfter w:w="216" w:type="dxa"/>
        </w:trPr>
        <w:tc>
          <w:tcPr>
            <w:tcW w:w="8725" w:type="dxa"/>
            <w:gridSpan w:val="2"/>
          </w:tcPr>
          <w:p w14:paraId="107330DB" w14:textId="77777777" w:rsidR="001B77DC" w:rsidRDefault="001E13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„4.351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. didmeninės suskystintų naftos dujų prekybos leidimo išdavimą</w:t>
            </w:r>
          </w:p>
        </w:tc>
        <w:tc>
          <w:tcPr>
            <w:tcW w:w="914" w:type="dxa"/>
          </w:tcPr>
          <w:p w14:paraId="107330DC" w14:textId="77777777" w:rsidR="001B77DC" w:rsidRDefault="001E13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 litų</w:t>
            </w:r>
          </w:p>
        </w:tc>
      </w:tr>
      <w:tr w:rsidR="001B77DC" w14:paraId="107330E0" w14:textId="77777777">
        <w:trPr>
          <w:gridAfter w:val="1"/>
          <w:wAfter w:w="216" w:type="dxa"/>
        </w:trPr>
        <w:tc>
          <w:tcPr>
            <w:tcW w:w="8725" w:type="dxa"/>
            <w:gridSpan w:val="2"/>
          </w:tcPr>
          <w:p w14:paraId="107330DE" w14:textId="77777777" w:rsidR="001B77DC" w:rsidRDefault="001E13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4.351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 mažmeninės suskystintų naftos dujų prekybos leidimo išdavimą</w:t>
            </w:r>
          </w:p>
        </w:tc>
        <w:tc>
          <w:tcPr>
            <w:tcW w:w="914" w:type="dxa"/>
          </w:tcPr>
          <w:p w14:paraId="107330DF" w14:textId="77777777" w:rsidR="001B77DC" w:rsidRDefault="001E13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 litų</w:t>
            </w:r>
          </w:p>
        </w:tc>
      </w:tr>
      <w:tr w:rsidR="001B77DC" w14:paraId="107330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07330E1" w14:textId="77777777" w:rsidR="001B77DC" w:rsidRDefault="001E13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4.351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. didmeninės ir mažmeninė</w:t>
            </w:r>
            <w:r>
              <w:rPr>
                <w:color w:val="000000"/>
              </w:rPr>
              <w:t>s suskystintų naftos dujų prekybos leidimo papildymą, rekvizitų patikslinimą arba dublikato išdavimą*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330E2" w14:textId="77777777" w:rsidR="001B77DC" w:rsidRDefault="001E13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litų.“</w:t>
            </w:r>
          </w:p>
        </w:tc>
      </w:tr>
    </w:tbl>
    <w:p w14:paraId="107330E4" w14:textId="77777777" w:rsidR="001B77DC" w:rsidRDefault="001E134F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Įrašyti išnašose po 4.356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 po žodžio „licencijos“ žodį „(leidimo)“.</w:t>
      </w:r>
    </w:p>
    <w:p w14:paraId="107330E5" w14:textId="77777777" w:rsidR="001B77DC" w:rsidRDefault="001B77DC">
      <w:pPr>
        <w:ind w:firstLine="708"/>
        <w:jc w:val="both"/>
        <w:rPr>
          <w:color w:val="000000"/>
        </w:rPr>
      </w:pPr>
    </w:p>
    <w:p w14:paraId="3952D48F" w14:textId="77777777" w:rsidR="001E134F" w:rsidRDefault="001E134F">
      <w:pPr>
        <w:ind w:firstLine="708"/>
        <w:jc w:val="both"/>
        <w:rPr>
          <w:color w:val="000000"/>
        </w:rPr>
      </w:pPr>
    </w:p>
    <w:p w14:paraId="107330E6" w14:textId="77777777" w:rsidR="001B77DC" w:rsidRDefault="001E134F">
      <w:pPr>
        <w:ind w:firstLine="708"/>
        <w:jc w:val="both"/>
        <w:rPr>
          <w:color w:val="000000"/>
        </w:rPr>
      </w:pPr>
    </w:p>
    <w:p w14:paraId="107330E7" w14:textId="77777777" w:rsidR="001B77DC" w:rsidRDefault="001E134F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Gediminas Kirkilas</w:t>
      </w:r>
    </w:p>
    <w:p w14:paraId="107330E8" w14:textId="77777777" w:rsidR="001B77DC" w:rsidRDefault="001B77DC">
      <w:pPr>
        <w:tabs>
          <w:tab w:val="right" w:pos="9639"/>
        </w:tabs>
        <w:rPr>
          <w:caps/>
        </w:rPr>
      </w:pPr>
    </w:p>
    <w:p w14:paraId="39B143FF" w14:textId="77777777" w:rsidR="001E134F" w:rsidRDefault="001E134F">
      <w:pPr>
        <w:tabs>
          <w:tab w:val="right" w:pos="9639"/>
        </w:tabs>
        <w:rPr>
          <w:caps/>
        </w:rPr>
      </w:pPr>
    </w:p>
    <w:p w14:paraId="608A6381" w14:textId="77777777" w:rsidR="001E134F" w:rsidRDefault="001E134F">
      <w:pPr>
        <w:tabs>
          <w:tab w:val="right" w:pos="9639"/>
        </w:tabs>
        <w:rPr>
          <w:caps/>
        </w:rPr>
      </w:pPr>
      <w:bookmarkStart w:id="0" w:name="_GoBack"/>
      <w:bookmarkEnd w:id="0"/>
    </w:p>
    <w:p w14:paraId="107330E9" w14:textId="77777777" w:rsidR="001B77DC" w:rsidRDefault="001E134F">
      <w:pPr>
        <w:tabs>
          <w:tab w:val="right" w:pos="9639"/>
        </w:tabs>
        <w:rPr>
          <w:caps/>
        </w:rPr>
      </w:pPr>
      <w:r>
        <w:rPr>
          <w:caps/>
        </w:rPr>
        <w:t xml:space="preserve">Finansų </w:t>
      </w:r>
      <w:r>
        <w:rPr>
          <w:caps/>
        </w:rPr>
        <w:t>ministras</w:t>
      </w:r>
      <w:r>
        <w:rPr>
          <w:caps/>
        </w:rPr>
        <w:tab/>
        <w:t>Zigmantas Balčytis</w:t>
      </w:r>
    </w:p>
    <w:p w14:paraId="107330EA" w14:textId="15F37EC4" w:rsidR="001B77DC" w:rsidRDefault="001E134F">
      <w:pPr>
        <w:jc w:val="center"/>
        <w:rPr>
          <w:color w:val="000000"/>
        </w:rPr>
      </w:pPr>
    </w:p>
    <w:sectPr w:rsidR="001B77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330EE" w14:textId="77777777" w:rsidR="001B77DC" w:rsidRDefault="001E134F">
      <w:r>
        <w:separator/>
      </w:r>
    </w:p>
  </w:endnote>
  <w:endnote w:type="continuationSeparator" w:id="0">
    <w:p w14:paraId="107330EF" w14:textId="77777777" w:rsidR="001B77DC" w:rsidRDefault="001E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30F4" w14:textId="77777777" w:rsidR="001B77DC" w:rsidRDefault="001B77D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30F5" w14:textId="77777777" w:rsidR="001B77DC" w:rsidRDefault="001B77D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30F7" w14:textId="77777777" w:rsidR="001B77DC" w:rsidRDefault="001B77D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330EC" w14:textId="77777777" w:rsidR="001B77DC" w:rsidRDefault="001E134F">
      <w:r>
        <w:separator/>
      </w:r>
    </w:p>
  </w:footnote>
  <w:footnote w:type="continuationSeparator" w:id="0">
    <w:p w14:paraId="107330ED" w14:textId="77777777" w:rsidR="001B77DC" w:rsidRDefault="001E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30F0" w14:textId="77777777" w:rsidR="001B77DC" w:rsidRDefault="001E134F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107330F1" w14:textId="77777777" w:rsidR="001B77DC" w:rsidRDefault="001B77DC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30F2" w14:textId="77777777" w:rsidR="001B77DC" w:rsidRDefault="001E134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107330F3" w14:textId="77777777" w:rsidR="001B77DC" w:rsidRDefault="001B77DC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30F6" w14:textId="77777777" w:rsidR="001B77DC" w:rsidRDefault="001B77D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4E"/>
    <w:rsid w:val="001B77DC"/>
    <w:rsid w:val="001E134F"/>
    <w:rsid w:val="002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733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A145C8DD49"/>
  <Relationship Id="rId11" Type="http://schemas.openxmlformats.org/officeDocument/2006/relationships/hyperlink" TargetMode="External" Target="https://www.e-tar.lt/portal/lt/legalAct/TAR.898BF42E6BF6"/>
  <Relationship Id="rId12" Type="http://schemas.openxmlformats.org/officeDocument/2006/relationships/hyperlink" TargetMode="External" Target="https://www.e-tar.lt/portal/lt/legalAct/TAR.04CB02F66C3C"/>
  <Relationship Id="rId13" Type="http://schemas.openxmlformats.org/officeDocument/2006/relationships/hyperlink" TargetMode="External" Target="https://www.e-tar.lt/portal/lt/legalAct/TAR.62F84F217615"/>
  <Relationship Id="rId14" Type="http://schemas.openxmlformats.org/officeDocument/2006/relationships/hyperlink" TargetMode="External" Target="https://www.e-tar.lt/portal/lt/legalAct/TAR.3EB56C1095D8"/>
  <Relationship Id="rId15" Type="http://schemas.openxmlformats.org/officeDocument/2006/relationships/hyperlink" TargetMode="External" Target="https://www.e-tar.lt/portal/lt/legalAct/TAR.94E9A1EE32E9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1950</Words>
  <Characters>1112</Characters>
  <Application>Microsoft Office Word</Application>
  <DocSecurity>0</DocSecurity>
  <Lines>9</Lines>
  <Paragraphs>6</Paragraphs>
  <ScaleCrop>false</ScaleCrop>
  <Company/>
  <LinksUpToDate>false</LinksUpToDate>
  <CharactersWithSpaces>3056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2015-10-03T03:03:00Z</dcterms:created>
  <dc:creator>Tadeuš Buivid</dc:creator>
  <lastModifiedBy>BODIN Aušra</lastModifiedBy>
  <dcterms:modified xsi:type="dcterms:W3CDTF">2018-03-27T13:49:00Z</dcterms:modified>
  <revision>3</revision>
</coreProperties>
</file>