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49e69dbd07546a0b27182356d9c698f"/>
        <w:lock w:val="sdtLocked"/>
        <w:richText/>
      </w:sdtPr>
      <w:sdtContent>
        <w:p>
          <w:pPr>
            <w:tabs>
              <w:tab w:val="center" w:pos="4153"/>
              <w:tab w:val="right" w:pos="8306"/>
            </w:tabs>
            <w:rPr>
              <w:rFonts w:ascii="TimesLT" w:hAnsi="TimesLT"/>
              <w:szCs w:val="24"/>
              <w:lang w:val="en-US"/>
            </w:rPr>
          </w:pPr>
        </w:p>
        <w:p>
          <w:pPr>
            <w:spacing w:line="360" w:lineRule="auto"/>
            <w:jc w:val="right"/>
            <w:rPr>
              <w:i/>
              <w:iCs/>
              <w:caps/>
              <w:szCs w:val="24"/>
              <w:lang w:val="en-GB"/>
            </w:rPr>
          </w:pPr>
          <w:r>
            <w:rPr>
              <w:i/>
              <w:iCs/>
              <w:caps/>
              <w:szCs w:val="24"/>
              <w:lang w:val="en-GB"/>
            </w:rPr>
            <w:t>OFFICIAL TRANSLATION</w:t>
          </w:r>
        </w:p>
        <w:p>
          <w:pPr>
            <w:spacing w:line="360" w:lineRule="auto"/>
            <w:jc w:val="center"/>
            <w:rPr>
              <w:b/>
              <w:bCs/>
              <w:caps/>
              <w:szCs w:val="24"/>
              <w:lang w:val="en-GB"/>
            </w:rPr>
          </w:pPr>
        </w:p>
        <w:p>
          <w:pPr>
            <w:spacing w:line="360" w:lineRule="auto"/>
            <w:jc w:val="center"/>
            <w:rPr>
              <w:b/>
              <w:bCs/>
              <w:caps/>
              <w:szCs w:val="24"/>
            </w:rPr>
          </w:pPr>
          <w:r>
            <w:rPr>
              <w:b/>
              <w:bCs/>
              <w:caps/>
              <w:szCs w:val="24"/>
              <w:lang w:val="en-GB"/>
            </w:rPr>
            <w:t>REPUBLIC OF LITHUANIA</w:t>
          </w:r>
        </w:p>
        <w:p>
          <w:pPr>
            <w:spacing w:line="360" w:lineRule="auto"/>
            <w:jc w:val="center"/>
            <w:rPr>
              <w:b/>
              <w:bCs/>
              <w:caps/>
              <w:spacing w:val="20"/>
              <w:sz w:val="32"/>
              <w:szCs w:val="32"/>
            </w:rPr>
          </w:pPr>
          <w:r>
            <w:rPr>
              <w:b/>
              <w:bCs/>
              <w:caps/>
              <w:szCs w:val="24"/>
              <w:lang w:val="en-GB"/>
            </w:rPr>
            <w:t xml:space="preserve">law on the approval, entry into force and implementation of the code of conduct for state politicians </w:t>
          </w:r>
        </w:p>
        <w:p>
          <w:pPr>
            <w:spacing w:line="360" w:lineRule="auto"/>
            <w:jc w:val="center"/>
            <w:rPr>
              <w:b/>
              <w:bCs/>
              <w:caps/>
              <w:szCs w:val="24"/>
            </w:rPr>
          </w:pPr>
        </w:p>
        <w:p>
          <w:pPr>
            <w:spacing w:line="360" w:lineRule="auto"/>
            <w:jc w:val="center"/>
            <w:rPr>
              <w:b/>
              <w:bCs/>
              <w:sz w:val="22"/>
              <w:szCs w:val="22"/>
            </w:rPr>
          </w:pPr>
          <w:r>
            <w:rPr>
              <w:sz w:val="22"/>
              <w:szCs w:val="22"/>
              <w:lang w:val="en-GB"/>
            </w:rPr>
            <w:t>19 September 2006 No X-816</w:t>
            <w:br/>
            <w:t>Vilnius</w:t>
          </w:r>
        </w:p>
        <w:p>
          <w:pPr>
            <w:rPr>
              <w:sz w:val="52"/>
              <w:szCs w:val="52"/>
            </w:rPr>
          </w:pPr>
        </w:p>
        <w:p>
          <w:pPr>
            <w:spacing w:line="360" w:lineRule="auto"/>
            <w:ind w:left="720"/>
            <w:jc w:val="both"/>
            <w:rPr>
              <w:szCs w:val="24"/>
            </w:rPr>
          </w:pPr>
          <w:r>
            <w:rPr>
              <w:b/>
              <w:bCs/>
              <w:szCs w:val="24"/>
              <w:lang w:val="en-GB"/>
            </w:rPr>
            <w:t>Article 1.</w:t>
          </w:r>
          <w:r>
            <w:rPr>
              <w:b/>
              <w:bCs/>
              <w:szCs w:val="24"/>
            </w:rPr>
            <w:t xml:space="preserve"> </w:t>
          </w:r>
          <w:r>
            <w:rPr>
              <w:b/>
              <w:bCs/>
              <w:szCs w:val="24"/>
              <w:lang w:val="en-GB"/>
            </w:rPr>
            <w:t>Approval of the Code of Conduct for State Politicians of the Republic of Lithuania</w:t>
          </w:r>
        </w:p>
        <w:sdt>
          <w:sdtPr>
            <w:alias w:val="preambule"/>
            <w:tag w:val="part_62d8102937124aa1854beb79d98adcbb"/>
            <w:lock w:val="sdtLocked"/>
            <w:richText/>
          </w:sdtPr>
          <w:sdtContent>
            <w:p>
              <w:pPr>
                <w:spacing w:line="360" w:lineRule="auto"/>
                <w:ind w:firstLine="720"/>
                <w:jc w:val="both"/>
                <w:rPr>
                  <w:szCs w:val="24"/>
                </w:rPr>
              </w:pPr>
              <w:r>
                <w:rPr>
                  <w:szCs w:val="24"/>
                  <w:lang w:val="en-GB"/>
                </w:rPr>
                <w:t>The Seimas hereby approves the Code of Conduct for State Politicians of the Republic of Lithuania.</w:t>
              </w:r>
            </w:p>
            <w:p>
              <w:pPr>
                <w:spacing w:line="360" w:lineRule="auto"/>
                <w:ind w:firstLine="720"/>
                <w:jc w:val="both"/>
                <w:rPr>
                  <w:szCs w:val="24"/>
                </w:rPr>
              </w:pPr>
            </w:p>
          </w:sdtContent>
        </w:sdt>
        <w:sdt>
          <w:sdtPr>
            <w:alias w:val="skirsnis"/>
            <w:tag w:val="part_d1bcc4ab9e2249a988cfa02554421994"/>
            <w:lock w:val="sdtLocked"/>
            <w:richText/>
          </w:sdtPr>
          <w:sdtContent>
            <w:p>
              <w:pPr>
                <w:spacing w:line="360" w:lineRule="auto"/>
                <w:ind w:left="720"/>
                <w:jc w:val="both"/>
                <w:rPr>
                  <w:szCs w:val="24"/>
                </w:rPr>
              </w:pPr>
              <w:sdt>
                <w:sdtPr>
                  <w:alias w:val="Pavadinimas"/>
                  <w:tag w:val="title_d1bcc4ab9e2249a988cfa02554421994"/>
                  <w:lock w:val="sdtLocked"/>
                  <w:richText/>
                </w:sdtPr>
                <w:sdtContent>
                  <w:r>
                    <w:rPr>
                      <w:b/>
                      <w:bCs/>
                      <w:szCs w:val="24"/>
                      <w:lang w:val="en-GB"/>
                    </w:rPr>
                    <w:t>Article 2.</w:t>
                  </w:r>
                  <w:r>
                    <w:rPr>
                      <w:b/>
                      <w:bCs/>
                      <w:szCs w:val="24"/>
                    </w:rPr>
                    <w:t xml:space="preserve"> </w:t>
                  </w:r>
                  <w:r>
                    <w:rPr>
                      <w:b/>
                      <w:bCs/>
                      <w:szCs w:val="24"/>
                      <w:lang w:val="en-GB"/>
                    </w:rPr>
                    <w:t>Entry into Force of the Code of Conduct for State Politicians of the Republic of Lithuania</w:t>
                  </w:r>
                </w:sdtContent>
              </w:sdt>
            </w:p>
            <w:p>
              <w:pPr>
                <w:spacing w:line="360" w:lineRule="auto"/>
                <w:ind w:firstLine="720"/>
                <w:jc w:val="both"/>
                <w:rPr>
                  <w:szCs w:val="24"/>
                </w:rPr>
              </w:pPr>
              <w:r>
                <w:rPr>
                  <w:szCs w:val="24"/>
                  <w:lang w:val="en-GB"/>
                </w:rPr>
                <w:t>The Code of Conduct for State Politicians of the Republic of Lithuania shall come into force on 1 October 2006.</w:t>
              </w:r>
            </w:p>
            <w:p>
              <w:pPr>
                <w:spacing w:line="360" w:lineRule="auto"/>
                <w:ind w:firstLine="720"/>
                <w:jc w:val="both"/>
                <w:rPr>
                  <w:szCs w:val="24"/>
                </w:rPr>
              </w:pPr>
            </w:p>
          </w:sdtContent>
        </w:sdt>
        <w:sdt>
          <w:sdtPr>
            <w:alias w:val="skirsnis"/>
            <w:tag w:val="part_167584d8ce464473b2a7cd8385661d09"/>
            <w:lock w:val="sdtLocked"/>
            <w:richText/>
          </w:sdtPr>
          <w:sdtContent>
            <w:p>
              <w:pPr>
                <w:spacing w:line="360" w:lineRule="auto"/>
                <w:ind w:left="720"/>
                <w:jc w:val="both"/>
                <w:rPr>
                  <w:szCs w:val="24"/>
                </w:rPr>
              </w:pPr>
              <w:sdt>
                <w:sdtPr>
                  <w:alias w:val="Pavadinimas"/>
                  <w:tag w:val="title_167584d8ce464473b2a7cd8385661d09"/>
                  <w:lock w:val="sdtLocked"/>
                  <w:richText/>
                </w:sdtPr>
                <w:sdtContent>
                  <w:r>
                    <w:rPr>
                      <w:b/>
                      <w:bCs/>
                      <w:szCs w:val="24"/>
                      <w:lang w:val="en-GB"/>
                    </w:rPr>
                    <w:t>Article 3.</w:t>
                  </w:r>
                  <w:r>
                    <w:rPr>
                      <w:b/>
                      <w:bCs/>
                      <w:szCs w:val="24"/>
                    </w:rPr>
                    <w:t xml:space="preserve"> </w:t>
                  </w:r>
                  <w:r>
                    <w:rPr>
                      <w:b/>
                      <w:bCs/>
                      <w:szCs w:val="24"/>
                      <w:lang w:val="en-GB"/>
                    </w:rPr>
                    <w:t>Implementation of the Code of Conduct for State Politicians of the Republic of Lithuania</w:t>
                  </w:r>
                </w:sdtContent>
              </w:sdt>
            </w:p>
            <w:sdt>
              <w:sdtPr>
                <w:alias w:val="1 p."/>
                <w:tag w:val="part_c017dcdade754198894cfb6a0257abab"/>
                <w:lock w:val="sdtLocked"/>
                <w:richText/>
              </w:sdtPr>
              <w:sdtContent>
                <w:p>
                  <w:pPr>
                    <w:spacing w:line="360" w:lineRule="auto"/>
                    <w:ind w:firstLine="720"/>
                    <w:jc w:val="both"/>
                    <w:rPr>
                      <w:szCs w:val="24"/>
                    </w:rPr>
                  </w:pPr>
                  <w:sdt>
                    <w:sdtPr>
                      <w:alias w:val="Numeris"/>
                      <w:tag w:val="nr_c017dcdade754198894cfb6a0257abab"/>
                      <w:lock w:val="sdtLocked"/>
                      <w:richText/>
                    </w:sdtPr>
                    <w:sdtContent>
                      <w:r>
                        <w:rPr>
                          <w:szCs w:val="24"/>
                        </w:rPr>
                        <w:t>1</w:t>
                      </w:r>
                    </w:sdtContent>
                  </w:sdt>
                  <w:r>
                    <w:rPr>
                      <w:szCs w:val="24"/>
                    </w:rPr>
                    <w:t xml:space="preserve">. </w:t>
                  </w:r>
                  <w:r>
                    <w:rPr>
                      <w:szCs w:val="24"/>
                      <w:lang w:val="en-GB"/>
                    </w:rPr>
                    <w:t>Municipal councils, until 30 September 2006, shall set up commissions specified in subparagraph 2 of paragraph 1 of Article 6 of this Code and approve legal acts required for the implementation of this Code at municipal councils.</w:t>
                  </w:r>
                </w:p>
              </w:sdtContent>
            </w:sdt>
            <w:sdt>
              <w:sdtPr>
                <w:alias w:val="2 p."/>
                <w:tag w:val="part_c3db99d8c2114292b2ceab43f1df10c5"/>
                <w:lock w:val="sdtLocked"/>
                <w:richText/>
              </w:sdtPr>
              <w:sdtContent>
                <w:p>
                  <w:pPr>
                    <w:spacing w:line="360" w:lineRule="auto"/>
                    <w:ind w:firstLine="720"/>
                    <w:jc w:val="both"/>
                    <w:rPr>
                      <w:szCs w:val="24"/>
                    </w:rPr>
                  </w:pPr>
                  <w:sdt>
                    <w:sdtPr>
                      <w:alias w:val="Numeris"/>
                      <w:tag w:val="nr_c3db99d8c2114292b2ceab43f1df10c5"/>
                      <w:lock w:val="sdtLocked"/>
                      <w:richText/>
                    </w:sdtPr>
                    <w:sdtContent>
                      <w:r>
                        <w:rPr>
                          <w:szCs w:val="24"/>
                        </w:rPr>
                        <w:t>2</w:t>
                      </w:r>
                    </w:sdtContent>
                  </w:sdt>
                  <w:r>
                    <w:rPr>
                      <w:szCs w:val="24"/>
                    </w:rPr>
                    <w:t xml:space="preserve">. </w:t>
                  </w:r>
                  <w:r>
                    <w:rPr>
                      <w:szCs w:val="24"/>
                      <w:lang w:val="en-GB"/>
                    </w:rPr>
                    <w:t>The Government of the Republic of Lithuania, until 30 September 2006, on the recommendation of the Chief Commission of Official Ethics, shall approve the Regulations of the Register of Private Interests of Politicians.</w:t>
                  </w:r>
                </w:p>
                <w:p>
                  <w:pPr>
                    <w:spacing w:line="360" w:lineRule="auto"/>
                    <w:ind w:firstLine="720"/>
                    <w:jc w:val="both"/>
                    <w:rPr>
                      <w:i/>
                      <w:iCs/>
                      <w:szCs w:val="24"/>
                    </w:rPr>
                  </w:pPr>
                </w:p>
                <w:p>
                  <w:pPr>
                    <w:spacing w:line="360" w:lineRule="auto"/>
                    <w:ind w:firstLine="720"/>
                    <w:jc w:val="both"/>
                    <w:rPr>
                      <w:i/>
                      <w:iCs/>
                      <w:szCs w:val="24"/>
                    </w:rPr>
                  </w:pPr>
                  <w:r>
                    <w:rPr>
                      <w:i/>
                      <w:iCs/>
                      <w:szCs w:val="24"/>
                      <w:lang w:val="en-GB"/>
                    </w:rPr>
                    <w:t>I promulgate this Law passed by the Seimas of the Republic of Lithuania.</w:t>
                  </w:r>
                  <w:r>
                    <w:rPr>
                      <w:i/>
                      <w:iCs/>
                      <w:szCs w:val="24"/>
                    </w:rPr>
                    <w:t xml:space="preserve"> </w:t>
                  </w:r>
                </w:p>
                <w:p>
                  <w:pPr>
                    <w:spacing w:line="360" w:lineRule="auto"/>
                    <w:ind w:firstLine="720"/>
                    <w:jc w:val="both"/>
                    <w:rPr>
                      <w:szCs w:val="24"/>
                    </w:rPr>
                  </w:pPr>
                </w:p>
                <w:p>
                  <w:pPr>
                    <w:spacing w:line="360" w:lineRule="auto"/>
                    <w:ind w:firstLine="720"/>
                    <w:jc w:val="both"/>
                    <w:rPr>
                      <w:szCs w:val="24"/>
                    </w:rPr>
                  </w:pPr>
                </w:p>
                <w:p>
                  <w:pPr>
                    <w:spacing w:line="360" w:lineRule="auto"/>
                    <w:ind w:firstLine="782"/>
                    <w:jc w:val="both"/>
                    <w:rPr>
                      <w:szCs w:val="24"/>
                    </w:rPr>
                  </w:pPr>
                </w:p>
                <w:p>
                  <w:pPr>
                    <w:rPr>
                      <w:sz w:val="42"/>
                      <w:szCs w:val="42"/>
                    </w:rPr>
                  </w:pPr>
                </w:p>
                <w:p>
                  <w:pPr>
                    <w:tabs>
                      <w:tab w:val="right" w:pos="8730"/>
                    </w:tabs>
                    <w:spacing w:line="360" w:lineRule="auto"/>
                    <w:rPr>
                      <w:szCs w:val="24"/>
                    </w:rPr>
                  </w:pPr>
                  <w:r>
                    <w:rPr>
                      <w:caps/>
                      <w:szCs w:val="24"/>
                      <w:lang w:val="en-GB"/>
                    </w:rPr>
                    <w:t>PRESIDENT OF THE REPUBLIC</w:t>
                  </w:r>
                  <w:r>
                    <w:rPr>
                      <w:caps/>
                      <w:szCs w:val="24"/>
                    </w:rPr>
                    <w:tab/>
                  </w:r>
                  <w:r>
                    <w:rPr>
                      <w:caps/>
                      <w:szCs w:val="24"/>
                      <w:lang w:val="en-GB"/>
                    </w:rPr>
                    <w:t>VALDAS ADAMKUS</w:t>
                  </w:r>
                </w:p>
                <w:p>
                  <w:pPr>
                    <w:rPr>
                      <w:sz w:val="62"/>
                      <w:szCs w:val="62"/>
                    </w:rPr>
                  </w:pPr>
                </w:p>
                <w:p>
                  <w:pPr>
                    <w:spacing w:line="360" w:lineRule="auto"/>
                    <w:ind w:firstLine="5760"/>
                    <w:jc w:val="both"/>
                    <w:rPr>
                      <w:szCs w:val="24"/>
                    </w:rPr>
                  </w:pPr>
                  <w:r>
                    <w:rPr>
                      <w:szCs w:val="24"/>
                      <w:lang w:val="en-GB"/>
                    </w:rPr>
                    <w:t>APPROVED</w:t>
                  </w:r>
                </w:p>
                <w:p>
                  <w:pPr>
                    <w:spacing w:line="360" w:lineRule="auto"/>
                    <w:ind w:firstLine="5760"/>
                    <w:jc w:val="both"/>
                    <w:rPr>
                      <w:szCs w:val="24"/>
                    </w:rPr>
                  </w:pPr>
                  <w:r>
                    <w:rPr>
                      <w:szCs w:val="24"/>
                    </w:rPr>
                    <w:t xml:space="preserve">by Law </w:t>
                  </w:r>
                  <w:r>
                    <w:rPr>
                      <w:szCs w:val="24"/>
                      <w:lang w:val="en-GB"/>
                    </w:rPr>
                    <w:t>No</w:t>
                  </w:r>
                  <w:r>
                    <w:rPr>
                      <w:szCs w:val="24"/>
                    </w:rPr>
                    <w:t xml:space="preserve"> </w:t>
                  </w:r>
                  <w:r>
                    <w:rPr>
                      <w:szCs w:val="24"/>
                      <w:lang w:val="en-GB"/>
                    </w:rPr>
                    <w:t>X-816</w:t>
                  </w:r>
                </w:p>
                <w:p>
                  <w:pPr>
                    <w:spacing w:line="360" w:lineRule="auto"/>
                    <w:ind w:firstLine="5760"/>
                    <w:jc w:val="both"/>
                    <w:rPr>
                      <w:szCs w:val="24"/>
                    </w:rPr>
                  </w:pPr>
                  <w:r>
                    <w:rPr>
                      <w:szCs w:val="24"/>
                      <w:lang w:val="en-GB"/>
                    </w:rPr>
                    <w:t xml:space="preserve">of 19 September 2006 </w:t>
                  </w:r>
                </w:p>
                <w:p>
                  <w:pPr>
                    <w:spacing w:line="360" w:lineRule="auto"/>
                    <w:ind w:firstLine="4320"/>
                    <w:jc w:val="both"/>
                    <w:rPr>
                      <w:szCs w:val="24"/>
                    </w:rPr>
                  </w:pPr>
                </w:p>
                <w:p>
                  <w:pPr>
                    <w:spacing w:line="360" w:lineRule="auto"/>
                    <w:ind w:firstLine="720"/>
                    <w:jc w:val="both"/>
                    <w:rPr>
                      <w:szCs w:val="24"/>
                    </w:rPr>
                  </w:pPr>
                </w:p>
              </w:sdtContent>
            </w:sdt>
          </w:sdtContent>
        </w:sdt>
        <w:sdt>
          <w:sdtPr>
            <w:alias w:val="skirsnis"/>
            <w:tag w:val="part_bb2cfc944bd146fa9c592c4da3073003"/>
            <w:lock w:val="sdtLocked"/>
            <w:richText/>
          </w:sdtPr>
          <w:sdtContent>
            <w:sdt>
              <w:sdtPr>
                <w:alias w:val="Pavadinimas"/>
                <w:tag w:val="title_bb2cfc944bd146fa9c592c4da3073003"/>
                <w:lock w:val="sdtLocked"/>
                <w:richText/>
              </w:sdtPr>
              <w:sdtContent>
                <w:p>
                  <w:pPr>
                    <w:keepNext/>
                    <w:spacing w:line="360" w:lineRule="auto"/>
                    <w:jc w:val="center"/>
                    <w:outlineLvl w:val="3"/>
                    <w:rPr>
                      <w:b/>
                      <w:bCs/>
                      <w:szCs w:val="24"/>
                    </w:rPr>
                  </w:pPr>
                  <w:r>
                    <w:rPr>
                      <w:b/>
                      <w:bCs/>
                      <w:szCs w:val="24"/>
                      <w:lang w:val="en-GB"/>
                    </w:rPr>
                    <w:t>REPUBLIC OF LITHUANIA</w:t>
                  </w:r>
                </w:p>
                <w:p>
                  <w:pPr>
                    <w:spacing w:line="360" w:lineRule="auto"/>
                    <w:jc w:val="center"/>
                    <w:rPr>
                      <w:b/>
                      <w:bCs/>
                      <w:szCs w:val="24"/>
                      <w:lang w:val="en-GB"/>
                    </w:rPr>
                  </w:pPr>
                  <w:r>
                    <w:rPr>
                      <w:b/>
                      <w:bCs/>
                      <w:szCs w:val="24"/>
                      <w:lang w:val="en-GB"/>
                    </w:rPr>
                    <w:t>CODE OF CONDUCT FOR STATE POLITICIANS</w:t>
                  </w:r>
                </w:p>
              </w:sdtContent>
            </w:sdt>
            <w:p>
              <w:pPr>
                <w:spacing w:line="360" w:lineRule="auto"/>
                <w:ind w:firstLine="720"/>
                <w:jc w:val="both"/>
                <w:rPr>
                  <w:szCs w:val="24"/>
                </w:rPr>
              </w:pPr>
            </w:p>
          </w:sdtContent>
        </w:sdt>
        <w:sdt>
          <w:sdtPr>
            <w:alias w:val="skirsnis"/>
            <w:tag w:val="part_157e0c5529274a49ba076466aa607fe3"/>
            <w:lock w:val="sdtLocked"/>
            <w:richText/>
          </w:sdtPr>
          <w:sdtContent>
            <w:p>
              <w:pPr>
                <w:spacing w:line="360" w:lineRule="auto"/>
                <w:ind w:firstLine="720"/>
                <w:jc w:val="both"/>
                <w:rPr>
                  <w:szCs w:val="24"/>
                </w:rPr>
              </w:pPr>
              <w:sdt>
                <w:sdtPr>
                  <w:alias w:val="Pavadinimas"/>
                  <w:tag w:val="title_157e0c5529274a49ba076466aa607fe3"/>
                  <w:lock w:val="sdtLocked"/>
                  <w:richText/>
                </w:sdtPr>
                <w:sdtContent>
                  <w:r>
                    <w:rPr>
                      <w:b/>
                      <w:bCs/>
                      <w:szCs w:val="24"/>
                      <w:lang w:val="en-GB"/>
                    </w:rPr>
                    <w:t>Article 1.</w:t>
                  </w:r>
                  <w:r>
                    <w:rPr>
                      <w:b/>
                      <w:bCs/>
                      <w:szCs w:val="24"/>
                    </w:rPr>
                    <w:t xml:space="preserve"> </w:t>
                  </w:r>
                  <w:r>
                    <w:rPr>
                      <w:b/>
                      <w:bCs/>
                      <w:szCs w:val="24"/>
                      <w:lang w:val="en-GB"/>
                    </w:rPr>
                    <w:t>Purpose and Tasks of the Code</w:t>
                  </w:r>
                </w:sdtContent>
              </w:sdt>
            </w:p>
            <w:sdt>
              <w:sdtPr>
                <w:alias w:val="1 p."/>
                <w:tag w:val="part_018de8fe18ff4224b054c6a9653882a4"/>
                <w:lock w:val="sdtLocked"/>
                <w:richText/>
              </w:sdtPr>
              <w:sdtContent>
                <w:p>
                  <w:pPr>
                    <w:spacing w:line="360" w:lineRule="auto"/>
                    <w:ind w:firstLine="720"/>
                    <w:jc w:val="both"/>
                    <w:rPr>
                      <w:szCs w:val="24"/>
                    </w:rPr>
                  </w:pPr>
                  <w:sdt>
                    <w:sdtPr>
                      <w:alias w:val="Numeris"/>
                      <w:tag w:val="nr_018de8fe18ff4224b054c6a9653882a4"/>
                      <w:lock w:val="sdtLocked"/>
                      <w:richText/>
                    </w:sdtPr>
                    <w:sdtContent>
                      <w:r>
                        <w:rPr>
                          <w:szCs w:val="24"/>
                        </w:rPr>
                        <w:t>1</w:t>
                      </w:r>
                    </w:sdtContent>
                  </w:sdt>
                  <w:r>
                    <w:rPr>
                      <w:szCs w:val="24"/>
                    </w:rPr>
                    <w:t xml:space="preserve">. </w:t>
                  </w:r>
                  <w:r>
                    <w:rPr>
                      <w:szCs w:val="24"/>
                      <w:lang w:val="en-GB"/>
                    </w:rPr>
                    <w:t xml:space="preserve">The Code of Conduct for State Politicians of the Republic of Lithuania (hereinafter – the Code) has the objective of implementing the constitutional principle that state institutions have to serve the people, developing democratic management, increasing confidence of the society in state and municipal institutions and promoting responsibility of state politicians and candidates for state politicians for their actions and accountability to the public. </w:t>
                  </w:r>
                  <w:r>
                    <w:rPr>
                      <w:szCs w:val="24"/>
                    </w:rPr>
                    <w:t xml:space="preserve"> </w:t>
                  </w:r>
                </w:p>
              </w:sdtContent>
            </w:sdt>
            <w:sdt>
              <w:sdtPr>
                <w:alias w:val="2 p."/>
                <w:tag w:val="part_d4bfb30c29c74fe68c5641e01b44301f"/>
                <w:lock w:val="sdtLocked"/>
                <w:richText/>
              </w:sdtPr>
              <w:sdtContent>
                <w:p>
                  <w:pPr>
                    <w:spacing w:line="360" w:lineRule="auto"/>
                    <w:ind w:firstLine="720"/>
                    <w:jc w:val="both"/>
                    <w:rPr>
                      <w:szCs w:val="24"/>
                    </w:rPr>
                  </w:pPr>
                  <w:sdt>
                    <w:sdtPr>
                      <w:alias w:val="Numeris"/>
                      <w:tag w:val="nr_d4bfb30c29c74fe68c5641e01b44301f"/>
                      <w:lock w:val="sdtLocked"/>
                      <w:richText/>
                    </w:sdtPr>
                    <w:sdtContent>
                      <w:r>
                        <w:rPr>
                          <w:szCs w:val="24"/>
                        </w:rPr>
                        <w:t>2</w:t>
                      </w:r>
                    </w:sdtContent>
                  </w:sdt>
                  <w:r>
                    <w:rPr>
                      <w:szCs w:val="24"/>
                    </w:rPr>
                    <w:t xml:space="preserve">. </w:t>
                  </w:r>
                  <w:r>
                    <w:rPr>
                      <w:szCs w:val="24"/>
                      <w:lang w:val="en-GB"/>
                    </w:rPr>
                    <w:t>This Code shall regulate the basics of principles and requirements in respect of the conduct of state politicians in public life and also the measures ensuring the control of the conduct of politicians and liability for violating the provisions of this Code.</w:t>
                  </w:r>
                  <w:r>
                    <w:rPr>
                      <w:szCs w:val="24"/>
                    </w:rPr>
                    <w:t xml:space="preserve"> </w:t>
                  </w:r>
                </w:p>
              </w:sdtContent>
            </w:sdt>
            <w:sdt>
              <w:sdtPr>
                <w:alias w:val="3 p."/>
                <w:tag w:val="part_d9104bd6007e46a586229a5c6e1c80dc"/>
                <w:lock w:val="sdtLocked"/>
                <w:richText/>
              </w:sdtPr>
              <w:sdtContent>
                <w:p>
                  <w:pPr>
                    <w:spacing w:line="360" w:lineRule="auto"/>
                    <w:ind w:firstLine="720"/>
                    <w:jc w:val="both"/>
                    <w:rPr>
                      <w:szCs w:val="24"/>
                    </w:rPr>
                  </w:pPr>
                  <w:sdt>
                    <w:sdtPr>
                      <w:alias w:val="Numeris"/>
                      <w:tag w:val="nr_d9104bd6007e46a586229a5c6e1c80dc"/>
                      <w:lock w:val="sdtLocked"/>
                      <w:richText/>
                    </w:sdtPr>
                    <w:sdtContent>
                      <w:r>
                        <w:rPr>
                          <w:szCs w:val="24"/>
                        </w:rPr>
                        <w:t>3</w:t>
                      </w:r>
                    </w:sdtContent>
                  </w:sdt>
                  <w:r>
                    <w:rPr>
                      <w:szCs w:val="24"/>
                    </w:rPr>
                    <w:t xml:space="preserve">. </w:t>
                  </w:r>
                  <w:r>
                    <w:rPr>
                      <w:szCs w:val="24"/>
                      <w:lang w:val="en-GB"/>
                    </w:rPr>
                    <w:t>Other laws and legal acts of the Republic of Lithuania that regulate the activities of institutions in which state politicians hold office may set other requirements in respect of the conduct of state politicians provided they do not contravene with the principles of the conduct of state politicians laid down in this Code.</w:t>
                  </w:r>
                  <w:r>
                    <w:rPr>
                      <w:szCs w:val="24"/>
                    </w:rPr>
                    <w:t xml:space="preserve"> </w:t>
                  </w:r>
                </w:p>
                <w:p>
                  <w:pPr>
                    <w:spacing w:line="360" w:lineRule="auto"/>
                    <w:ind w:firstLine="720"/>
                    <w:jc w:val="both"/>
                    <w:rPr>
                      <w:szCs w:val="24"/>
                    </w:rPr>
                  </w:pPr>
                </w:p>
              </w:sdtContent>
            </w:sdt>
          </w:sdtContent>
        </w:sdt>
        <w:sdt>
          <w:sdtPr>
            <w:alias w:val="skirsnis"/>
            <w:tag w:val="part_d29f7ca823774028bbb8b4cf551d4795"/>
            <w:lock w:val="sdtLocked"/>
            <w:richText/>
          </w:sdtPr>
          <w:sdtContent>
            <w:p>
              <w:pPr>
                <w:spacing w:line="360" w:lineRule="auto"/>
                <w:ind w:firstLine="720"/>
                <w:jc w:val="both"/>
                <w:rPr>
                  <w:szCs w:val="24"/>
                </w:rPr>
              </w:pPr>
              <w:sdt>
                <w:sdtPr>
                  <w:alias w:val="Pavadinimas"/>
                  <w:tag w:val="title_d29f7ca823774028bbb8b4cf551d4795"/>
                  <w:lock w:val="sdtLocked"/>
                  <w:richText/>
                </w:sdtPr>
                <w:sdtContent>
                  <w:r>
                    <w:rPr>
                      <w:b/>
                      <w:bCs/>
                      <w:szCs w:val="24"/>
                      <w:lang w:val="en-GB"/>
                    </w:rPr>
                    <w:t>Article 2.</w:t>
                  </w:r>
                  <w:r>
                    <w:rPr>
                      <w:b/>
                      <w:bCs/>
                      <w:szCs w:val="24"/>
                    </w:rPr>
                    <w:t xml:space="preserve"> </w:t>
                  </w:r>
                  <w:r>
                    <w:rPr>
                      <w:b/>
                      <w:bCs/>
                      <w:szCs w:val="24"/>
                      <w:lang w:val="en-GB"/>
                    </w:rPr>
                    <w:t>Definitions</w:t>
                  </w:r>
                </w:sdtContent>
              </w:sdt>
            </w:p>
            <w:sdt>
              <w:sdtPr>
                <w:alias w:val="1 p."/>
                <w:tag w:val="part_061fc359db7d48d293c6d4e3c9a36beb"/>
                <w:lock w:val="sdtLocked"/>
                <w:richText/>
              </w:sdtPr>
              <w:sdtContent>
                <w:p>
                  <w:pPr>
                    <w:spacing w:line="360" w:lineRule="auto"/>
                    <w:ind w:firstLine="720"/>
                    <w:jc w:val="both"/>
                    <w:rPr>
                      <w:szCs w:val="24"/>
                    </w:rPr>
                  </w:pPr>
                  <w:sdt>
                    <w:sdtPr>
                      <w:alias w:val="Numeris"/>
                      <w:tag w:val="nr_061fc359db7d48d293c6d4e3c9a36beb"/>
                      <w:lock w:val="sdtLocked"/>
                      <w:richText/>
                    </w:sdtPr>
                    <w:sdtContent>
                      <w:r>
                        <w:rPr>
                          <w:szCs w:val="24"/>
                        </w:rPr>
                        <w:t>1</w:t>
                      </w:r>
                    </w:sdtContent>
                  </w:sdt>
                  <w:r>
                    <w:rPr>
                      <w:szCs w:val="24"/>
                    </w:rPr>
                    <w:t xml:space="preserve">. </w:t>
                  </w:r>
                  <w:r>
                    <w:rPr>
                      <w:b/>
                      <w:bCs/>
                      <w:szCs w:val="24"/>
                      <w:lang w:val="en-GB"/>
                    </w:rPr>
                    <w:t xml:space="preserve">“State politicians” </w:t>
                  </w:r>
                  <w:r>
                    <w:rPr>
                      <w:szCs w:val="24"/>
                      <w:lang w:val="en-GB"/>
                    </w:rPr>
                    <w:t>shall mean persons who are elected, in accordance with the procedure set forth by laws, as Member of the Seimas, President of the Republic, Member of the European Parliament, member of a municipal council or mayor of a municipality or appointed as Member of the Government or a deputy mayor of a municipality.</w:t>
                  </w:r>
                  <w:r>
                    <w:rPr>
                      <w:szCs w:val="24"/>
                    </w:rPr>
                    <w:t xml:space="preserve"> </w:t>
                  </w:r>
                </w:p>
              </w:sdtContent>
            </w:sdt>
            <w:sdt>
              <w:sdtPr>
                <w:alias w:val="2 p."/>
                <w:tag w:val="part_d94597bc6c5b4eb4a732104b672d1277"/>
                <w:lock w:val="sdtLocked"/>
                <w:richText/>
              </w:sdtPr>
              <w:sdtContent>
                <w:p>
                  <w:pPr>
                    <w:spacing w:line="360" w:lineRule="auto"/>
                    <w:ind w:firstLine="720"/>
                    <w:jc w:val="both"/>
                    <w:rPr>
                      <w:szCs w:val="24"/>
                    </w:rPr>
                  </w:pPr>
                  <w:sdt>
                    <w:sdtPr>
                      <w:alias w:val="Numeris"/>
                      <w:tag w:val="nr_d94597bc6c5b4eb4a732104b672d1277"/>
                      <w:lock w:val="sdtLocked"/>
                      <w:richText/>
                    </w:sdtPr>
                    <w:sdtContent>
                      <w:r>
                        <w:rPr>
                          <w:szCs w:val="24"/>
                        </w:rPr>
                        <w:t>2</w:t>
                      </w:r>
                    </w:sdtContent>
                  </w:sdt>
                  <w:r>
                    <w:rPr>
                      <w:szCs w:val="24"/>
                    </w:rPr>
                    <w:t xml:space="preserve">. </w:t>
                  </w:r>
                  <w:r>
                    <w:rPr>
                      <w:b/>
                      <w:bCs/>
                      <w:szCs w:val="24"/>
                      <w:lang w:val="en-GB"/>
                    </w:rPr>
                    <w:t xml:space="preserve">“Candidates for the office of state politicians” </w:t>
                  </w:r>
                  <w:r>
                    <w:rPr>
                      <w:szCs w:val="24"/>
                      <w:lang w:val="en-GB"/>
                    </w:rPr>
                    <w:t>shall mean persons who are registered, in accordance with the procedure set forth by laws, as candidates for Member of the Seimas, President of the Republic, Member of the European Parliament or member of a municipal council.</w:t>
                  </w:r>
                  <w:r>
                    <w:rPr>
                      <w:szCs w:val="24"/>
                    </w:rPr>
                    <w:t xml:space="preserve"> </w:t>
                  </w:r>
                </w:p>
              </w:sdtContent>
            </w:sdt>
            <w:sdt>
              <w:sdtPr>
                <w:alias w:val="3 p."/>
                <w:tag w:val="part_605639a1dde34a6487a497ba01f3f7fd"/>
                <w:lock w:val="sdtLocked"/>
                <w:richText/>
              </w:sdtPr>
              <w:sdtContent>
                <w:p>
                  <w:pPr>
                    <w:spacing w:line="360" w:lineRule="auto"/>
                    <w:ind w:firstLine="720"/>
                    <w:jc w:val="both"/>
                    <w:rPr>
                      <w:szCs w:val="24"/>
                    </w:rPr>
                  </w:pPr>
                  <w:sdt>
                    <w:sdtPr>
                      <w:alias w:val="Numeris"/>
                      <w:tag w:val="nr_605639a1dde34a6487a497ba01f3f7fd"/>
                      <w:lock w:val="sdtLocked"/>
                      <w:richText/>
                    </w:sdtPr>
                    <w:sdtContent>
                      <w:r>
                        <w:rPr>
                          <w:szCs w:val="24"/>
                        </w:rPr>
                        <w:t>3</w:t>
                      </w:r>
                    </w:sdtContent>
                  </w:sdt>
                  <w:r>
                    <w:rPr>
                      <w:szCs w:val="24"/>
                    </w:rPr>
                    <w:t>.</w:t>
                  </w:r>
                  <w:r>
                    <w:rPr>
                      <w:b/>
                      <w:bCs/>
                      <w:szCs w:val="24"/>
                    </w:rPr>
                    <w:t xml:space="preserve"> </w:t>
                  </w:r>
                  <w:r>
                    <w:rPr>
                      <w:b/>
                      <w:bCs/>
                      <w:szCs w:val="24"/>
                      <w:lang w:val="en-GB"/>
                    </w:rPr>
                    <w:t>“Persons closely related to a state politician or a candidate for the office of state politicians”</w:t>
                  </w:r>
                  <w:r>
                    <w:rPr>
                      <w:szCs w:val="24"/>
                      <w:lang w:val="en-GB"/>
                    </w:rPr>
                    <w:t xml:space="preserve"> shall be a state politician’s or a candidate’s for the office of state politicians:</w:t>
                  </w:r>
                </w:p>
                <w:sdt>
                  <w:sdtPr>
                    <w:alias w:val="3 p. 1 pp."/>
                    <w:tag w:val="part_d441a287c16c4daca9b5dc2599d19270"/>
                    <w:lock w:val="sdtLocked"/>
                    <w:richText/>
                  </w:sdtPr>
                  <w:sdtContent>
                    <w:p>
                      <w:pPr>
                        <w:spacing w:line="360" w:lineRule="auto"/>
                        <w:ind w:firstLine="720"/>
                        <w:jc w:val="both"/>
                        <w:rPr>
                          <w:szCs w:val="24"/>
                        </w:rPr>
                      </w:pPr>
                      <w:sdt>
                        <w:sdtPr>
                          <w:alias w:val="Numeris"/>
                          <w:tag w:val="nr_d441a287c16c4daca9b5dc2599d19270"/>
                          <w:lock w:val="sdtLocked"/>
                          <w:richText/>
                        </w:sdtPr>
                        <w:sdtContent>
                          <w:r>
                            <w:rPr>
                              <w:szCs w:val="24"/>
                              <w:lang w:val="en-GB"/>
                            </w:rPr>
                            <w:t>1</w:t>
                          </w:r>
                        </w:sdtContent>
                      </w:sdt>
                      <w:r>
                        <w:rPr>
                          <w:szCs w:val="24"/>
                          <w:lang w:val="en-GB"/>
                        </w:rPr>
                        <w:t>) parents (adoptive parents), children (adopted children);</w:t>
                      </w:r>
                    </w:p>
                  </w:sdtContent>
                </w:sdt>
                <w:sdt>
                  <w:sdtPr>
                    <w:alias w:val="3 p. 2 pp."/>
                    <w:tag w:val="part_0a6790e7e02a48a198ca73248f92ddd0"/>
                    <w:lock w:val="sdtLocked"/>
                    <w:richText/>
                  </w:sdtPr>
                  <w:sdtContent>
                    <w:p>
                      <w:pPr>
                        <w:spacing w:line="360" w:lineRule="auto"/>
                        <w:ind w:firstLine="720"/>
                        <w:jc w:val="both"/>
                        <w:rPr>
                          <w:szCs w:val="24"/>
                        </w:rPr>
                      </w:pPr>
                      <w:sdt>
                        <w:sdtPr>
                          <w:alias w:val="Numeris"/>
                          <w:tag w:val="nr_0a6790e7e02a48a198ca73248f92ddd0"/>
                          <w:lock w:val="sdtLocked"/>
                          <w:richText/>
                        </w:sdtPr>
                        <w:sdtContent>
                          <w:r>
                            <w:rPr>
                              <w:szCs w:val="24"/>
                              <w:lang w:val="en-GB"/>
                            </w:rPr>
                            <w:t>2</w:t>
                          </w:r>
                        </w:sdtContent>
                      </w:sdt>
                      <w:r>
                        <w:rPr>
                          <w:szCs w:val="24"/>
                          <w:lang w:val="en-GB"/>
                        </w:rPr>
                        <w:t>) brothers and sisters;</w:t>
                      </w:r>
                    </w:p>
                  </w:sdtContent>
                </w:sdt>
                <w:sdt>
                  <w:sdtPr>
                    <w:alias w:val="3 p. 3 pp."/>
                    <w:tag w:val="part_6c6de425bf9141edac16a925d6930ab8"/>
                    <w:lock w:val="sdtLocked"/>
                    <w:richText/>
                  </w:sdtPr>
                  <w:sdtContent>
                    <w:p>
                      <w:pPr>
                        <w:spacing w:line="360" w:lineRule="auto"/>
                        <w:ind w:firstLine="720"/>
                        <w:jc w:val="both"/>
                        <w:rPr>
                          <w:szCs w:val="24"/>
                        </w:rPr>
                      </w:pPr>
                      <w:sdt>
                        <w:sdtPr>
                          <w:alias w:val="Numeris"/>
                          <w:tag w:val="nr_6c6de425bf9141edac16a925d6930ab8"/>
                          <w:lock w:val="sdtLocked"/>
                          <w:richText/>
                        </w:sdtPr>
                        <w:sdtContent>
                          <w:r>
                            <w:rPr>
                              <w:szCs w:val="24"/>
                              <w:lang w:val="en-GB"/>
                            </w:rPr>
                            <w:t>3</w:t>
                          </w:r>
                        </w:sdtContent>
                      </w:sdt>
                      <w:r>
                        <w:rPr>
                          <w:szCs w:val="24"/>
                          <w:lang w:val="en-GB"/>
                        </w:rPr>
                        <w:t>) grandparents and grandchildren;</w:t>
                      </w:r>
                    </w:p>
                  </w:sdtContent>
                </w:sdt>
                <w:sdt>
                  <w:sdtPr>
                    <w:alias w:val="3 p. 4 pp."/>
                    <w:tag w:val="part_7df070a302444466b28ede97822f1ec5"/>
                    <w:lock w:val="sdtLocked"/>
                    <w:richText/>
                  </w:sdtPr>
                  <w:sdtContent>
                    <w:p>
                      <w:pPr>
                        <w:spacing w:line="360" w:lineRule="auto"/>
                        <w:ind w:firstLine="720"/>
                        <w:jc w:val="both"/>
                        <w:rPr>
                          <w:szCs w:val="24"/>
                        </w:rPr>
                      </w:pPr>
                      <w:sdt>
                        <w:sdtPr>
                          <w:alias w:val="Numeris"/>
                          <w:tag w:val="nr_7df070a302444466b28ede97822f1ec5"/>
                          <w:lock w:val="sdtLocked"/>
                          <w:richText/>
                        </w:sdtPr>
                        <w:sdtContent>
                          <w:r>
                            <w:rPr>
                              <w:szCs w:val="24"/>
                              <w:lang w:val="en-GB"/>
                            </w:rPr>
                            <w:t>4</w:t>
                          </w:r>
                        </w:sdtContent>
                      </w:sdt>
                      <w:r>
                        <w:rPr>
                          <w:szCs w:val="24"/>
                          <w:lang w:val="en-GB"/>
                        </w:rPr>
                        <w:t>) spouse;</w:t>
                      </w:r>
                    </w:p>
                  </w:sdtContent>
                </w:sdt>
                <w:sdt>
                  <w:sdtPr>
                    <w:alias w:val="3 p. 5 pp."/>
                    <w:tag w:val="part_ca1e9d1787434884bf86b2936c8ae50e"/>
                    <w:lock w:val="sdtLocked"/>
                    <w:richText/>
                  </w:sdtPr>
                  <w:sdtContent>
                    <w:p>
                      <w:pPr>
                        <w:spacing w:line="360" w:lineRule="auto"/>
                        <w:ind w:firstLine="720"/>
                        <w:jc w:val="both"/>
                        <w:rPr>
                          <w:strike/>
                          <w:szCs w:val="24"/>
                        </w:rPr>
                      </w:pPr>
                      <w:sdt>
                        <w:sdtPr>
                          <w:alias w:val="Numeris"/>
                          <w:tag w:val="nr_ca1e9d1787434884bf86b2936c8ae50e"/>
                          <w:lock w:val="sdtLocked"/>
                          <w:richText/>
                        </w:sdtPr>
                        <w:sdtContent>
                          <w:r>
                            <w:rPr>
                              <w:szCs w:val="24"/>
                              <w:lang w:val="en-GB"/>
                            </w:rPr>
                            <w:t>5</w:t>
                          </w:r>
                        </w:sdtContent>
                      </w:sdt>
                      <w:r>
                        <w:rPr>
                          <w:szCs w:val="24"/>
                          <w:lang w:val="en-GB"/>
                        </w:rPr>
                        <w:t>) cohabitant;</w:t>
                      </w:r>
                    </w:p>
                  </w:sdtContent>
                </w:sdt>
                <w:sdt>
                  <w:sdtPr>
                    <w:alias w:val="3 p. 6 pp."/>
                    <w:tag w:val="part_6afe9defa4a54498a9b0f24baaed61c2"/>
                    <w:lock w:val="sdtLocked"/>
                    <w:richText/>
                  </w:sdtPr>
                  <w:sdtContent>
                    <w:p>
                      <w:pPr>
                        <w:spacing w:line="360" w:lineRule="auto"/>
                        <w:ind w:firstLine="720"/>
                        <w:jc w:val="both"/>
                        <w:rPr>
                          <w:szCs w:val="24"/>
                        </w:rPr>
                      </w:pPr>
                      <w:sdt>
                        <w:sdtPr>
                          <w:alias w:val="Numeris"/>
                          <w:tag w:val="nr_6afe9defa4a54498a9b0f24baaed61c2"/>
                          <w:lock w:val="sdtLocked"/>
                          <w:richText/>
                        </w:sdtPr>
                        <w:sdtContent>
                          <w:r>
                            <w:rPr>
                              <w:szCs w:val="24"/>
                              <w:lang w:val="en-GB"/>
                            </w:rPr>
                            <w:t>6</w:t>
                          </w:r>
                        </w:sdtContent>
                      </w:sdt>
                      <w:r>
                        <w:rPr>
                          <w:szCs w:val="24"/>
                          <w:lang w:val="en-GB"/>
                        </w:rPr>
                        <w:t>) partner provided partnership has been registered in accordance with the procedure set forth by laws.</w:t>
                      </w:r>
                    </w:p>
                  </w:sdtContent>
                </w:sdt>
              </w:sdtContent>
            </w:sdt>
            <w:sdt>
              <w:sdtPr>
                <w:alias w:val="4 p."/>
                <w:tag w:val="part_29d03c74280043d4a9dce29fd6ccbdc3"/>
                <w:lock w:val="sdtLocked"/>
                <w:richText/>
              </w:sdtPr>
              <w:sdtContent>
                <w:p>
                  <w:pPr>
                    <w:spacing w:line="360" w:lineRule="auto"/>
                    <w:ind w:firstLine="720"/>
                    <w:jc w:val="both"/>
                    <w:rPr>
                      <w:b/>
                      <w:bCs/>
                      <w:szCs w:val="24"/>
                    </w:rPr>
                  </w:pPr>
                  <w:sdt>
                    <w:sdtPr>
                      <w:alias w:val="Numeris"/>
                      <w:tag w:val="nr_29d03c74280043d4a9dce29fd6ccbdc3"/>
                      <w:lock w:val="sdtLocked"/>
                      <w:richText/>
                    </w:sdtPr>
                    <w:sdtContent>
                      <w:r>
                        <w:rPr>
                          <w:szCs w:val="24"/>
                        </w:rPr>
                        <w:t>4</w:t>
                      </w:r>
                    </w:sdtContent>
                  </w:sdt>
                  <w:r>
                    <w:rPr>
                      <w:szCs w:val="24"/>
                    </w:rPr>
                    <w:t>.</w:t>
                  </w:r>
                  <w:r>
                    <w:rPr>
                      <w:b/>
                      <w:bCs/>
                      <w:szCs w:val="24"/>
                    </w:rPr>
                    <w:t xml:space="preserve"> </w:t>
                  </w:r>
                  <w:r>
                    <w:rPr>
                      <w:b/>
                      <w:bCs/>
                      <w:szCs w:val="24"/>
                      <w:lang w:val="en-GB"/>
                    </w:rPr>
                    <w:t xml:space="preserve">“Private life” </w:t>
                  </w:r>
                  <w:r>
                    <w:rPr>
                      <w:szCs w:val="24"/>
                      <w:lang w:val="en-GB"/>
                    </w:rPr>
                    <w:t xml:space="preserve">shall mean personal, home and domestic life, and intimate life of a state politician as well as his activities not related with the duties of a state politician, political activities or the institution in which he holds office. </w:t>
                  </w:r>
                  <w:r>
                    <w:rPr>
                      <w:szCs w:val="24"/>
                    </w:rPr>
                    <w:t xml:space="preserve"> </w:t>
                  </w:r>
                  <w:r>
                    <w:rPr>
                      <w:szCs w:val="24"/>
                      <w:lang w:val="en-GB"/>
                    </w:rPr>
                    <w:t xml:space="preserve">The conduct or personal features of a state politician that are related to certain circumstances of his private life and that are likely to have influence over public interests shall not be considered private life. </w:t>
                  </w:r>
                </w:p>
              </w:sdtContent>
            </w:sdt>
            <w:sdt>
              <w:sdtPr>
                <w:alias w:val="5 p."/>
                <w:tag w:val="part_370c916a5757430ba40c318f5c058967"/>
                <w:lock w:val="sdtLocked"/>
                <w:richText/>
              </w:sdtPr>
              <w:sdtContent>
                <w:p>
                  <w:pPr>
                    <w:spacing w:line="360" w:lineRule="auto"/>
                    <w:ind w:firstLine="720"/>
                    <w:jc w:val="both"/>
                    <w:rPr>
                      <w:szCs w:val="24"/>
                    </w:rPr>
                  </w:pPr>
                  <w:sdt>
                    <w:sdtPr>
                      <w:alias w:val="Numeris"/>
                      <w:tag w:val="nr_370c916a5757430ba40c318f5c058967"/>
                      <w:lock w:val="sdtLocked"/>
                      <w:richText/>
                    </w:sdtPr>
                    <w:sdtContent>
                      <w:r>
                        <w:rPr>
                          <w:szCs w:val="24"/>
                        </w:rPr>
                        <w:t>5</w:t>
                      </w:r>
                    </w:sdtContent>
                  </w:sdt>
                  <w:r>
                    <w:rPr>
                      <w:szCs w:val="24"/>
                    </w:rPr>
                    <w:t>.</w:t>
                  </w:r>
                  <w:r>
                    <w:rPr>
                      <w:b/>
                      <w:bCs/>
                      <w:szCs w:val="24"/>
                    </w:rPr>
                    <w:t xml:space="preserve"> </w:t>
                  </w:r>
                  <w:r>
                    <w:rPr>
                      <w:b/>
                      <w:bCs/>
                      <w:szCs w:val="24"/>
                      <w:lang w:val="en-GB"/>
                    </w:rPr>
                    <w:t xml:space="preserve">“Private interests” </w:t>
                  </w:r>
                  <w:r>
                    <w:rPr>
                      <w:szCs w:val="24"/>
                      <w:lang w:val="en-GB"/>
                    </w:rPr>
                    <w:t xml:space="preserve">shall mean </w:t>
                  </w:r>
                  <w:r>
                    <w:rPr>
                      <w:color w:val="000000"/>
                      <w:szCs w:val="24"/>
                      <w:lang w:val="en-GB"/>
                    </w:rPr>
                    <w:t xml:space="preserve">pecuniary or non-pecuniary </w:t>
                  </w:r>
                  <w:r>
                    <w:rPr>
                      <w:szCs w:val="24"/>
                      <w:lang w:val="en-GB"/>
                    </w:rPr>
                    <w:t>interest of a state politician, a candidate for the office of state politicians and/or persons closely related to them, which may influence the decisions made by the state politician and/or his political activities.</w:t>
                  </w:r>
                </w:p>
              </w:sdtContent>
            </w:sdt>
            <w:sdt>
              <w:sdtPr>
                <w:alias w:val="6 p."/>
                <w:tag w:val="part_907e39a374b843878f7ba737c7b4f402"/>
                <w:lock w:val="sdtLocked"/>
                <w:richText/>
              </w:sdtPr>
              <w:sdtContent>
                <w:p>
                  <w:pPr>
                    <w:spacing w:line="360" w:lineRule="auto"/>
                    <w:ind w:firstLine="720"/>
                    <w:jc w:val="both"/>
                    <w:rPr>
                      <w:szCs w:val="24"/>
                    </w:rPr>
                  </w:pPr>
                  <w:sdt>
                    <w:sdtPr>
                      <w:alias w:val="Numeris"/>
                      <w:tag w:val="nr_907e39a374b843878f7ba737c7b4f402"/>
                      <w:lock w:val="sdtLocked"/>
                      <w:richText/>
                    </w:sdtPr>
                    <w:sdtContent>
                      <w:r>
                        <w:rPr>
                          <w:szCs w:val="24"/>
                        </w:rPr>
                        <w:t>6</w:t>
                      </w:r>
                    </w:sdtContent>
                  </w:sdt>
                  <w:r>
                    <w:rPr>
                      <w:szCs w:val="24"/>
                    </w:rPr>
                    <w:t xml:space="preserve">. </w:t>
                  </w:r>
                  <w:r>
                    <w:rPr>
                      <w:b/>
                      <w:bCs/>
                      <w:szCs w:val="24"/>
                      <w:lang w:val="en-GB"/>
                    </w:rPr>
                    <w:t xml:space="preserve">“Political activities” </w:t>
                  </w:r>
                  <w:r>
                    <w:rPr>
                      <w:szCs w:val="24"/>
                      <w:lang w:val="en-GB"/>
                    </w:rPr>
                    <w:t xml:space="preserve">shall mean a state politician’s actions, conduct and participation in the activities of representative and executive institutions during his tenure. </w:t>
                  </w:r>
                  <w:r>
                    <w:rPr>
                      <w:szCs w:val="24"/>
                    </w:rPr>
                    <w:t xml:space="preserve"> </w:t>
                  </w:r>
                </w:p>
              </w:sdtContent>
            </w:sdt>
            <w:sdt>
              <w:sdtPr>
                <w:alias w:val="7 p."/>
                <w:tag w:val="part_3db18e90a94740b290c0e3cbcbf07415"/>
                <w:lock w:val="sdtLocked"/>
                <w:richText/>
              </w:sdtPr>
              <w:sdtContent>
                <w:p>
                  <w:pPr>
                    <w:spacing w:line="360" w:lineRule="auto"/>
                    <w:ind w:firstLine="720"/>
                    <w:jc w:val="both"/>
                    <w:rPr>
                      <w:szCs w:val="24"/>
                    </w:rPr>
                  </w:pPr>
                  <w:sdt>
                    <w:sdtPr>
                      <w:alias w:val="Numeris"/>
                      <w:tag w:val="nr_3db18e90a94740b290c0e3cbcbf07415"/>
                      <w:lock w:val="sdtLocked"/>
                      <w:richText/>
                    </w:sdtPr>
                    <w:sdtContent>
                      <w:r>
                        <w:rPr>
                          <w:szCs w:val="24"/>
                        </w:rPr>
                        <w:t>7</w:t>
                      </w:r>
                    </w:sdtContent>
                  </w:sdt>
                  <w:r>
                    <w:rPr>
                      <w:szCs w:val="24"/>
                    </w:rPr>
                    <w:t>.</w:t>
                  </w:r>
                  <w:r>
                    <w:rPr>
                      <w:b/>
                      <w:bCs/>
                      <w:szCs w:val="24"/>
                    </w:rPr>
                    <w:t xml:space="preserve"> </w:t>
                  </w:r>
                  <w:r>
                    <w:rPr>
                      <w:b/>
                      <w:bCs/>
                      <w:szCs w:val="24"/>
                      <w:lang w:val="en-GB"/>
                    </w:rPr>
                    <w:t xml:space="preserve">“Public interests” </w:t>
                  </w:r>
                  <w:r>
                    <w:rPr>
                      <w:szCs w:val="24"/>
                      <w:lang w:val="en-GB"/>
                    </w:rPr>
                    <w:t xml:space="preserve">shall mean a public interest that in public life a politician would act in compliance with the Constitution of the Republic of Lithuania and its legal acts and would take decisions only for the benefit of the state, a municipality and the society. </w:t>
                  </w:r>
                </w:p>
              </w:sdtContent>
            </w:sdt>
            <w:sdt>
              <w:sdtPr>
                <w:alias w:val="8 p."/>
                <w:tag w:val="part_52739975add1436eb241ced6f28cf4bd"/>
                <w:lock w:val="sdtLocked"/>
                <w:richText/>
              </w:sdtPr>
              <w:sdtContent>
                <w:p>
                  <w:pPr>
                    <w:spacing w:line="360" w:lineRule="auto"/>
                    <w:ind w:firstLine="720"/>
                    <w:jc w:val="both"/>
                    <w:rPr>
                      <w:szCs w:val="24"/>
                    </w:rPr>
                  </w:pPr>
                  <w:sdt>
                    <w:sdtPr>
                      <w:alias w:val="Numeris"/>
                      <w:tag w:val="nr_52739975add1436eb241ced6f28cf4bd"/>
                      <w:lock w:val="sdtLocked"/>
                      <w:richText/>
                    </w:sdtPr>
                    <w:sdtContent>
                      <w:r>
                        <w:rPr>
                          <w:szCs w:val="24"/>
                        </w:rPr>
                        <w:t>8</w:t>
                      </w:r>
                    </w:sdtContent>
                  </w:sdt>
                  <w:r>
                    <w:rPr>
                      <w:szCs w:val="24"/>
                    </w:rPr>
                    <w:t xml:space="preserve">. </w:t>
                  </w:r>
                  <w:r>
                    <w:rPr>
                      <w:b/>
                      <w:bCs/>
                      <w:szCs w:val="24"/>
                      <w:lang w:val="en-GB"/>
                    </w:rPr>
                    <w:t xml:space="preserve">“Public life” </w:t>
                  </w:r>
                  <w:r>
                    <w:rPr>
                      <w:szCs w:val="24"/>
                      <w:lang w:val="en-GB"/>
                    </w:rPr>
                    <w:t xml:space="preserve">shall mean a state politician’s political activities as well as a state politician’s conduct not related to his private life. </w:t>
                  </w:r>
                  <w:r>
                    <w:rPr>
                      <w:szCs w:val="24"/>
                    </w:rPr>
                    <w:t xml:space="preserve"> </w:t>
                  </w:r>
                </w:p>
                <w:p>
                  <w:pPr>
                    <w:spacing w:line="360" w:lineRule="auto"/>
                    <w:ind w:firstLine="720"/>
                    <w:jc w:val="both"/>
                    <w:rPr>
                      <w:b/>
                      <w:bCs/>
                      <w:szCs w:val="24"/>
                    </w:rPr>
                  </w:pPr>
                </w:p>
              </w:sdtContent>
            </w:sdt>
          </w:sdtContent>
        </w:sdt>
        <w:sdt>
          <w:sdtPr>
            <w:alias w:val="skirsnis"/>
            <w:tag w:val="part_2be498abc61d4d8690137110805628df"/>
            <w:lock w:val="sdtLocked"/>
            <w:richText/>
          </w:sdtPr>
          <w:sdtContent>
            <w:p>
              <w:pPr>
                <w:spacing w:line="360" w:lineRule="auto"/>
                <w:ind w:firstLine="720"/>
                <w:jc w:val="both"/>
                <w:rPr>
                  <w:szCs w:val="24"/>
                </w:rPr>
              </w:pPr>
              <w:sdt>
                <w:sdtPr>
                  <w:alias w:val="Pavadinimas"/>
                  <w:tag w:val="title_2be498abc61d4d8690137110805628df"/>
                  <w:lock w:val="sdtLocked"/>
                  <w:richText/>
                </w:sdtPr>
                <w:sdtContent>
                  <w:r>
                    <w:rPr>
                      <w:b/>
                      <w:bCs/>
                      <w:szCs w:val="24"/>
                      <w:lang w:val="en-GB"/>
                    </w:rPr>
                    <w:t>Article 3.</w:t>
                  </w:r>
                  <w:r>
                    <w:rPr>
                      <w:b/>
                      <w:bCs/>
                      <w:szCs w:val="24"/>
                    </w:rPr>
                    <w:t xml:space="preserve"> </w:t>
                  </w:r>
                  <w:r>
                    <w:rPr>
                      <w:b/>
                      <w:bCs/>
                      <w:szCs w:val="24"/>
                      <w:lang w:val="en-GB"/>
                    </w:rPr>
                    <w:t>Application of the Code</w:t>
                  </w:r>
                </w:sdtContent>
              </w:sdt>
            </w:p>
            <w:sdt>
              <w:sdtPr>
                <w:alias w:val="1 p."/>
                <w:tag w:val="part_790a4f8713224aff9524f7540b45c1ab"/>
                <w:lock w:val="sdtLocked"/>
                <w:richText/>
              </w:sdtPr>
              <w:sdtContent>
                <w:p>
                  <w:pPr>
                    <w:spacing w:line="360" w:lineRule="auto"/>
                    <w:ind w:firstLine="720"/>
                    <w:jc w:val="both"/>
                    <w:rPr>
                      <w:szCs w:val="24"/>
                    </w:rPr>
                  </w:pPr>
                  <w:sdt>
                    <w:sdtPr>
                      <w:alias w:val="Numeris"/>
                      <w:tag w:val="nr_790a4f8713224aff9524f7540b45c1ab"/>
                      <w:lock w:val="sdtLocked"/>
                      <w:richText/>
                    </w:sdtPr>
                    <w:sdtContent>
                      <w:r>
                        <w:rPr>
                          <w:szCs w:val="24"/>
                        </w:rPr>
                        <w:t>1</w:t>
                      </w:r>
                    </w:sdtContent>
                  </w:sdt>
                  <w:r>
                    <w:rPr>
                      <w:szCs w:val="24"/>
                    </w:rPr>
                    <w:t xml:space="preserve">. </w:t>
                  </w:r>
                  <w:r>
                    <w:rPr>
                      <w:szCs w:val="24"/>
                      <w:lang w:val="en-GB"/>
                    </w:rPr>
                    <w:t>This Code shall apply to state politicians, except for the President of the Republic and Members of the European Parliament.</w:t>
                  </w:r>
                </w:p>
              </w:sdtContent>
            </w:sdt>
            <w:sdt>
              <w:sdtPr>
                <w:alias w:val="2 p."/>
                <w:tag w:val="part_f7cd032ddd0b4cdf843f9f2b72075d71"/>
                <w:lock w:val="sdtLocked"/>
                <w:richText/>
              </w:sdtPr>
              <w:sdtContent>
                <w:p>
                  <w:pPr>
                    <w:spacing w:line="360" w:lineRule="auto"/>
                    <w:ind w:firstLine="720"/>
                    <w:jc w:val="both"/>
                    <w:rPr>
                      <w:b/>
                      <w:bCs/>
                      <w:szCs w:val="24"/>
                    </w:rPr>
                  </w:pPr>
                  <w:sdt>
                    <w:sdtPr>
                      <w:alias w:val="Numeris"/>
                      <w:tag w:val="nr_f7cd032ddd0b4cdf843f9f2b72075d71"/>
                      <w:lock w:val="sdtLocked"/>
                      <w:richText/>
                    </w:sdtPr>
                    <w:sdtContent>
                      <w:r>
                        <w:rPr>
                          <w:szCs w:val="24"/>
                        </w:rPr>
                        <w:t>2</w:t>
                      </w:r>
                    </w:sdtContent>
                  </w:sdt>
                  <w:r>
                    <w:rPr>
                      <w:szCs w:val="24"/>
                    </w:rPr>
                    <w:t xml:space="preserve">. </w:t>
                  </w:r>
                  <w:r>
                    <w:rPr>
                      <w:szCs w:val="24"/>
                      <w:lang w:val="en-GB"/>
                    </w:rPr>
                    <w:t xml:space="preserve">This Code shall apply to Members of the European Parliament to the extent their conduct is not regulated by legal acts adopted by the European Parliament and laws and other legal acts of the Republic of Lithuania.  </w:t>
                  </w:r>
                </w:p>
              </w:sdtContent>
            </w:sdt>
            <w:sdt>
              <w:sdtPr>
                <w:alias w:val="3 p."/>
                <w:tag w:val="part_b87c78c2cb6a4f089b7af861de26d698"/>
                <w:lock w:val="sdtLocked"/>
                <w:richText/>
              </w:sdtPr>
              <w:sdtContent>
                <w:p>
                  <w:pPr>
                    <w:spacing w:line="360" w:lineRule="auto"/>
                    <w:ind w:firstLine="720"/>
                    <w:jc w:val="both"/>
                    <w:rPr>
                      <w:szCs w:val="24"/>
                    </w:rPr>
                  </w:pPr>
                  <w:sdt>
                    <w:sdtPr>
                      <w:alias w:val="Numeris"/>
                      <w:tag w:val="nr_b87c78c2cb6a4f089b7af861de26d698"/>
                      <w:lock w:val="sdtLocked"/>
                      <w:richText/>
                    </w:sdtPr>
                    <w:sdtContent>
                      <w:r>
                        <w:rPr>
                          <w:szCs w:val="24"/>
                        </w:rPr>
                        <w:t>3</w:t>
                      </w:r>
                    </w:sdtContent>
                  </w:sdt>
                  <w:r>
                    <w:rPr>
                      <w:szCs w:val="24"/>
                    </w:rPr>
                    <w:t xml:space="preserve">. </w:t>
                  </w:r>
                  <w:r>
                    <w:rPr>
                      <w:szCs w:val="24"/>
                      <w:lang w:val="en-GB"/>
                    </w:rPr>
                    <w:t xml:space="preserve">This Code shall apply to candidates for the office of state politicians to the extent they have to declare their private interests, as established by law.  </w:t>
                  </w:r>
                </w:p>
              </w:sdtContent>
            </w:sdt>
            <w:sdt>
              <w:sdtPr>
                <w:alias w:val="4 p."/>
                <w:tag w:val="part_5899b3426d0e41439a85a4fb4fde3bdb"/>
                <w:lock w:val="sdtLocked"/>
                <w:richText/>
              </w:sdtPr>
              <w:sdtContent>
                <w:p>
                  <w:pPr>
                    <w:spacing w:line="360" w:lineRule="auto"/>
                    <w:ind w:firstLine="720"/>
                    <w:jc w:val="both"/>
                    <w:rPr>
                      <w:szCs w:val="24"/>
                    </w:rPr>
                  </w:pPr>
                  <w:sdt>
                    <w:sdtPr>
                      <w:alias w:val="Numeris"/>
                      <w:tag w:val="nr_5899b3426d0e41439a85a4fb4fde3bdb"/>
                      <w:lock w:val="sdtLocked"/>
                      <w:richText/>
                    </w:sdtPr>
                    <w:sdtContent>
                      <w:r>
                        <w:rPr>
                          <w:szCs w:val="24"/>
                        </w:rPr>
                        <w:t>4</w:t>
                      </w:r>
                    </w:sdtContent>
                  </w:sdt>
                  <w:r>
                    <w:rPr>
                      <w:szCs w:val="24"/>
                    </w:rPr>
                    <w:t xml:space="preserve">. </w:t>
                  </w:r>
                  <w:r>
                    <w:rPr>
                      <w:szCs w:val="24"/>
                      <w:lang w:val="en-GB"/>
                    </w:rPr>
                    <w:t>This Code shall also apply to Chairmen and Deputy Chairmen of parliamentary parties.</w:t>
                  </w:r>
                </w:p>
                <w:p>
                  <w:pPr>
                    <w:spacing w:line="360" w:lineRule="auto"/>
                    <w:ind w:firstLine="720"/>
                    <w:jc w:val="both"/>
                    <w:rPr>
                      <w:b/>
                      <w:bCs/>
                      <w:szCs w:val="24"/>
                    </w:rPr>
                  </w:pPr>
                </w:p>
              </w:sdtContent>
            </w:sdt>
          </w:sdtContent>
        </w:sdt>
        <w:sdt>
          <w:sdtPr>
            <w:alias w:val="skirsnis"/>
            <w:tag w:val="part_93bb82b056564ebba14e1b383e9925fe"/>
            <w:lock w:val="sdtLocked"/>
            <w:richText/>
          </w:sdtPr>
          <w:sdtContent>
            <w:p>
              <w:pPr>
                <w:spacing w:line="360" w:lineRule="auto"/>
                <w:ind w:firstLine="720"/>
                <w:jc w:val="both"/>
                <w:rPr>
                  <w:szCs w:val="24"/>
                </w:rPr>
              </w:pPr>
              <w:sdt>
                <w:sdtPr>
                  <w:alias w:val="Pavadinimas"/>
                  <w:tag w:val="title_93bb82b056564ebba14e1b383e9925fe"/>
                  <w:lock w:val="sdtLocked"/>
                  <w:richText/>
                </w:sdtPr>
                <w:sdtContent>
                  <w:r>
                    <w:rPr>
                      <w:b/>
                      <w:bCs/>
                      <w:szCs w:val="24"/>
                      <w:lang w:val="en-GB"/>
                    </w:rPr>
                    <w:t>Article 4.</w:t>
                  </w:r>
                  <w:r>
                    <w:rPr>
                      <w:b/>
                      <w:bCs/>
                      <w:szCs w:val="24"/>
                    </w:rPr>
                    <w:t xml:space="preserve"> </w:t>
                  </w:r>
                  <w:r>
                    <w:rPr>
                      <w:b/>
                      <w:bCs/>
                      <w:szCs w:val="24"/>
                      <w:lang w:val="en-GB"/>
                    </w:rPr>
                    <w:t xml:space="preserve">Principles of Conduct of State Politicians </w:t>
                  </w:r>
                </w:sdtContent>
              </w:sdt>
            </w:p>
            <w:p>
              <w:pPr>
                <w:spacing w:line="360" w:lineRule="auto"/>
                <w:ind w:firstLine="720"/>
                <w:jc w:val="both"/>
                <w:rPr>
                  <w:szCs w:val="24"/>
                </w:rPr>
              </w:pPr>
              <w:r>
                <w:rPr>
                  <w:szCs w:val="24"/>
                  <w:lang w:val="en-GB"/>
                </w:rPr>
                <w:t>In public life, a state politician shall adhere to the following principles of conduct:</w:t>
              </w:r>
            </w:p>
            <w:p>
              <w:pPr>
                <w:spacing w:line="360" w:lineRule="auto"/>
                <w:ind w:firstLine="720"/>
                <w:jc w:val="both"/>
                <w:rPr>
                  <w:szCs w:val="24"/>
                </w:rPr>
              </w:pPr>
            </w:p>
            <w:sdt>
              <w:sdtPr>
                <w:alias w:val="1 pp."/>
                <w:tag w:val="part_1b3133529bb24c93b99ec92d1508b9d2"/>
                <w:lock w:val="sdtLocked"/>
                <w:richText/>
              </w:sdtPr>
              <w:sdtContent>
                <w:p>
                  <w:pPr>
                    <w:spacing w:line="360" w:lineRule="auto"/>
                    <w:ind w:firstLine="720"/>
                    <w:jc w:val="both"/>
                    <w:rPr>
                      <w:color w:val="000000"/>
                      <w:szCs w:val="24"/>
                    </w:rPr>
                  </w:pPr>
                  <w:sdt>
                    <w:sdtPr>
                      <w:alias w:val="Numeris"/>
                      <w:tag w:val="nr_1b3133529bb24c93b99ec92d1508b9d2"/>
                      <w:lock w:val="sdtLocked"/>
                      <w:richText/>
                    </w:sdtPr>
                    <w:sdtContent>
                      <w:r>
                        <w:rPr>
                          <w:color w:val="000000"/>
                          <w:szCs w:val="24"/>
                          <w:lang w:val="en-GB"/>
                        </w:rPr>
                        <w:t>1</w:t>
                      </w:r>
                    </w:sdtContent>
                  </w:sdt>
                  <w:r>
                    <w:rPr>
                      <w:color w:val="000000"/>
                      <w:szCs w:val="24"/>
                      <w:lang w:val="en-GB"/>
                    </w:rPr>
                    <w:t xml:space="preserve">) </w:t>
                  </w:r>
                  <w:r>
                    <w:rPr>
                      <w:b/>
                      <w:bCs/>
                      <w:color w:val="000000"/>
                      <w:szCs w:val="24"/>
                      <w:lang w:val="en-GB"/>
                    </w:rPr>
                    <w:t>respect for an individual person and the state</w:t>
                  </w:r>
                  <w:r>
                    <w:rPr>
                      <w:color w:val="000000"/>
                      <w:szCs w:val="24"/>
                      <w:lang w:val="en-GB"/>
                    </w:rPr>
                    <w:t xml:space="preserve">  - </w:t>
                  </w:r>
                  <w:r>
                    <w:rPr>
                      <w:szCs w:val="24"/>
                      <w:lang w:val="en-GB"/>
                    </w:rPr>
                    <w:t>shall respect and ensure fundamental human rights and freedoms, act in compliance with the Constitution and legal acts, and increase confidence in the state and its institutions;</w:t>
                  </w:r>
                </w:p>
              </w:sdtContent>
            </w:sdt>
            <w:sdt>
              <w:sdtPr>
                <w:alias w:val="2 pp."/>
                <w:tag w:val="part_05310cfebb3c4ba3abeb07072271f721"/>
                <w:lock w:val="sdtLocked"/>
                <w:richText/>
              </w:sdtPr>
              <w:sdtContent>
                <w:p>
                  <w:pPr>
                    <w:spacing w:line="360" w:lineRule="auto"/>
                    <w:ind w:firstLine="720"/>
                    <w:jc w:val="both"/>
                    <w:rPr>
                      <w:color w:val="000000"/>
                      <w:szCs w:val="24"/>
                    </w:rPr>
                  </w:pPr>
                  <w:sdt>
                    <w:sdtPr>
                      <w:alias w:val="Numeris"/>
                      <w:tag w:val="nr_05310cfebb3c4ba3abeb07072271f721"/>
                      <w:lock w:val="sdtLocked"/>
                      <w:richText/>
                    </w:sdtPr>
                    <w:sdtContent>
                      <w:r>
                        <w:rPr>
                          <w:color w:val="000000"/>
                          <w:szCs w:val="24"/>
                          <w:lang w:val="en-GB"/>
                        </w:rPr>
                        <w:t>2</w:t>
                      </w:r>
                    </w:sdtContent>
                  </w:sdt>
                  <w:r>
                    <w:rPr>
                      <w:color w:val="000000"/>
                      <w:szCs w:val="24"/>
                      <w:lang w:val="en-GB"/>
                    </w:rPr>
                    <w:t xml:space="preserve">) </w:t>
                  </w:r>
                  <w:r>
                    <w:rPr>
                      <w:b/>
                      <w:bCs/>
                      <w:color w:val="000000"/>
                      <w:szCs w:val="24"/>
                      <w:lang w:val="en-GB"/>
                    </w:rPr>
                    <w:t>justice</w:t>
                  </w:r>
                  <w:r>
                    <w:rPr>
                      <w:color w:val="000000"/>
                      <w:szCs w:val="24"/>
                      <w:lang w:val="en-GB"/>
                    </w:rPr>
                    <w:t xml:space="preserve"> – shall equally serve all the people irrespective of their nationality, race, gender, language, origin, social status, education, religious beliefs, political views, age and any other differences; </w:t>
                  </w:r>
                </w:p>
              </w:sdtContent>
            </w:sdt>
            <w:sdt>
              <w:sdtPr>
                <w:alias w:val="3 pp."/>
                <w:tag w:val="part_dcec7561e1f745a49b71c8bbd50fc79b"/>
                <w:lock w:val="sdtLocked"/>
                <w:richText/>
              </w:sdtPr>
              <w:sdtContent>
                <w:p>
                  <w:pPr>
                    <w:spacing w:line="360" w:lineRule="auto"/>
                    <w:ind w:firstLine="720"/>
                    <w:jc w:val="both"/>
                    <w:rPr>
                      <w:color w:val="000000"/>
                      <w:szCs w:val="24"/>
                    </w:rPr>
                  </w:pPr>
                  <w:sdt>
                    <w:sdtPr>
                      <w:alias w:val="Numeris"/>
                      <w:tag w:val="nr_dcec7561e1f745a49b71c8bbd50fc79b"/>
                      <w:lock w:val="sdtLocked"/>
                      <w:richText/>
                    </w:sdtPr>
                    <w:sdtContent>
                      <w:r>
                        <w:rPr>
                          <w:color w:val="000000"/>
                          <w:szCs w:val="24"/>
                          <w:lang w:val="en-GB"/>
                        </w:rPr>
                        <w:t>3</w:t>
                      </w:r>
                    </w:sdtContent>
                  </w:sdt>
                  <w:r>
                    <w:rPr>
                      <w:color w:val="000000"/>
                      <w:szCs w:val="24"/>
                      <w:lang w:val="en-GB"/>
                    </w:rPr>
                    <w:t xml:space="preserve">) </w:t>
                  </w:r>
                  <w:r>
                    <w:rPr>
                      <w:b/>
                      <w:bCs/>
                      <w:color w:val="000000"/>
                      <w:szCs w:val="24"/>
                      <w:lang w:val="en-GB"/>
                    </w:rPr>
                    <w:t>honesty</w:t>
                  </w:r>
                  <w:r>
                    <w:rPr>
                      <w:color w:val="000000"/>
                      <w:szCs w:val="24"/>
                      <w:lang w:val="en-GB"/>
                    </w:rPr>
                    <w:t xml:space="preserve"> – shall perform his duties honestly and adhere to the highest standards of conduct, and avoid situations that may influence taking the decisions that may raise doubts in the society;</w:t>
                  </w:r>
                </w:p>
              </w:sdtContent>
            </w:sdt>
            <w:sdt>
              <w:sdtPr>
                <w:alias w:val="4 pp."/>
                <w:tag w:val="part_a1565ca431924975b6a7496b9bf513ce"/>
                <w:lock w:val="sdtLocked"/>
                <w:richText/>
              </w:sdtPr>
              <w:sdtContent>
                <w:p>
                  <w:pPr>
                    <w:spacing w:line="360" w:lineRule="auto"/>
                    <w:ind w:firstLine="720"/>
                    <w:jc w:val="both"/>
                    <w:rPr>
                      <w:color w:val="000000"/>
                      <w:szCs w:val="24"/>
                    </w:rPr>
                  </w:pPr>
                  <w:sdt>
                    <w:sdtPr>
                      <w:alias w:val="Numeris"/>
                      <w:tag w:val="nr_a1565ca431924975b6a7496b9bf513ce"/>
                      <w:lock w:val="sdtLocked"/>
                      <w:richText/>
                    </w:sdtPr>
                    <w:sdtContent>
                      <w:r>
                        <w:rPr>
                          <w:color w:val="000000"/>
                          <w:szCs w:val="24"/>
                          <w:lang w:val="en-GB"/>
                        </w:rPr>
                        <w:t>4</w:t>
                      </w:r>
                    </w:sdtContent>
                  </w:sdt>
                  <w:r>
                    <w:rPr>
                      <w:color w:val="000000"/>
                      <w:szCs w:val="24"/>
                      <w:lang w:val="en-GB"/>
                    </w:rPr>
                    <w:t xml:space="preserve">) </w:t>
                  </w:r>
                  <w:r>
                    <w:rPr>
                      <w:b/>
                      <w:bCs/>
                      <w:color w:val="000000"/>
                      <w:szCs w:val="24"/>
                      <w:lang w:val="en-GB"/>
                    </w:rPr>
                    <w:t>transparency and publicity</w:t>
                  </w:r>
                  <w:r>
                    <w:rPr>
                      <w:color w:val="000000"/>
                      <w:szCs w:val="24"/>
                      <w:lang w:val="en-GB"/>
                    </w:rPr>
                    <w:t xml:space="preserve"> – when taking decisions, shall not raise doubts as to honesty, reveal the motives of his conduct and decisions to the society, always upkeep to the principles of openness and publicity, except for the cases  specified by laws restricting the disclosure of information, and declare his private interests;</w:t>
                  </w:r>
                </w:p>
              </w:sdtContent>
            </w:sdt>
            <w:sdt>
              <w:sdtPr>
                <w:alias w:val="5 pp."/>
                <w:tag w:val="part_47b780a033c248ef90cd6c627fa1aa4b"/>
                <w:lock w:val="sdtLocked"/>
                <w:richText/>
              </w:sdtPr>
              <w:sdtContent>
                <w:p>
                  <w:pPr>
                    <w:spacing w:line="360" w:lineRule="auto"/>
                    <w:ind w:firstLine="720"/>
                    <w:jc w:val="both"/>
                    <w:rPr>
                      <w:color w:val="000000"/>
                      <w:szCs w:val="24"/>
                    </w:rPr>
                  </w:pPr>
                  <w:sdt>
                    <w:sdtPr>
                      <w:alias w:val="Numeris"/>
                      <w:tag w:val="nr_47b780a033c248ef90cd6c627fa1aa4b"/>
                      <w:lock w:val="sdtLocked"/>
                      <w:richText/>
                    </w:sdtPr>
                    <w:sdtContent>
                      <w:r>
                        <w:rPr>
                          <w:color w:val="000000"/>
                          <w:szCs w:val="24"/>
                          <w:lang w:val="en-GB"/>
                        </w:rPr>
                        <w:t>5</w:t>
                      </w:r>
                    </w:sdtContent>
                  </w:sdt>
                  <w:r>
                    <w:rPr>
                      <w:color w:val="000000"/>
                      <w:szCs w:val="24"/>
                      <w:lang w:val="en-GB"/>
                    </w:rPr>
                    <w:t xml:space="preserve">) </w:t>
                  </w:r>
                  <w:r>
                    <w:rPr>
                      <w:b/>
                      <w:bCs/>
                      <w:color w:val="000000"/>
                      <w:szCs w:val="24"/>
                      <w:lang w:val="en-GB"/>
                    </w:rPr>
                    <w:t xml:space="preserve">decency </w:t>
                  </w:r>
                  <w:r>
                    <w:rPr>
                      <w:color w:val="000000"/>
                      <w:szCs w:val="24"/>
                      <w:lang w:val="en-GB"/>
                    </w:rPr>
                    <w:t xml:space="preserve">– shall act properly according to the office held, avoid situations when the politician’s conduct could damage his, or the institution’s in which he holds office, reputation and standing, avoid unfair ways of seeking advantage, and use the received official information only for performing his duties and  shall not make profit from it;   </w:t>
                  </w:r>
                </w:p>
              </w:sdtContent>
            </w:sdt>
            <w:sdt>
              <w:sdtPr>
                <w:alias w:val="6 pp."/>
                <w:tag w:val="part_095c66770d59404b874218feb4fde0ab"/>
                <w:lock w:val="sdtLocked"/>
                <w:richText/>
              </w:sdtPr>
              <w:sdtContent>
                <w:p>
                  <w:pPr>
                    <w:spacing w:line="360" w:lineRule="auto"/>
                    <w:ind w:firstLine="720"/>
                    <w:jc w:val="both"/>
                    <w:rPr>
                      <w:color w:val="000000"/>
                      <w:szCs w:val="24"/>
                    </w:rPr>
                  </w:pPr>
                  <w:sdt>
                    <w:sdtPr>
                      <w:alias w:val="Numeris"/>
                      <w:tag w:val="nr_095c66770d59404b874218feb4fde0ab"/>
                      <w:lock w:val="sdtLocked"/>
                      <w:richText/>
                    </w:sdtPr>
                    <w:sdtContent>
                      <w:r>
                        <w:rPr>
                          <w:color w:val="000000"/>
                          <w:szCs w:val="24"/>
                          <w:lang w:val="en-GB"/>
                        </w:rPr>
                        <w:t>6</w:t>
                      </w:r>
                    </w:sdtContent>
                  </w:sdt>
                  <w:r>
                    <w:rPr>
                      <w:color w:val="000000"/>
                      <w:szCs w:val="24"/>
                      <w:lang w:val="en-GB"/>
                    </w:rPr>
                    <w:t xml:space="preserve">) </w:t>
                  </w:r>
                  <w:r>
                    <w:rPr>
                      <w:b/>
                      <w:bCs/>
                      <w:szCs w:val="24"/>
                      <w:lang w:val="en-GB"/>
                    </w:rPr>
                    <w:t>exemplariness</w:t>
                  </w:r>
                  <w:r>
                    <w:rPr>
                      <w:szCs w:val="24"/>
                      <w:lang w:val="en-GB"/>
                    </w:rPr>
                    <w:t xml:space="preserve"> </w:t>
                  </w:r>
                  <w:r>
                    <w:rPr>
                      <w:color w:val="000000"/>
                      <w:szCs w:val="24"/>
                      <w:lang w:val="en-GB"/>
                    </w:rPr>
                    <w:t xml:space="preserve">– shall act properly in the public and adhere to the universally accepted norms of morality, morals and ethics; </w:t>
                  </w:r>
                </w:p>
              </w:sdtContent>
            </w:sdt>
            <w:sdt>
              <w:sdtPr>
                <w:alias w:val="7 pp."/>
                <w:tag w:val="part_7685fe8195d04ddd981126c165e55f1f"/>
                <w:lock w:val="sdtLocked"/>
                <w:richText/>
              </w:sdtPr>
              <w:sdtContent>
                <w:p>
                  <w:pPr>
                    <w:spacing w:line="360" w:lineRule="auto"/>
                    <w:ind w:firstLine="720"/>
                    <w:jc w:val="both"/>
                    <w:rPr>
                      <w:color w:val="000000"/>
                      <w:szCs w:val="24"/>
                    </w:rPr>
                  </w:pPr>
                  <w:sdt>
                    <w:sdtPr>
                      <w:alias w:val="Numeris"/>
                      <w:tag w:val="nr_7685fe8195d04ddd981126c165e55f1f"/>
                      <w:lock w:val="sdtLocked"/>
                      <w:richText/>
                    </w:sdtPr>
                    <w:sdtContent>
                      <w:r>
                        <w:rPr>
                          <w:color w:val="000000"/>
                          <w:szCs w:val="24"/>
                          <w:lang w:val="en-GB"/>
                        </w:rPr>
                        <w:t>7</w:t>
                      </w:r>
                    </w:sdtContent>
                  </w:sdt>
                  <w:r>
                    <w:rPr>
                      <w:color w:val="000000"/>
                      <w:szCs w:val="24"/>
                      <w:lang w:val="en-GB"/>
                    </w:rPr>
                    <w:t xml:space="preserve">) </w:t>
                  </w:r>
                  <w:r>
                    <w:rPr>
                      <w:b/>
                      <w:bCs/>
                      <w:color w:val="000000"/>
                      <w:szCs w:val="24"/>
                      <w:lang w:val="en-GB"/>
                    </w:rPr>
                    <w:t>selflessness</w:t>
                  </w:r>
                  <w:r>
                    <w:rPr>
                      <w:color w:val="000000"/>
                      <w:szCs w:val="24"/>
                      <w:lang w:val="en-GB"/>
                    </w:rPr>
                    <w:t xml:space="preserve"> – shall </w:t>
                  </w:r>
                  <w:r>
                    <w:rPr>
                      <w:szCs w:val="24"/>
                      <w:lang w:val="en-GB"/>
                    </w:rPr>
                    <w:t xml:space="preserve">serve the state and the public interests, avoid any apparent or real conflict of public and private interests,  and, in the event of such conflict, undertake all the required measures to resolve them promptly and make them coincide with the public interests, and shall not use his post or position seeking to influence the decision to be taken by another person, which might be beneficial for the politician or a person closely related to him;  </w:t>
                  </w:r>
                </w:p>
              </w:sdtContent>
            </w:sdt>
            <w:sdt>
              <w:sdtPr>
                <w:alias w:val="8 pp."/>
                <w:tag w:val="part_dc4f9260775e4dd6a980af08ed4e8203"/>
                <w:lock w:val="sdtLocked"/>
                <w:richText/>
              </w:sdtPr>
              <w:sdtContent>
                <w:p>
                  <w:pPr>
                    <w:spacing w:line="360" w:lineRule="auto"/>
                    <w:ind w:firstLine="720"/>
                    <w:jc w:val="both"/>
                    <w:rPr>
                      <w:color w:val="000000"/>
                      <w:szCs w:val="24"/>
                    </w:rPr>
                  </w:pPr>
                  <w:sdt>
                    <w:sdtPr>
                      <w:alias w:val="Numeris"/>
                      <w:tag w:val="nr_dc4f9260775e4dd6a980af08ed4e8203"/>
                      <w:lock w:val="sdtLocked"/>
                      <w:richText/>
                    </w:sdtPr>
                    <w:sdtContent>
                      <w:r>
                        <w:rPr>
                          <w:color w:val="000000"/>
                          <w:szCs w:val="24"/>
                          <w:lang w:val="en-GB"/>
                        </w:rPr>
                        <w:t>8</w:t>
                      </w:r>
                    </w:sdtContent>
                  </w:sdt>
                  <w:r>
                    <w:rPr>
                      <w:color w:val="000000"/>
                      <w:szCs w:val="24"/>
                      <w:lang w:val="en-GB"/>
                    </w:rPr>
                    <w:t xml:space="preserve">) </w:t>
                  </w:r>
                  <w:r>
                    <w:rPr>
                      <w:b/>
                      <w:bCs/>
                      <w:color w:val="000000"/>
                      <w:szCs w:val="24"/>
                      <w:lang w:val="en-GB"/>
                    </w:rPr>
                    <w:t>impartiality</w:t>
                  </w:r>
                  <w:r>
                    <w:rPr>
                      <w:color w:val="000000"/>
                      <w:szCs w:val="24"/>
                      <w:lang w:val="en-GB"/>
                    </w:rPr>
                    <w:t xml:space="preserve"> – shall not have contractual or any other relations which could hinder proper fulfilment of the duties of a state politician and would restrict his freedom of self-determination</w:t>
                  </w:r>
                  <w:r>
                    <w:rPr>
                      <w:rFonts w:ascii="Arial" w:hAnsi="Arial" w:cs="Arial"/>
                      <w:color w:val="000000"/>
                      <w:sz w:val="20"/>
                      <w:lang w:val="en-GB"/>
                    </w:rPr>
                    <w:t xml:space="preserve"> </w:t>
                  </w:r>
                  <w:r>
                    <w:rPr>
                      <w:color w:val="000000"/>
                      <w:szCs w:val="24"/>
                      <w:lang w:val="en-GB"/>
                    </w:rPr>
                    <w:t xml:space="preserve">when taking decisions and shall be objective when taking decisions and avoid prejudices; </w:t>
                  </w:r>
                </w:p>
              </w:sdtContent>
            </w:sdt>
            <w:sdt>
              <w:sdtPr>
                <w:alias w:val="9 pp."/>
                <w:tag w:val="part_68162edd375544b2a1cb5f4d6ca3658f"/>
                <w:lock w:val="sdtLocked"/>
                <w:richText/>
              </w:sdtPr>
              <w:sdtContent>
                <w:p>
                  <w:pPr>
                    <w:spacing w:line="360" w:lineRule="auto"/>
                    <w:ind w:firstLine="720"/>
                    <w:jc w:val="both"/>
                    <w:rPr>
                      <w:szCs w:val="24"/>
                    </w:rPr>
                  </w:pPr>
                  <w:sdt>
                    <w:sdtPr>
                      <w:alias w:val="Numeris"/>
                      <w:tag w:val="nr_68162edd375544b2a1cb5f4d6ca3658f"/>
                      <w:lock w:val="sdtLocked"/>
                      <w:richText/>
                    </w:sdtPr>
                    <w:sdtContent>
                      <w:r>
                        <w:rPr>
                          <w:color w:val="000000"/>
                          <w:szCs w:val="24"/>
                          <w:lang w:val="en-GB"/>
                        </w:rPr>
                        <w:t>9</w:t>
                      </w:r>
                    </w:sdtContent>
                  </w:sdt>
                  <w:r>
                    <w:rPr>
                      <w:color w:val="000000"/>
                      <w:szCs w:val="24"/>
                      <w:lang w:val="en-GB"/>
                    </w:rPr>
                    <w:t xml:space="preserve">) </w:t>
                  </w:r>
                  <w:r>
                    <w:rPr>
                      <w:b/>
                      <w:bCs/>
                      <w:color w:val="000000"/>
                      <w:szCs w:val="24"/>
                      <w:lang w:val="en-GB"/>
                    </w:rPr>
                    <w:t>responsibility</w:t>
                  </w:r>
                  <w:r>
                    <w:rPr>
                      <w:color w:val="000000"/>
                      <w:szCs w:val="24"/>
                      <w:lang w:val="en-GB"/>
                    </w:rPr>
                    <w:t xml:space="preserve"> – shall bear responsibility for his conduct in public life, the decisions taken and account for them to the public.</w:t>
                  </w:r>
                  <w:r>
                    <w:rPr>
                      <w:color w:val="000000"/>
                      <w:szCs w:val="24"/>
                    </w:rPr>
                    <w:t xml:space="preserve"> </w:t>
                  </w:r>
                </w:p>
                <w:p>
                  <w:pPr>
                    <w:spacing w:line="360" w:lineRule="auto"/>
                    <w:ind w:firstLine="2160"/>
                    <w:jc w:val="both"/>
                    <w:rPr>
                      <w:szCs w:val="24"/>
                    </w:rPr>
                  </w:pPr>
                </w:p>
              </w:sdtContent>
            </w:sdt>
          </w:sdtContent>
        </w:sdt>
        <w:sdt>
          <w:sdtPr>
            <w:alias w:val="skirsnis"/>
            <w:tag w:val="part_1efbebb58f5a4701955e1e4a381a173b"/>
            <w:lock w:val="sdtLocked"/>
            <w:richText/>
          </w:sdtPr>
          <w:sdtContent>
            <w:p>
              <w:pPr>
                <w:spacing w:line="360" w:lineRule="auto"/>
                <w:ind w:left="720"/>
                <w:jc w:val="both"/>
                <w:rPr>
                  <w:b/>
                  <w:bCs/>
                  <w:szCs w:val="24"/>
                </w:rPr>
              </w:pPr>
              <w:sdt>
                <w:sdtPr>
                  <w:alias w:val="Pavadinimas"/>
                  <w:tag w:val="title_1efbebb58f5a4701955e1e4a381a173b"/>
                  <w:lock w:val="sdtLocked"/>
                  <w:richText/>
                </w:sdtPr>
                <w:sdtContent>
                  <w:r>
                    <w:rPr>
                      <w:b/>
                      <w:bCs/>
                      <w:szCs w:val="24"/>
                      <w:lang w:val="en-GB"/>
                    </w:rPr>
                    <w:t>Article 5.</w:t>
                  </w:r>
                  <w:r>
                    <w:rPr>
                      <w:szCs w:val="24"/>
                    </w:rPr>
                    <w:t xml:space="preserve"> </w:t>
                  </w:r>
                  <w:r>
                    <w:rPr>
                      <w:b/>
                      <w:bCs/>
                      <w:szCs w:val="24"/>
                      <w:lang w:val="en-GB"/>
                    </w:rPr>
                    <w:t>Declaration of Private Interests by State Politicians and Candidates for the Office of State Politicians</w:t>
                  </w:r>
                </w:sdtContent>
              </w:sdt>
            </w:p>
            <w:sdt>
              <w:sdtPr>
                <w:alias w:val="1 p."/>
                <w:tag w:val="part_391b6708bb874a42a139db5dddc74cf2"/>
                <w:lock w:val="sdtLocked"/>
                <w:richText/>
              </w:sdtPr>
              <w:sdtContent>
                <w:p>
                  <w:pPr>
                    <w:spacing w:line="360" w:lineRule="auto"/>
                    <w:ind w:firstLine="720"/>
                    <w:jc w:val="both"/>
                    <w:rPr>
                      <w:szCs w:val="24"/>
                    </w:rPr>
                  </w:pPr>
                  <w:sdt>
                    <w:sdtPr>
                      <w:alias w:val="Numeris"/>
                      <w:tag w:val="nr_391b6708bb874a42a139db5dddc74cf2"/>
                      <w:lock w:val="sdtLocked"/>
                      <w:richText/>
                    </w:sdtPr>
                    <w:sdtContent>
                      <w:r>
                        <w:rPr>
                          <w:szCs w:val="24"/>
                        </w:rPr>
                        <w:t>1</w:t>
                      </w:r>
                    </w:sdtContent>
                  </w:sdt>
                  <w:r>
                    <w:rPr>
                      <w:szCs w:val="24"/>
                    </w:rPr>
                    <w:t xml:space="preserve">. </w:t>
                  </w:r>
                  <w:r>
                    <w:rPr>
                      <w:szCs w:val="24"/>
                      <w:lang w:val="en-GB"/>
                    </w:rPr>
                    <w:t>State politicians shall declare their private interests in accordance with the procedure set forth by the laws and other legal acts.</w:t>
                  </w:r>
                  <w:r>
                    <w:rPr>
                      <w:szCs w:val="24"/>
                    </w:rPr>
                    <w:t xml:space="preserve"> </w:t>
                  </w:r>
                </w:p>
              </w:sdtContent>
            </w:sdt>
            <w:sdt>
              <w:sdtPr>
                <w:alias w:val="2 p."/>
                <w:tag w:val="part_ecaddb526c434f5a9909d851c60a728d"/>
                <w:lock w:val="sdtLocked"/>
                <w:richText/>
              </w:sdtPr>
              <w:sdtContent>
                <w:p>
                  <w:pPr>
                    <w:spacing w:line="360" w:lineRule="auto"/>
                    <w:ind w:firstLine="720"/>
                    <w:jc w:val="both"/>
                    <w:rPr>
                      <w:szCs w:val="24"/>
                    </w:rPr>
                  </w:pPr>
                  <w:sdt>
                    <w:sdtPr>
                      <w:alias w:val="Numeris"/>
                      <w:tag w:val="nr_ecaddb526c434f5a9909d851c60a728d"/>
                      <w:lock w:val="sdtLocked"/>
                      <w:richText/>
                    </w:sdtPr>
                    <w:sdtContent>
                      <w:r>
                        <w:rPr>
                          <w:szCs w:val="24"/>
                        </w:rPr>
                        <w:t>2</w:t>
                      </w:r>
                    </w:sdtContent>
                  </w:sdt>
                  <w:r>
                    <w:rPr>
                      <w:szCs w:val="24"/>
                    </w:rPr>
                    <w:t xml:space="preserve">. </w:t>
                  </w:r>
                  <w:r>
                    <w:rPr>
                      <w:szCs w:val="24"/>
                      <w:lang w:val="en-GB"/>
                    </w:rPr>
                    <w:t>Candidates for the office of state politicians shall declare their private interests in accordance with the procedure set forth by laws on elections by submitting declarations of private interests to the Central Electoral Committee.</w:t>
                  </w:r>
                  <w:r>
                    <w:rPr>
                      <w:szCs w:val="24"/>
                    </w:rPr>
                    <w:t xml:space="preserve"> </w:t>
                  </w:r>
                  <w:r>
                    <w:rPr>
                      <w:szCs w:val="24"/>
                      <w:lang w:val="en-GB"/>
                    </w:rPr>
                    <w:t>The declarations data shall be public and announced in accordance with the procedure set forth by the Central Electoral Committee.</w:t>
                  </w:r>
                  <w:r>
                    <w:rPr>
                      <w:szCs w:val="24"/>
                    </w:rPr>
                    <w:t xml:space="preserve"> </w:t>
                  </w:r>
                </w:p>
              </w:sdtContent>
            </w:sdt>
            <w:sdt>
              <w:sdtPr>
                <w:alias w:val="3 p."/>
                <w:tag w:val="part_1c8defb8957d4d08a7405a933f130470"/>
                <w:lock w:val="sdtLocked"/>
                <w:richText/>
              </w:sdtPr>
              <w:sdtContent>
                <w:p>
                  <w:pPr>
                    <w:spacing w:line="360" w:lineRule="auto"/>
                    <w:ind w:firstLine="720"/>
                    <w:jc w:val="both"/>
                    <w:rPr>
                      <w:b/>
                      <w:bCs/>
                      <w:szCs w:val="24"/>
                    </w:rPr>
                  </w:pPr>
                  <w:sdt>
                    <w:sdtPr>
                      <w:alias w:val="Numeris"/>
                      <w:tag w:val="nr_1c8defb8957d4d08a7405a933f130470"/>
                      <w:lock w:val="sdtLocked"/>
                      <w:richText/>
                    </w:sdtPr>
                    <w:sdtContent>
                      <w:r>
                        <w:rPr>
                          <w:szCs w:val="24"/>
                        </w:rPr>
                        <w:t>3</w:t>
                      </w:r>
                    </w:sdtContent>
                  </w:sdt>
                  <w:r>
                    <w:rPr>
                      <w:szCs w:val="24"/>
                    </w:rPr>
                    <w:t xml:space="preserve">. </w:t>
                  </w:r>
                  <w:r>
                    <w:rPr>
                      <w:szCs w:val="24"/>
                      <w:lang w:val="en-GB"/>
                    </w:rPr>
                    <w:t>Private interests of state politicians shall be registered in the Register of Private Interests of Politicians.</w:t>
                  </w:r>
                </w:p>
                <w:p>
                  <w:pPr>
                    <w:spacing w:line="360" w:lineRule="auto"/>
                    <w:ind w:firstLine="720"/>
                    <w:jc w:val="both"/>
                    <w:rPr>
                      <w:b/>
                      <w:bCs/>
                      <w:szCs w:val="24"/>
                    </w:rPr>
                  </w:pPr>
                </w:p>
              </w:sdtContent>
            </w:sdt>
          </w:sdtContent>
        </w:sdt>
        <w:sdt>
          <w:sdtPr>
            <w:alias w:val="skirsnis"/>
            <w:tag w:val="part_e80929b18c8245478dcf741a00e730ca"/>
            <w:lock w:val="sdtLocked"/>
            <w:richText/>
          </w:sdtPr>
          <w:sdtContent>
            <w:p>
              <w:pPr>
                <w:spacing w:line="360" w:lineRule="auto"/>
                <w:ind w:firstLine="720"/>
                <w:jc w:val="both"/>
                <w:rPr>
                  <w:szCs w:val="24"/>
                </w:rPr>
              </w:pPr>
              <w:sdt>
                <w:sdtPr>
                  <w:alias w:val="Pavadinimas"/>
                  <w:tag w:val="title_e80929b18c8245478dcf741a00e730ca"/>
                  <w:lock w:val="sdtLocked"/>
                  <w:richText/>
                </w:sdtPr>
                <w:sdtContent>
                  <w:r>
                    <w:rPr>
                      <w:b/>
                      <w:bCs/>
                      <w:szCs w:val="24"/>
                      <w:lang w:val="en-GB"/>
                    </w:rPr>
                    <w:t>Article 6.</w:t>
                  </w:r>
                  <w:r>
                    <w:rPr>
                      <w:b/>
                      <w:bCs/>
                      <w:szCs w:val="24"/>
                    </w:rPr>
                    <w:t xml:space="preserve"> </w:t>
                  </w:r>
                  <w:r>
                    <w:rPr>
                      <w:b/>
                      <w:bCs/>
                      <w:szCs w:val="24"/>
                      <w:lang w:val="en-GB"/>
                    </w:rPr>
                    <w:t xml:space="preserve">Entities of State Politicians’ Conduct Control </w:t>
                  </w:r>
                </w:sdtContent>
              </w:sdt>
            </w:p>
            <w:sdt>
              <w:sdtPr>
                <w:alias w:val="1 p."/>
                <w:tag w:val="part_d08af05e327e4dd9aa0fd740cc0b4042"/>
                <w:lock w:val="sdtLocked"/>
                <w:richText/>
              </w:sdtPr>
              <w:sdtContent>
                <w:p>
                  <w:pPr>
                    <w:spacing w:line="360" w:lineRule="auto"/>
                    <w:ind w:firstLine="720"/>
                    <w:jc w:val="both"/>
                    <w:rPr>
                      <w:szCs w:val="24"/>
                    </w:rPr>
                  </w:pPr>
                  <w:sdt>
                    <w:sdtPr>
                      <w:alias w:val="Numeris"/>
                      <w:tag w:val="nr_d08af05e327e4dd9aa0fd740cc0b4042"/>
                      <w:lock w:val="sdtLocked"/>
                      <w:richText/>
                    </w:sdtPr>
                    <w:sdtContent>
                      <w:r>
                        <w:rPr>
                          <w:szCs w:val="24"/>
                        </w:rPr>
                        <w:t>1</w:t>
                      </w:r>
                    </w:sdtContent>
                  </w:sdt>
                  <w:r>
                    <w:rPr>
                      <w:szCs w:val="24"/>
                    </w:rPr>
                    <w:t xml:space="preserve">. </w:t>
                  </w:r>
                  <w:r>
                    <w:rPr>
                      <w:szCs w:val="24"/>
                      <w:lang w:val="en-GB"/>
                    </w:rPr>
                    <w:t>The investigation of a state politician’s conduct, which violates the principles and provisions of the conduct of state politicians established by this Code, shall be carried out by a commission set up in the institution in which the state politician holds office in accordance with the procedure set forth by laws regulating its activities and other legal acts (hereinafter – the Commission):</w:t>
                  </w:r>
                  <w:r>
                    <w:rPr>
                      <w:szCs w:val="24"/>
                    </w:rPr>
                    <w:t xml:space="preserve"> </w:t>
                  </w:r>
                </w:p>
                <w:sdt>
                  <w:sdtPr>
                    <w:alias w:val="1 p. 1 pp."/>
                    <w:tag w:val="part_bf9b7766bbc544149671335ea838e73f"/>
                    <w:lock w:val="sdtLocked"/>
                    <w:richText/>
                  </w:sdtPr>
                  <w:sdtContent>
                    <w:p>
                      <w:pPr>
                        <w:spacing w:line="360" w:lineRule="auto"/>
                        <w:ind w:firstLine="720"/>
                        <w:jc w:val="both"/>
                        <w:rPr>
                          <w:szCs w:val="24"/>
                        </w:rPr>
                      </w:pPr>
                      <w:sdt>
                        <w:sdtPr>
                          <w:alias w:val="Numeris"/>
                          <w:tag w:val="nr_bf9b7766bbc544149671335ea838e73f"/>
                          <w:lock w:val="sdtLocked"/>
                          <w:richText/>
                        </w:sdtPr>
                        <w:sdtContent>
                          <w:r>
                            <w:rPr>
                              <w:szCs w:val="24"/>
                              <w:lang w:val="en-GB"/>
                            </w:rPr>
                            <w:t>1</w:t>
                          </w:r>
                        </w:sdtContent>
                      </w:sdt>
                      <w:r>
                        <w:rPr>
                          <w:szCs w:val="24"/>
                          <w:lang w:val="en-GB"/>
                        </w:rPr>
                        <w:t>) in the Seimas of the Republic of Lithuania and in the Government of the Republic of Lithuania – the Seimas Commission for Ethics and Procedures;</w:t>
                      </w:r>
                    </w:p>
                  </w:sdtContent>
                </w:sdt>
                <w:sdt>
                  <w:sdtPr>
                    <w:alias w:val="1 p. 2 pp."/>
                    <w:tag w:val="part_0e6ef55908194c6aa65de4caed1dc3b8"/>
                    <w:lock w:val="sdtLocked"/>
                    <w:richText/>
                  </w:sdtPr>
                  <w:sdtContent>
                    <w:p>
                      <w:pPr>
                        <w:spacing w:line="360" w:lineRule="auto"/>
                        <w:ind w:firstLine="720"/>
                        <w:jc w:val="both"/>
                        <w:rPr>
                          <w:szCs w:val="24"/>
                        </w:rPr>
                      </w:pPr>
                      <w:sdt>
                        <w:sdtPr>
                          <w:alias w:val="Numeris"/>
                          <w:tag w:val="nr_0e6ef55908194c6aa65de4caed1dc3b8"/>
                          <w:lock w:val="sdtLocked"/>
                          <w:richText/>
                        </w:sdtPr>
                        <w:sdtContent>
                          <w:r>
                            <w:rPr>
                              <w:szCs w:val="24"/>
                              <w:lang w:val="en-GB"/>
                            </w:rPr>
                            <w:t>2</w:t>
                          </w:r>
                        </w:sdtContent>
                      </w:sdt>
                      <w:r>
                        <w:rPr>
                          <w:szCs w:val="24"/>
                          <w:lang w:val="en-GB"/>
                        </w:rPr>
                        <w:t xml:space="preserve">) in the municipal councils – commissions for ethics, set up upon the decision of municipal councils, consisting of members of a council and representatives of local communities.    </w:t>
                      </w:r>
                      <w:r>
                        <w:rPr>
                          <w:szCs w:val="24"/>
                        </w:rPr>
                        <w:t xml:space="preserve"> </w:t>
                      </w:r>
                    </w:p>
                  </w:sdtContent>
                </w:sdt>
              </w:sdtContent>
            </w:sdt>
            <w:sdt>
              <w:sdtPr>
                <w:alias w:val="2 p."/>
                <w:tag w:val="part_89099ee86cc14e7fa1fad7f09b6bd6bc"/>
                <w:lock w:val="sdtLocked"/>
                <w:richText/>
              </w:sdtPr>
              <w:sdtContent>
                <w:p>
                  <w:pPr>
                    <w:spacing w:line="360" w:lineRule="auto"/>
                    <w:ind w:firstLine="720"/>
                    <w:jc w:val="both"/>
                    <w:rPr>
                      <w:szCs w:val="24"/>
                    </w:rPr>
                  </w:pPr>
                  <w:sdt>
                    <w:sdtPr>
                      <w:alias w:val="Numeris"/>
                      <w:tag w:val="nr_89099ee86cc14e7fa1fad7f09b6bd6bc"/>
                      <w:lock w:val="sdtLocked"/>
                      <w:richText/>
                    </w:sdtPr>
                    <w:sdtContent>
                      <w:r>
                        <w:rPr>
                          <w:szCs w:val="24"/>
                        </w:rPr>
                        <w:t>2</w:t>
                      </w:r>
                    </w:sdtContent>
                  </w:sdt>
                  <w:r>
                    <w:rPr>
                      <w:szCs w:val="24"/>
                    </w:rPr>
                    <w:t xml:space="preserve">. </w:t>
                  </w:r>
                  <w:r>
                    <w:rPr>
                      <w:szCs w:val="24"/>
                      <w:lang w:val="en-GB"/>
                    </w:rPr>
                    <w:t>The investigation of the conduct, which violates the principles and provisions of the conduct of state politicians established by this Code, of Chairmen and Deputy Chairmen of parliamentary parties who are not members of the Seimas or municipal councils or are not appointed as Member of the Government shall be carried out by the Chief Commission of Official Ethics.</w:t>
                  </w:r>
                </w:p>
              </w:sdtContent>
            </w:sdt>
            <w:sdt>
              <w:sdtPr>
                <w:alias w:val="3 p."/>
                <w:tag w:val="part_2cad27c800b94f259562ca8d757bf702"/>
                <w:lock w:val="sdtLocked"/>
                <w:richText/>
              </w:sdtPr>
              <w:sdtContent>
                <w:p>
                  <w:pPr>
                    <w:spacing w:line="360" w:lineRule="auto"/>
                    <w:ind w:firstLine="720"/>
                    <w:jc w:val="both"/>
                    <w:rPr>
                      <w:szCs w:val="24"/>
                    </w:rPr>
                  </w:pPr>
                  <w:sdt>
                    <w:sdtPr>
                      <w:alias w:val="Numeris"/>
                      <w:tag w:val="nr_2cad27c800b94f259562ca8d757bf702"/>
                      <w:lock w:val="sdtLocked"/>
                      <w:richText/>
                    </w:sdtPr>
                    <w:sdtContent>
                      <w:r>
                        <w:rPr>
                          <w:szCs w:val="24"/>
                        </w:rPr>
                        <w:t>3</w:t>
                      </w:r>
                    </w:sdtContent>
                  </w:sdt>
                  <w:r>
                    <w:rPr>
                      <w:szCs w:val="24"/>
                    </w:rPr>
                    <w:t xml:space="preserve">. </w:t>
                  </w:r>
                  <w:r>
                    <w:rPr>
                      <w:szCs w:val="24"/>
                      <w:lang w:val="en-GB"/>
                    </w:rPr>
                    <w:t xml:space="preserve">Pursuant to this Code, the procedure for work and decision-making of the commissions specified in paragraph 1 of this Article shall be established by laws and other legal acts regulating the activities of institutions, which set them up. </w:t>
                  </w:r>
                </w:p>
                <w:p>
                  <w:pPr>
                    <w:spacing w:line="360" w:lineRule="auto"/>
                    <w:ind w:firstLine="720"/>
                    <w:jc w:val="both"/>
                    <w:rPr>
                      <w:b/>
                      <w:bCs/>
                      <w:szCs w:val="24"/>
                    </w:rPr>
                  </w:pPr>
                </w:p>
              </w:sdtContent>
            </w:sdt>
          </w:sdtContent>
        </w:sdt>
        <w:sdt>
          <w:sdtPr>
            <w:alias w:val="skirsnis"/>
            <w:tag w:val="part_9b6e6232174e4214b3d352e61b26cfc2"/>
            <w:lock w:val="sdtLocked"/>
            <w:richText/>
          </w:sdtPr>
          <w:sdtContent>
            <w:p>
              <w:pPr>
                <w:spacing w:line="360" w:lineRule="auto"/>
                <w:ind w:firstLine="720"/>
                <w:jc w:val="both"/>
                <w:rPr>
                  <w:szCs w:val="24"/>
                </w:rPr>
              </w:pPr>
              <w:sdt>
                <w:sdtPr>
                  <w:alias w:val="Pavadinimas"/>
                  <w:tag w:val="title_9b6e6232174e4214b3d352e61b26cfc2"/>
                  <w:lock w:val="sdtLocked"/>
                  <w:richText/>
                </w:sdtPr>
                <w:sdtContent>
                  <w:r>
                    <w:rPr>
                      <w:b/>
                      <w:bCs/>
                      <w:szCs w:val="24"/>
                      <w:lang w:val="en-GB"/>
                    </w:rPr>
                    <w:t>Article 7.</w:t>
                  </w:r>
                  <w:r>
                    <w:rPr>
                      <w:b/>
                      <w:bCs/>
                      <w:szCs w:val="24"/>
                    </w:rPr>
                    <w:t xml:space="preserve"> </w:t>
                  </w:r>
                  <w:r>
                    <w:rPr>
                      <w:b/>
                      <w:bCs/>
                      <w:szCs w:val="24"/>
                      <w:lang w:val="en-GB"/>
                    </w:rPr>
                    <w:t xml:space="preserve">Investigation of the Conduct of State Politicians </w:t>
                  </w:r>
                </w:sdtContent>
              </w:sdt>
            </w:p>
            <w:sdt>
              <w:sdtPr>
                <w:alias w:val="1 p."/>
                <w:tag w:val="part_821c2c1324254ca1859c0e2fed07e24e"/>
                <w:lock w:val="sdtLocked"/>
                <w:richText/>
              </w:sdtPr>
              <w:sdtContent>
                <w:p>
                  <w:pPr>
                    <w:spacing w:line="360" w:lineRule="auto"/>
                    <w:ind w:firstLine="720"/>
                    <w:jc w:val="both"/>
                    <w:rPr>
                      <w:szCs w:val="24"/>
                    </w:rPr>
                  </w:pPr>
                  <w:sdt>
                    <w:sdtPr>
                      <w:alias w:val="Numeris"/>
                      <w:tag w:val="nr_821c2c1324254ca1859c0e2fed07e24e"/>
                      <w:lock w:val="sdtLocked"/>
                      <w:richText/>
                    </w:sdtPr>
                    <w:sdtContent>
                      <w:r>
                        <w:rPr>
                          <w:szCs w:val="24"/>
                        </w:rPr>
                        <w:t>1</w:t>
                      </w:r>
                    </w:sdtContent>
                  </w:sdt>
                  <w:r>
                    <w:rPr>
                      <w:szCs w:val="24"/>
                    </w:rPr>
                    <w:t xml:space="preserve">. </w:t>
                  </w:r>
                  <w:r>
                    <w:rPr>
                      <w:szCs w:val="24"/>
                      <w:lang w:val="en-GB"/>
                    </w:rPr>
                    <w:t xml:space="preserve">The investigation of the conduct of a state politician in the Commission can be initiated provided at least one of the following grounds exists: </w:t>
                  </w:r>
                  <w:r>
                    <w:rPr>
                      <w:szCs w:val="24"/>
                    </w:rPr>
                    <w:t xml:space="preserve"> </w:t>
                  </w:r>
                </w:p>
                <w:sdt>
                  <w:sdtPr>
                    <w:alias w:val="1 p. 1 pp."/>
                    <w:tag w:val="part_8ecea67a879d4419a31a0d2ed4ae1fd5"/>
                    <w:lock w:val="sdtLocked"/>
                    <w:richText/>
                  </w:sdtPr>
                  <w:sdtContent>
                    <w:p>
                      <w:pPr>
                        <w:spacing w:line="360" w:lineRule="auto"/>
                        <w:ind w:firstLine="720"/>
                        <w:jc w:val="both"/>
                        <w:rPr>
                          <w:szCs w:val="24"/>
                        </w:rPr>
                      </w:pPr>
                      <w:sdt>
                        <w:sdtPr>
                          <w:alias w:val="Numeris"/>
                          <w:tag w:val="nr_8ecea67a879d4419a31a0d2ed4ae1fd5"/>
                          <w:lock w:val="sdtLocked"/>
                          <w:richText/>
                        </w:sdtPr>
                        <w:sdtContent>
                          <w:r>
                            <w:rPr>
                              <w:szCs w:val="24"/>
                              <w:lang w:val="en-GB"/>
                            </w:rPr>
                            <w:t>1</w:t>
                          </w:r>
                        </w:sdtContent>
                      </w:sdt>
                      <w:r>
                        <w:rPr>
                          <w:szCs w:val="24"/>
                          <w:lang w:val="en-GB"/>
                        </w:rPr>
                        <w:t>) a complaint, application or notification (hereinafter referred to as “the complaint”) filed by a natural or legal person about a violation allegedly committed by a politician (hereinafter referred to as “the violation”) of principles and provisions of the conduct of state politicians established by this Code or requirements for a state politician set in legal acts regulating the activities of an institution in which the politician holds office;</w:t>
                      </w:r>
                    </w:p>
                  </w:sdtContent>
                </w:sdt>
                <w:sdt>
                  <w:sdtPr>
                    <w:alias w:val="1 p. 2 pp."/>
                    <w:tag w:val="part_7d5a727d68444433b2a5605a60565e58"/>
                    <w:lock w:val="sdtLocked"/>
                    <w:richText/>
                  </w:sdtPr>
                  <w:sdtContent>
                    <w:p>
                      <w:pPr>
                        <w:spacing w:line="360" w:lineRule="auto"/>
                        <w:ind w:firstLine="720"/>
                        <w:jc w:val="both"/>
                        <w:rPr>
                          <w:szCs w:val="24"/>
                        </w:rPr>
                      </w:pPr>
                      <w:sdt>
                        <w:sdtPr>
                          <w:alias w:val="Numeris"/>
                          <w:tag w:val="nr_7d5a727d68444433b2a5605a60565e58"/>
                          <w:lock w:val="sdtLocked"/>
                          <w:richText/>
                        </w:sdtPr>
                        <w:sdtContent>
                          <w:r>
                            <w:rPr>
                              <w:szCs w:val="24"/>
                              <w:lang w:val="en-GB"/>
                            </w:rPr>
                            <w:t>2</w:t>
                          </w:r>
                        </w:sdtContent>
                      </w:sdt>
                      <w:r>
                        <w:rPr>
                          <w:szCs w:val="24"/>
                          <w:lang w:val="en-GB"/>
                        </w:rPr>
                        <w:t>) sound information published in the media about a violation allegedly committed by a state politician.</w:t>
                      </w:r>
                    </w:p>
                  </w:sdtContent>
                </w:sdt>
              </w:sdtContent>
            </w:sdt>
            <w:sdt>
              <w:sdtPr>
                <w:alias w:val="2 p."/>
                <w:tag w:val="part_3c8f26d0c23c417895a56ba00ec10da1"/>
                <w:lock w:val="sdtLocked"/>
                <w:richText/>
              </w:sdtPr>
              <w:sdtContent>
                <w:p>
                  <w:pPr>
                    <w:spacing w:line="360" w:lineRule="auto"/>
                    <w:ind w:firstLine="720"/>
                    <w:jc w:val="both"/>
                    <w:rPr>
                      <w:szCs w:val="24"/>
                    </w:rPr>
                  </w:pPr>
                  <w:sdt>
                    <w:sdtPr>
                      <w:alias w:val="Numeris"/>
                      <w:tag w:val="nr_3c8f26d0c23c417895a56ba00ec10da1"/>
                      <w:lock w:val="sdtLocked"/>
                      <w:richText/>
                    </w:sdtPr>
                    <w:sdtContent>
                      <w:r>
                        <w:rPr>
                          <w:szCs w:val="24"/>
                        </w:rPr>
                        <w:t>2</w:t>
                      </w:r>
                    </w:sdtContent>
                  </w:sdt>
                  <w:r>
                    <w:rPr>
                      <w:szCs w:val="24"/>
                    </w:rPr>
                    <w:t xml:space="preserve">. </w:t>
                  </w:r>
                  <w:r>
                    <w:rPr>
                      <w:szCs w:val="24"/>
                      <w:lang w:val="en-GB"/>
                    </w:rPr>
                    <w:t>The investigation of a state politician’s conduct shall be initiated within 10 days from arising of the grounds specified in paragraph 1 of this Article.</w:t>
                  </w:r>
                  <w:r>
                    <w:rPr>
                      <w:szCs w:val="24"/>
                    </w:rPr>
                    <w:t xml:space="preserve"> </w:t>
                  </w:r>
                  <w:r>
                    <w:rPr>
                      <w:szCs w:val="24"/>
                      <w:lang w:val="en-GB"/>
                    </w:rPr>
                    <w:t xml:space="preserve">The Commission shall investigate potential violations provided less than a year has passed since their commitment. </w:t>
                  </w:r>
                  <w:r>
                    <w:rPr>
                      <w:szCs w:val="24"/>
                    </w:rPr>
                    <w:t xml:space="preserve"> </w:t>
                  </w:r>
                  <w:r>
                    <w:rPr>
                      <w:szCs w:val="24"/>
                      <w:lang w:val="en-GB"/>
                    </w:rPr>
                    <w:t>Anonymous complaints shall not be investigated.</w:t>
                  </w:r>
                  <w:r>
                    <w:rPr>
                      <w:szCs w:val="24"/>
                    </w:rPr>
                    <w:t xml:space="preserve"> </w:t>
                  </w:r>
                  <w:r>
                    <w:rPr>
                      <w:szCs w:val="24"/>
                      <w:lang w:val="en-GB"/>
                    </w:rPr>
                    <w:t>The Commission’s investigation of the violation shall be completed within 30 days since the beginning of the investigation.</w:t>
                  </w:r>
                  <w:r>
                    <w:rPr>
                      <w:szCs w:val="24"/>
                    </w:rPr>
                    <w:t xml:space="preserve"> </w:t>
                  </w:r>
                  <w:r>
                    <w:rPr>
                      <w:szCs w:val="24"/>
                      <w:lang w:val="en-GB"/>
                    </w:rPr>
                    <w:t>The period of a state politician’s temporary incapacity or leave and the period when a politician is on a business trip shall not be included in this period.</w:t>
                  </w:r>
                  <w:r>
                    <w:rPr>
                      <w:szCs w:val="24"/>
                    </w:rPr>
                    <w:t xml:space="preserve"> </w:t>
                  </w:r>
                  <w:r>
                    <w:rPr>
                      <w:szCs w:val="24"/>
                      <w:lang w:val="en-GB"/>
                    </w:rPr>
                    <w:t>Where necessary, the Commission shall extend the investigation time limit set in this paragraph but not longer than for a period of two months.</w:t>
                  </w:r>
                </w:p>
              </w:sdtContent>
            </w:sdt>
            <w:sdt>
              <w:sdtPr>
                <w:alias w:val="3 p."/>
                <w:tag w:val="part_d1aa74b0bf9f4f59add3750c1c248f18"/>
                <w:lock w:val="sdtLocked"/>
                <w:richText/>
              </w:sdtPr>
              <w:sdtContent>
                <w:p>
                  <w:pPr>
                    <w:spacing w:line="360" w:lineRule="auto"/>
                    <w:ind w:firstLine="720"/>
                    <w:jc w:val="both"/>
                    <w:rPr>
                      <w:szCs w:val="24"/>
                    </w:rPr>
                  </w:pPr>
                  <w:sdt>
                    <w:sdtPr>
                      <w:alias w:val="Numeris"/>
                      <w:tag w:val="nr_d1aa74b0bf9f4f59add3750c1c248f18"/>
                      <w:lock w:val="sdtLocked"/>
                      <w:richText/>
                    </w:sdtPr>
                    <w:sdtContent>
                      <w:r>
                        <w:rPr>
                          <w:szCs w:val="24"/>
                        </w:rPr>
                        <w:t>3</w:t>
                      </w:r>
                    </w:sdtContent>
                  </w:sdt>
                  <w:r>
                    <w:rPr>
                      <w:szCs w:val="24"/>
                    </w:rPr>
                    <w:t xml:space="preserve">. </w:t>
                  </w:r>
                  <w:r>
                    <w:rPr>
                      <w:szCs w:val="24"/>
                      <w:lang w:val="en-GB"/>
                    </w:rPr>
                    <w:t xml:space="preserve">When carrying out the investigation, the Commission shall have the right: </w:t>
                  </w:r>
                </w:p>
                <w:sdt>
                  <w:sdtPr>
                    <w:alias w:val="3 p. 1 pp."/>
                    <w:tag w:val="part_8e5beadfd71f4db788fd07090418dcc0"/>
                    <w:lock w:val="sdtLocked"/>
                    <w:richText/>
                  </w:sdtPr>
                  <w:sdtContent>
                    <w:p>
                      <w:pPr>
                        <w:spacing w:line="360" w:lineRule="auto"/>
                        <w:ind w:firstLine="720"/>
                        <w:jc w:val="both"/>
                        <w:rPr>
                          <w:szCs w:val="24"/>
                        </w:rPr>
                      </w:pPr>
                      <w:sdt>
                        <w:sdtPr>
                          <w:alias w:val="Numeris"/>
                          <w:tag w:val="nr_8e5beadfd71f4db788fd07090418dcc0"/>
                          <w:lock w:val="sdtLocked"/>
                          <w:richText/>
                        </w:sdtPr>
                        <w:sdtContent>
                          <w:r>
                            <w:rPr>
                              <w:szCs w:val="24"/>
                              <w:lang w:val="en-GB"/>
                            </w:rPr>
                            <w:t>1</w:t>
                          </w:r>
                        </w:sdtContent>
                      </w:sdt>
                      <w:r>
                        <w:rPr>
                          <w:szCs w:val="24"/>
                          <w:lang w:val="en-GB"/>
                        </w:rPr>
                        <w:t>) to question a state politician whose conduct is under investigation, as well as other persons related to the state politician’s conduct or his political activities;</w:t>
                      </w:r>
                    </w:p>
                  </w:sdtContent>
                </w:sdt>
                <w:sdt>
                  <w:sdtPr>
                    <w:alias w:val="3 p. 2 pp."/>
                    <w:tag w:val="part_c58a07e921d94c70a5018fecf0583f64"/>
                    <w:lock w:val="sdtLocked"/>
                    <w:richText/>
                  </w:sdtPr>
                  <w:sdtContent>
                    <w:p>
                      <w:pPr>
                        <w:spacing w:line="360" w:lineRule="auto"/>
                        <w:ind w:firstLine="720"/>
                        <w:jc w:val="both"/>
                        <w:rPr>
                          <w:szCs w:val="24"/>
                        </w:rPr>
                      </w:pPr>
                      <w:sdt>
                        <w:sdtPr>
                          <w:alias w:val="Numeris"/>
                          <w:tag w:val="nr_c58a07e921d94c70a5018fecf0583f64"/>
                          <w:lock w:val="sdtLocked"/>
                          <w:richText/>
                        </w:sdtPr>
                        <w:sdtContent>
                          <w:r>
                            <w:rPr>
                              <w:szCs w:val="24"/>
                              <w:lang w:val="en-GB"/>
                            </w:rPr>
                            <w:t>2</w:t>
                          </w:r>
                        </w:sdtContent>
                      </w:sdt>
                      <w:r>
                        <w:rPr>
                          <w:szCs w:val="24"/>
                          <w:lang w:val="en-GB"/>
                        </w:rPr>
                        <w:t>) to question the author of the complaint and to find out about the information known to him about a violation, allegedly committed by the state politician, of principles and provisions of the conduct of state politicians established by this Code or requirements for a state politician set in legal acts regulating the activities of the institution in which the politician holds office;</w:t>
                      </w:r>
                    </w:p>
                  </w:sdtContent>
                </w:sdt>
                <w:sdt>
                  <w:sdtPr>
                    <w:alias w:val="3 p. 3 pp."/>
                    <w:tag w:val="part_c600ab37462d42c0846d1c8b681cecbd"/>
                    <w:lock w:val="sdtLocked"/>
                    <w:richText/>
                  </w:sdtPr>
                  <w:sdtContent>
                    <w:p>
                      <w:pPr>
                        <w:spacing w:line="360" w:lineRule="auto"/>
                        <w:ind w:firstLine="720"/>
                        <w:jc w:val="both"/>
                        <w:rPr>
                          <w:szCs w:val="24"/>
                        </w:rPr>
                      </w:pPr>
                      <w:sdt>
                        <w:sdtPr>
                          <w:alias w:val="Numeris"/>
                          <w:tag w:val="nr_c600ab37462d42c0846d1c8b681cecbd"/>
                          <w:lock w:val="sdtLocked"/>
                          <w:richText/>
                        </w:sdtPr>
                        <w:sdtContent>
                          <w:r>
                            <w:rPr>
                              <w:szCs w:val="24"/>
                              <w:lang w:val="en-GB"/>
                            </w:rPr>
                            <w:t>3</w:t>
                          </w:r>
                        </w:sdtContent>
                      </w:sdt>
                      <w:r>
                        <w:rPr>
                          <w:szCs w:val="24"/>
                          <w:lang w:val="en-GB"/>
                        </w:rPr>
                        <w:t>) to get access to the required documents in accordance with the procedure set forth by laws and receive their transcripts (copies) and other information necessary for the investigation;</w:t>
                      </w:r>
                    </w:p>
                  </w:sdtContent>
                </w:sdt>
                <w:sdt>
                  <w:sdtPr>
                    <w:alias w:val="3 p. 4 pp."/>
                    <w:tag w:val="part_ca71834518c74afc9f113e9229edae91"/>
                    <w:lock w:val="sdtLocked"/>
                    <w:richText/>
                  </w:sdtPr>
                  <w:sdtContent>
                    <w:p>
                      <w:pPr>
                        <w:spacing w:line="360" w:lineRule="auto"/>
                        <w:ind w:firstLine="720"/>
                        <w:jc w:val="both"/>
                        <w:rPr>
                          <w:szCs w:val="24"/>
                        </w:rPr>
                      </w:pPr>
                      <w:sdt>
                        <w:sdtPr>
                          <w:alias w:val="Numeris"/>
                          <w:tag w:val="nr_ca71834518c74afc9f113e9229edae91"/>
                          <w:lock w:val="sdtLocked"/>
                          <w:richText/>
                        </w:sdtPr>
                        <w:sdtContent>
                          <w:r>
                            <w:rPr>
                              <w:szCs w:val="24"/>
                              <w:lang w:val="en-GB"/>
                            </w:rPr>
                            <w:t>4</w:t>
                          </w:r>
                        </w:sdtContent>
                      </w:sdt>
                      <w:r>
                        <w:rPr>
                          <w:szCs w:val="24"/>
                          <w:lang w:val="en-GB"/>
                        </w:rPr>
                        <w:t>) where necessary, to visit the place of incident;</w:t>
                      </w:r>
                    </w:p>
                  </w:sdtContent>
                </w:sdt>
                <w:sdt>
                  <w:sdtPr>
                    <w:alias w:val="3 p. 5 pp."/>
                    <w:tag w:val="part_701715a50be2408391648f505860ef36"/>
                    <w:lock w:val="sdtLocked"/>
                    <w:richText/>
                  </w:sdtPr>
                  <w:sdtContent>
                    <w:p>
                      <w:pPr>
                        <w:spacing w:line="360" w:lineRule="auto"/>
                        <w:ind w:firstLine="720"/>
                        <w:jc w:val="both"/>
                        <w:rPr>
                          <w:szCs w:val="24"/>
                        </w:rPr>
                      </w:pPr>
                      <w:sdt>
                        <w:sdtPr>
                          <w:alias w:val="Numeris"/>
                          <w:tag w:val="nr_701715a50be2408391648f505860ef36"/>
                          <w:lock w:val="sdtLocked"/>
                          <w:richText/>
                        </w:sdtPr>
                        <w:sdtContent>
                          <w:r>
                            <w:rPr>
                              <w:szCs w:val="24"/>
                              <w:lang w:val="en-GB"/>
                            </w:rPr>
                            <w:t>5</w:t>
                          </w:r>
                        </w:sdtContent>
                      </w:sdt>
                      <w:r>
                        <w:rPr>
                          <w:szCs w:val="24"/>
                          <w:lang w:val="en-GB"/>
                        </w:rPr>
                        <w:t>) to use the services of specialists.</w:t>
                      </w:r>
                    </w:p>
                  </w:sdtContent>
                </w:sdt>
              </w:sdtContent>
            </w:sdt>
            <w:sdt>
              <w:sdtPr>
                <w:alias w:val="4 p."/>
                <w:tag w:val="part_7e1cb2a90c2f4321a5a1932f29fc7ca2"/>
                <w:lock w:val="sdtLocked"/>
                <w:richText/>
              </w:sdtPr>
              <w:sdtContent>
                <w:p>
                  <w:pPr>
                    <w:spacing w:line="360" w:lineRule="auto"/>
                    <w:ind w:firstLine="720"/>
                    <w:jc w:val="both"/>
                    <w:rPr>
                      <w:szCs w:val="24"/>
                    </w:rPr>
                  </w:pPr>
                  <w:sdt>
                    <w:sdtPr>
                      <w:alias w:val="Numeris"/>
                      <w:tag w:val="nr_7e1cb2a90c2f4321a5a1932f29fc7ca2"/>
                      <w:lock w:val="sdtLocked"/>
                      <w:richText/>
                    </w:sdtPr>
                    <w:sdtContent>
                      <w:r>
                        <w:rPr>
                          <w:szCs w:val="24"/>
                        </w:rPr>
                        <w:t>4</w:t>
                      </w:r>
                    </w:sdtContent>
                  </w:sdt>
                  <w:r>
                    <w:rPr>
                      <w:szCs w:val="24"/>
                    </w:rPr>
                    <w:t xml:space="preserve">. </w:t>
                  </w:r>
                  <w:r>
                    <w:rPr>
                      <w:szCs w:val="24"/>
                      <w:lang w:val="en-GB"/>
                    </w:rPr>
                    <w:t>When carrying out the investigation, the members of the Commission shall:</w:t>
                  </w:r>
                </w:p>
                <w:sdt>
                  <w:sdtPr>
                    <w:alias w:val="4 p. 1 pp."/>
                    <w:tag w:val="part_88ba5c3c8a7b4c7bb72daab1727e00a6"/>
                    <w:lock w:val="sdtLocked"/>
                    <w:richText/>
                  </w:sdtPr>
                  <w:sdtContent>
                    <w:p>
                      <w:pPr>
                        <w:spacing w:line="360" w:lineRule="auto"/>
                        <w:ind w:firstLine="720"/>
                        <w:jc w:val="both"/>
                        <w:rPr>
                          <w:szCs w:val="24"/>
                        </w:rPr>
                      </w:pPr>
                      <w:sdt>
                        <w:sdtPr>
                          <w:alias w:val="Numeris"/>
                          <w:tag w:val="nr_88ba5c3c8a7b4c7bb72daab1727e00a6"/>
                          <w:lock w:val="sdtLocked"/>
                          <w:richText/>
                        </w:sdtPr>
                        <w:sdtContent>
                          <w:r>
                            <w:rPr>
                              <w:szCs w:val="24"/>
                              <w:lang w:val="en-GB"/>
                            </w:rPr>
                            <w:t>1</w:t>
                          </w:r>
                        </w:sdtContent>
                      </w:sdt>
                      <w:r>
                        <w:rPr>
                          <w:szCs w:val="24"/>
                          <w:lang w:val="en-GB"/>
                        </w:rPr>
                        <w:t>) act in compliance with the Constitution of the Republic of Lithuania, laws other legal acts of the Republic of Lithuania;</w:t>
                      </w:r>
                    </w:p>
                  </w:sdtContent>
                </w:sdt>
                <w:sdt>
                  <w:sdtPr>
                    <w:alias w:val="4 p. 2 pp."/>
                    <w:tag w:val="part_5fa85d68e78e4bacaa943a092d0ae432"/>
                    <w:lock w:val="sdtLocked"/>
                    <w:richText/>
                  </w:sdtPr>
                  <w:sdtContent>
                    <w:p>
                      <w:pPr>
                        <w:spacing w:line="360" w:lineRule="auto"/>
                        <w:ind w:firstLine="720"/>
                        <w:jc w:val="both"/>
                        <w:rPr>
                          <w:szCs w:val="24"/>
                        </w:rPr>
                      </w:pPr>
                      <w:sdt>
                        <w:sdtPr>
                          <w:alias w:val="Numeris"/>
                          <w:tag w:val="nr_5fa85d68e78e4bacaa943a092d0ae432"/>
                          <w:lock w:val="sdtLocked"/>
                          <w:richText/>
                        </w:sdtPr>
                        <w:sdtContent>
                          <w:r>
                            <w:rPr>
                              <w:szCs w:val="24"/>
                              <w:lang w:val="en-GB"/>
                            </w:rPr>
                            <w:t>2</w:t>
                          </w:r>
                        </w:sdtContent>
                      </w:sdt>
                      <w:r>
                        <w:rPr>
                          <w:szCs w:val="24"/>
                          <w:lang w:val="en-GB"/>
                        </w:rPr>
                        <w:t>) maintain the secrecy of the data or information which they have obtained in the course of an investigation, where such data or information comprise a state, commercial, bank, official or any other secret which is protected by law;</w:t>
                      </w:r>
                    </w:p>
                  </w:sdtContent>
                </w:sdt>
                <w:sdt>
                  <w:sdtPr>
                    <w:alias w:val="4 p. 3 pp."/>
                    <w:tag w:val="part_34f8efd5bf1c4fe7b6a57c1a8c50de43"/>
                    <w:lock w:val="sdtLocked"/>
                    <w:richText/>
                  </w:sdtPr>
                  <w:sdtContent>
                    <w:p>
                      <w:pPr>
                        <w:spacing w:line="360" w:lineRule="auto"/>
                        <w:ind w:firstLine="720"/>
                        <w:jc w:val="both"/>
                        <w:rPr>
                          <w:szCs w:val="24"/>
                        </w:rPr>
                      </w:pPr>
                      <w:sdt>
                        <w:sdtPr>
                          <w:alias w:val="Numeris"/>
                          <w:tag w:val="nr_34f8efd5bf1c4fe7b6a57c1a8c50de43"/>
                          <w:lock w:val="sdtLocked"/>
                          <w:richText/>
                        </w:sdtPr>
                        <w:sdtContent>
                          <w:r>
                            <w:rPr>
                              <w:szCs w:val="24"/>
                              <w:lang w:val="en-GB"/>
                            </w:rPr>
                            <w:t>3</w:t>
                          </w:r>
                        </w:sdtContent>
                      </w:sdt>
                      <w:r>
                        <w:rPr>
                          <w:szCs w:val="24"/>
                          <w:lang w:val="en-GB"/>
                        </w:rPr>
                        <w:t>) not use the data or information specified in subparagraph 2 of this paragraph for personal benefit or for the benefit of other persons;</w:t>
                      </w:r>
                    </w:p>
                  </w:sdtContent>
                </w:sdt>
                <w:sdt>
                  <w:sdtPr>
                    <w:alias w:val="4 p. 4 pp."/>
                    <w:tag w:val="part_2d95f0d8341b44e7aa85ee97a61ca9d0"/>
                    <w:lock w:val="sdtLocked"/>
                    <w:richText/>
                  </w:sdtPr>
                  <w:sdtContent>
                    <w:p>
                      <w:pPr>
                        <w:spacing w:line="360" w:lineRule="auto"/>
                        <w:ind w:firstLine="720"/>
                        <w:jc w:val="both"/>
                        <w:rPr>
                          <w:szCs w:val="24"/>
                        </w:rPr>
                      </w:pPr>
                      <w:sdt>
                        <w:sdtPr>
                          <w:alias w:val="Numeris"/>
                          <w:tag w:val="nr_2d95f0d8341b44e7aa85ee97a61ca9d0"/>
                          <w:lock w:val="sdtLocked"/>
                          <w:richText/>
                        </w:sdtPr>
                        <w:sdtContent>
                          <w:r>
                            <w:rPr>
                              <w:szCs w:val="24"/>
                              <w:lang w:val="en-GB"/>
                            </w:rPr>
                            <w:t>4</w:t>
                          </w:r>
                        </w:sdtContent>
                      </w:sdt>
                      <w:r>
                        <w:rPr>
                          <w:szCs w:val="24"/>
                          <w:lang w:val="en-GB"/>
                        </w:rPr>
                        <w:t>) not reveal to anyone any information about the circumstances of the on-going investigation, the persons related to the investigation and available material until the Commission completes the investigation.</w:t>
                      </w:r>
                    </w:p>
                  </w:sdtContent>
                </w:sdt>
              </w:sdtContent>
            </w:sdt>
            <w:sdt>
              <w:sdtPr>
                <w:alias w:val="5 p."/>
                <w:tag w:val="part_28385d9bad104ecc9d336f5c5047496f"/>
                <w:lock w:val="sdtLocked"/>
                <w:richText/>
              </w:sdtPr>
              <w:sdtContent>
                <w:p>
                  <w:pPr>
                    <w:spacing w:line="360" w:lineRule="auto"/>
                    <w:ind w:firstLine="720"/>
                    <w:jc w:val="both"/>
                    <w:rPr>
                      <w:szCs w:val="24"/>
                    </w:rPr>
                  </w:pPr>
                  <w:sdt>
                    <w:sdtPr>
                      <w:alias w:val="Numeris"/>
                      <w:tag w:val="nr_28385d9bad104ecc9d336f5c5047496f"/>
                      <w:lock w:val="sdtLocked"/>
                      <w:richText/>
                    </w:sdtPr>
                    <w:sdtContent>
                      <w:r>
                        <w:rPr>
                          <w:szCs w:val="24"/>
                        </w:rPr>
                        <w:t>5</w:t>
                      </w:r>
                    </w:sdtContent>
                  </w:sdt>
                  <w:r>
                    <w:rPr>
                      <w:szCs w:val="24"/>
                    </w:rPr>
                    <w:t xml:space="preserve">. </w:t>
                  </w:r>
                  <w:r>
                    <w:rPr>
                      <w:szCs w:val="24"/>
                      <w:lang w:val="en-GB"/>
                    </w:rPr>
                    <w:t xml:space="preserve">The provisions of paragraph 4 of this Article shall apply in respect of the service staff of the Commission and invited specialists.  </w:t>
                  </w:r>
                </w:p>
              </w:sdtContent>
            </w:sdt>
            <w:sdt>
              <w:sdtPr>
                <w:alias w:val="6 p."/>
                <w:tag w:val="part_e0fce83adab5413790ccfd9a0299a134"/>
                <w:lock w:val="sdtLocked"/>
                <w:richText/>
              </w:sdtPr>
              <w:sdtContent>
                <w:p>
                  <w:pPr>
                    <w:spacing w:line="360" w:lineRule="auto"/>
                    <w:ind w:firstLine="720"/>
                    <w:jc w:val="both"/>
                    <w:rPr>
                      <w:szCs w:val="24"/>
                    </w:rPr>
                  </w:pPr>
                  <w:sdt>
                    <w:sdtPr>
                      <w:alias w:val="Numeris"/>
                      <w:tag w:val="nr_e0fce83adab5413790ccfd9a0299a134"/>
                      <w:lock w:val="sdtLocked"/>
                      <w:richText/>
                    </w:sdtPr>
                    <w:sdtContent>
                      <w:r>
                        <w:rPr>
                          <w:szCs w:val="24"/>
                        </w:rPr>
                        <w:t>6</w:t>
                      </w:r>
                    </w:sdtContent>
                  </w:sdt>
                  <w:r>
                    <w:rPr>
                      <w:szCs w:val="24"/>
                    </w:rPr>
                    <w:t xml:space="preserve">. </w:t>
                  </w:r>
                  <w:r>
                    <w:rPr>
                      <w:szCs w:val="24"/>
                      <w:lang w:val="en-GB"/>
                    </w:rPr>
                    <w:t>When carrying out the investigation, members of the Commission, service staff of the Commission and specialists invited by it shall not disturb the work of state institutions, other enterprises, agencies or organisations and shall refrain from preliminary assessments and conclusions until the investigation is completed and the Commission makes its conclusion.</w:t>
                  </w:r>
                </w:p>
              </w:sdtContent>
            </w:sdt>
            <w:sdt>
              <w:sdtPr>
                <w:alias w:val="7 p."/>
                <w:tag w:val="part_9aa0e10a684245b4a0a974e7381ed2e4"/>
                <w:lock w:val="sdtLocked"/>
                <w:richText/>
              </w:sdtPr>
              <w:sdtContent>
                <w:p>
                  <w:pPr>
                    <w:spacing w:line="360" w:lineRule="auto"/>
                    <w:ind w:firstLine="720"/>
                    <w:jc w:val="both"/>
                    <w:rPr>
                      <w:szCs w:val="24"/>
                    </w:rPr>
                  </w:pPr>
                  <w:sdt>
                    <w:sdtPr>
                      <w:alias w:val="Numeris"/>
                      <w:tag w:val="nr_9aa0e10a684245b4a0a974e7381ed2e4"/>
                      <w:lock w:val="sdtLocked"/>
                      <w:richText/>
                    </w:sdtPr>
                    <w:sdtContent>
                      <w:r>
                        <w:rPr>
                          <w:szCs w:val="24"/>
                        </w:rPr>
                        <w:t>7</w:t>
                      </w:r>
                    </w:sdtContent>
                  </w:sdt>
                  <w:r>
                    <w:rPr>
                      <w:szCs w:val="24"/>
                    </w:rPr>
                    <w:t xml:space="preserve">. </w:t>
                  </w:r>
                  <w:r>
                    <w:rPr>
                      <w:szCs w:val="24"/>
                      <w:lang w:val="en-GB"/>
                    </w:rPr>
                    <w:t>Members of the Commission shall be held liable for violation of duties established in this Article in accordance with the procedure set forth by laws.</w:t>
                  </w:r>
                  <w:r>
                    <w:rPr>
                      <w:szCs w:val="24"/>
                    </w:rPr>
                    <w:t xml:space="preserve"> </w:t>
                  </w:r>
                </w:p>
              </w:sdtContent>
            </w:sdt>
            <w:sdt>
              <w:sdtPr>
                <w:alias w:val="8 p."/>
                <w:tag w:val="part_ded9797230d144d58ab0b4a52f9535a9"/>
                <w:lock w:val="sdtLocked"/>
                <w:richText/>
              </w:sdtPr>
              <w:sdtContent>
                <w:p>
                  <w:pPr>
                    <w:spacing w:line="360" w:lineRule="auto"/>
                    <w:ind w:firstLine="720"/>
                    <w:jc w:val="both"/>
                    <w:rPr>
                      <w:szCs w:val="24"/>
                    </w:rPr>
                  </w:pPr>
                  <w:sdt>
                    <w:sdtPr>
                      <w:alias w:val="Numeris"/>
                      <w:tag w:val="nr_ded9797230d144d58ab0b4a52f9535a9"/>
                      <w:lock w:val="sdtLocked"/>
                      <w:richText/>
                    </w:sdtPr>
                    <w:sdtContent>
                      <w:r>
                        <w:rPr>
                          <w:szCs w:val="24"/>
                        </w:rPr>
                        <w:t>8</w:t>
                      </w:r>
                    </w:sdtContent>
                  </w:sdt>
                  <w:r>
                    <w:rPr>
                      <w:szCs w:val="24"/>
                    </w:rPr>
                    <w:t xml:space="preserve">. </w:t>
                  </w:r>
                  <w:r>
                    <w:rPr>
                      <w:szCs w:val="24"/>
                      <w:lang w:val="en-GB"/>
                    </w:rPr>
                    <w:t>A state politician, whose conduct is under investigation, shall have the right:</w:t>
                  </w:r>
                </w:p>
                <w:sdt>
                  <w:sdtPr>
                    <w:alias w:val="8 p. 1 pp."/>
                    <w:tag w:val="part_697e9116a9b14b1189071b5ee3e99cd2"/>
                    <w:lock w:val="sdtLocked"/>
                    <w:richText/>
                  </w:sdtPr>
                  <w:sdtContent>
                    <w:p>
                      <w:pPr>
                        <w:spacing w:line="360" w:lineRule="auto"/>
                        <w:ind w:firstLine="720"/>
                        <w:jc w:val="both"/>
                        <w:rPr>
                          <w:szCs w:val="24"/>
                        </w:rPr>
                      </w:pPr>
                      <w:sdt>
                        <w:sdtPr>
                          <w:alias w:val="Numeris"/>
                          <w:tag w:val="nr_697e9116a9b14b1189071b5ee3e99cd2"/>
                          <w:lock w:val="sdtLocked"/>
                          <w:richText/>
                        </w:sdtPr>
                        <w:sdtContent>
                          <w:r>
                            <w:rPr>
                              <w:szCs w:val="24"/>
                              <w:lang w:val="en-GB"/>
                            </w:rPr>
                            <w:t>1</w:t>
                          </w:r>
                        </w:sdtContent>
                      </w:sdt>
                      <w:r>
                        <w:rPr>
                          <w:szCs w:val="24"/>
                          <w:lang w:val="en-GB"/>
                        </w:rPr>
                        <w:t>) to submit to the Commission explanations, requests and evidences;</w:t>
                      </w:r>
                    </w:p>
                  </w:sdtContent>
                </w:sdt>
                <w:sdt>
                  <w:sdtPr>
                    <w:alias w:val="8 p. 2 pp."/>
                    <w:tag w:val="part_cc5e637e43c047b58738b2627be1806f"/>
                    <w:lock w:val="sdtLocked"/>
                    <w:richText/>
                  </w:sdtPr>
                  <w:sdtContent>
                    <w:p>
                      <w:pPr>
                        <w:spacing w:line="360" w:lineRule="auto"/>
                        <w:ind w:firstLine="720"/>
                        <w:jc w:val="both"/>
                        <w:rPr>
                          <w:szCs w:val="24"/>
                        </w:rPr>
                      </w:pPr>
                      <w:sdt>
                        <w:sdtPr>
                          <w:alias w:val="Numeris"/>
                          <w:tag w:val="nr_cc5e637e43c047b58738b2627be1806f"/>
                          <w:lock w:val="sdtLocked"/>
                          <w:richText/>
                        </w:sdtPr>
                        <w:sdtContent>
                          <w:r>
                            <w:rPr>
                              <w:szCs w:val="24"/>
                              <w:lang w:val="en-GB"/>
                            </w:rPr>
                            <w:t>2</w:t>
                          </w:r>
                        </w:sdtContent>
                      </w:sdt>
                      <w:r>
                        <w:rPr>
                          <w:szCs w:val="24"/>
                          <w:lang w:val="en-GB"/>
                        </w:rPr>
                        <w:t>) upon completion of the investigation, to get access to the material collected in the course of the investigation;</w:t>
                      </w:r>
                    </w:p>
                  </w:sdtContent>
                </w:sdt>
                <w:sdt>
                  <w:sdtPr>
                    <w:alias w:val="8 p. 3 pp."/>
                    <w:tag w:val="part_bb2db03a6a624aa1a56caa4fa00dfa14"/>
                    <w:lock w:val="sdtLocked"/>
                    <w:richText/>
                  </w:sdtPr>
                  <w:sdtContent>
                    <w:p>
                      <w:pPr>
                        <w:spacing w:line="360" w:lineRule="auto"/>
                        <w:ind w:firstLine="720"/>
                        <w:jc w:val="both"/>
                        <w:rPr>
                          <w:szCs w:val="24"/>
                        </w:rPr>
                      </w:pPr>
                      <w:sdt>
                        <w:sdtPr>
                          <w:alias w:val="Numeris"/>
                          <w:tag w:val="nr_bb2db03a6a624aa1a56caa4fa00dfa14"/>
                          <w:lock w:val="sdtLocked"/>
                          <w:richText/>
                        </w:sdtPr>
                        <w:sdtContent>
                          <w:r>
                            <w:rPr>
                              <w:szCs w:val="24"/>
                              <w:lang w:val="en-GB"/>
                            </w:rPr>
                            <w:t>3</w:t>
                          </w:r>
                        </w:sdtContent>
                      </w:sdt>
                      <w:r>
                        <w:rPr>
                          <w:szCs w:val="24"/>
                          <w:lang w:val="en-GB"/>
                        </w:rPr>
                        <w:t>) to take part in the meetings of the Commission.</w:t>
                      </w:r>
                      <w:r>
                        <w:rPr>
                          <w:szCs w:val="24"/>
                        </w:rPr>
                        <w:t xml:space="preserve"> </w:t>
                      </w:r>
                    </w:p>
                  </w:sdtContent>
                </w:sdt>
              </w:sdtContent>
            </w:sdt>
            <w:sdt>
              <w:sdtPr>
                <w:alias w:val="9 p."/>
                <w:tag w:val="part_1ffaec4c937d4938b13db4f01f510f1c"/>
                <w:lock w:val="sdtLocked"/>
                <w:richText/>
              </w:sdtPr>
              <w:sdtContent>
                <w:p>
                  <w:pPr>
                    <w:spacing w:line="360" w:lineRule="auto"/>
                    <w:ind w:firstLine="720"/>
                    <w:jc w:val="both"/>
                    <w:rPr>
                      <w:szCs w:val="24"/>
                    </w:rPr>
                  </w:pPr>
                  <w:sdt>
                    <w:sdtPr>
                      <w:alias w:val="Numeris"/>
                      <w:tag w:val="nr_1ffaec4c937d4938b13db4f01f510f1c"/>
                      <w:lock w:val="sdtLocked"/>
                      <w:richText/>
                    </w:sdtPr>
                    <w:sdtContent>
                      <w:r>
                        <w:rPr>
                          <w:szCs w:val="24"/>
                        </w:rPr>
                        <w:t>9</w:t>
                      </w:r>
                    </w:sdtContent>
                  </w:sdt>
                  <w:r>
                    <w:rPr>
                      <w:szCs w:val="24"/>
                    </w:rPr>
                    <w:t xml:space="preserve">. </w:t>
                  </w:r>
                  <w:r>
                    <w:rPr>
                      <w:szCs w:val="24"/>
                      <w:lang w:val="en-GB"/>
                    </w:rPr>
                    <w:t xml:space="preserve">A state politician who provides explanations to the Commission shall not be forced to give explanations against himself, members of his family or close relatives. </w:t>
                  </w:r>
                </w:p>
              </w:sdtContent>
            </w:sdt>
            <w:sdt>
              <w:sdtPr>
                <w:alias w:val="10 p."/>
                <w:tag w:val="part_077bf0dcd08f495190905798a99a1990"/>
                <w:lock w:val="sdtLocked"/>
                <w:richText/>
              </w:sdtPr>
              <w:sdtContent>
                <w:p>
                  <w:pPr>
                    <w:spacing w:line="360" w:lineRule="auto"/>
                    <w:ind w:firstLine="720"/>
                    <w:jc w:val="both"/>
                    <w:rPr>
                      <w:szCs w:val="24"/>
                    </w:rPr>
                  </w:pPr>
                  <w:sdt>
                    <w:sdtPr>
                      <w:alias w:val="Numeris"/>
                      <w:tag w:val="nr_077bf0dcd08f495190905798a99a1990"/>
                      <w:lock w:val="sdtLocked"/>
                      <w:richText/>
                    </w:sdtPr>
                    <w:sdtContent>
                      <w:r>
                        <w:rPr>
                          <w:szCs w:val="24"/>
                        </w:rPr>
                        <w:t>10</w:t>
                      </w:r>
                    </w:sdtContent>
                  </w:sdt>
                  <w:r>
                    <w:rPr>
                      <w:szCs w:val="24"/>
                    </w:rPr>
                    <w:t xml:space="preserve">. </w:t>
                  </w:r>
                  <w:r>
                    <w:rPr>
                      <w:szCs w:val="24"/>
                      <w:lang w:val="en-GB"/>
                    </w:rPr>
                    <w:t xml:space="preserve">Within 3 days since the beginning of the investigation, the Commission shall write a report in a free-form format to inform a state politician about the initiated investigation of his conduct, his rights, submit the available data about the committed violation and request the state politician to submit a written explanation until the date specified in the report.  </w:t>
                  </w:r>
                  <w:r>
                    <w:rPr>
                      <w:szCs w:val="24"/>
                    </w:rPr>
                    <w:t xml:space="preserve"> </w:t>
                  </w:r>
                  <w:r>
                    <w:rPr>
                      <w:szCs w:val="24"/>
                      <w:lang w:val="en-GB"/>
                    </w:rPr>
                    <w:t>The Commission shall submit this report to the state politician personally or send it by post.</w:t>
                  </w:r>
                </w:p>
              </w:sdtContent>
            </w:sdt>
            <w:sdt>
              <w:sdtPr>
                <w:alias w:val="11 p."/>
                <w:tag w:val="part_c12294485c8c4b0589bbc6bbabcb2b2a"/>
                <w:lock w:val="sdtLocked"/>
                <w:richText/>
              </w:sdtPr>
              <w:sdtContent>
                <w:p>
                  <w:pPr>
                    <w:spacing w:line="360" w:lineRule="auto"/>
                    <w:ind w:firstLine="720"/>
                    <w:jc w:val="both"/>
                    <w:rPr>
                      <w:szCs w:val="24"/>
                    </w:rPr>
                  </w:pPr>
                  <w:sdt>
                    <w:sdtPr>
                      <w:alias w:val="Numeris"/>
                      <w:tag w:val="nr_c12294485c8c4b0589bbc6bbabcb2b2a"/>
                      <w:lock w:val="sdtLocked"/>
                      <w:richText/>
                    </w:sdtPr>
                    <w:sdtContent>
                      <w:r>
                        <w:rPr>
                          <w:szCs w:val="24"/>
                        </w:rPr>
                        <w:t>11</w:t>
                      </w:r>
                    </w:sdtContent>
                  </w:sdt>
                  <w:r>
                    <w:rPr>
                      <w:szCs w:val="24"/>
                    </w:rPr>
                    <w:t xml:space="preserve">. </w:t>
                  </w:r>
                  <w:r>
                    <w:rPr>
                      <w:szCs w:val="24"/>
                      <w:lang w:val="en-GB"/>
                    </w:rPr>
                    <w:t xml:space="preserve">Upon completing the investigation, the Commission shall, within 5 working days from completing the investigation, at its meeting assess the data collected in the course of the investigation and take decisions specified in Article 9 of this Code. </w:t>
                  </w:r>
                  <w:r>
                    <w:rPr>
                      <w:szCs w:val="24"/>
                    </w:rPr>
                    <w:t xml:space="preserve"> </w:t>
                  </w:r>
                  <w:r>
                    <w:rPr>
                      <w:szCs w:val="24"/>
                      <w:lang w:val="en-GB"/>
                    </w:rPr>
                    <w:t xml:space="preserve">The state politician shall be informed about the venue and date of the Commission’s meeting not later than 5 days prior to the meeting. </w:t>
                  </w:r>
                  <w:r>
                    <w:rPr>
                      <w:szCs w:val="24"/>
                    </w:rPr>
                    <w:t xml:space="preserve"> </w:t>
                  </w:r>
                  <w:r>
                    <w:rPr>
                      <w:szCs w:val="24"/>
                      <w:lang w:val="en-GB"/>
                    </w:rPr>
                    <w:t xml:space="preserve">Failure to appear to the Commission’s meeting or to provide explanations shall not preclude the Commission from taking the decision. </w:t>
                  </w:r>
                </w:p>
              </w:sdtContent>
            </w:sdt>
            <w:sdt>
              <w:sdtPr>
                <w:alias w:val="12 p."/>
                <w:tag w:val="part_100571c6d9904a8b98b1a1681266aeba"/>
                <w:lock w:val="sdtLocked"/>
                <w:richText/>
              </w:sdtPr>
              <w:sdtContent>
                <w:p>
                  <w:pPr>
                    <w:spacing w:line="360" w:lineRule="auto"/>
                    <w:ind w:firstLine="720"/>
                    <w:jc w:val="both"/>
                    <w:rPr>
                      <w:szCs w:val="24"/>
                    </w:rPr>
                  </w:pPr>
                  <w:sdt>
                    <w:sdtPr>
                      <w:alias w:val="Numeris"/>
                      <w:tag w:val="nr_100571c6d9904a8b98b1a1681266aeba"/>
                      <w:lock w:val="sdtLocked"/>
                      <w:richText/>
                    </w:sdtPr>
                    <w:sdtContent>
                      <w:r>
                        <w:rPr>
                          <w:szCs w:val="24"/>
                        </w:rPr>
                        <w:t>12</w:t>
                      </w:r>
                    </w:sdtContent>
                  </w:sdt>
                  <w:r>
                    <w:rPr>
                      <w:szCs w:val="24"/>
                    </w:rPr>
                    <w:t xml:space="preserve">. </w:t>
                  </w:r>
                  <w:r>
                    <w:rPr>
                      <w:szCs w:val="24"/>
                      <w:lang w:val="en-GB"/>
                    </w:rPr>
                    <w:t>The decisions taken by the Commission shall be final and not subject to appeal.</w:t>
                  </w:r>
                  <w:r>
                    <w:rPr>
                      <w:szCs w:val="24"/>
                    </w:rPr>
                    <w:t xml:space="preserve"> </w:t>
                  </w:r>
                  <w:r>
                    <w:rPr>
                      <w:szCs w:val="24"/>
                      <w:lang w:val="en-GB"/>
                    </w:rPr>
                    <w:t xml:space="preserve">Repeated complaints about a violation allegedly committed by a state politician shall not be investigated except for the cases when new circumstances, which were not and could not have been known during the investigation already carried out, are specified in the received complaint and therefore the decision taken by the Commission is potentially incorrect.  </w:t>
                  </w:r>
                  <w:r>
                    <w:rPr>
                      <w:szCs w:val="24"/>
                    </w:rPr>
                    <w:t xml:space="preserve"> </w:t>
                  </w:r>
                  <w:r>
                    <w:rPr>
                      <w:szCs w:val="24"/>
                      <w:lang w:val="en-GB"/>
                    </w:rPr>
                    <w:t xml:space="preserve">The Commission shall decide on the necessity to carry out a repeated investigation within 10 days from the receipt of the complaint. </w:t>
                  </w:r>
                  <w:r>
                    <w:rPr>
                      <w:szCs w:val="24"/>
                    </w:rPr>
                    <w:t xml:space="preserve"> </w:t>
                  </w:r>
                  <w:r>
                    <w:rPr>
                      <w:szCs w:val="24"/>
                      <w:lang w:val="en-GB"/>
                    </w:rPr>
                    <w:t>Where the Commission decide to initiated a repeated investigation, it shall be carried out in accordance with the procedures established in this Article.</w:t>
                  </w:r>
                </w:p>
              </w:sdtContent>
            </w:sdt>
            <w:sdt>
              <w:sdtPr>
                <w:alias w:val="13 p."/>
                <w:tag w:val="part_166e29c304db401f8a486bc0a707454d"/>
                <w:lock w:val="sdtLocked"/>
                <w:richText/>
              </w:sdtPr>
              <w:sdtContent>
                <w:p>
                  <w:pPr>
                    <w:spacing w:line="360" w:lineRule="auto"/>
                    <w:ind w:firstLine="720"/>
                    <w:jc w:val="both"/>
                    <w:rPr>
                      <w:szCs w:val="24"/>
                    </w:rPr>
                  </w:pPr>
                  <w:sdt>
                    <w:sdtPr>
                      <w:alias w:val="Numeris"/>
                      <w:tag w:val="nr_166e29c304db401f8a486bc0a707454d"/>
                      <w:lock w:val="sdtLocked"/>
                      <w:richText/>
                    </w:sdtPr>
                    <w:sdtContent>
                      <w:r>
                        <w:rPr>
                          <w:szCs w:val="24"/>
                        </w:rPr>
                        <w:t>13</w:t>
                      </w:r>
                    </w:sdtContent>
                  </w:sdt>
                  <w:r>
                    <w:rPr>
                      <w:szCs w:val="24"/>
                    </w:rPr>
                    <w:t xml:space="preserve">. </w:t>
                  </w:r>
                  <w:r>
                    <w:rPr>
                      <w:szCs w:val="24"/>
                      <w:lang w:val="en-GB"/>
                    </w:rPr>
                    <w:t>After each meeting of the Commission, an announcement to the media may be made.</w:t>
                  </w:r>
                  <w:r>
                    <w:rPr>
                      <w:szCs w:val="24"/>
                    </w:rPr>
                    <w:t xml:space="preserve"> </w:t>
                  </w:r>
                  <w:r>
                    <w:rPr>
                      <w:szCs w:val="24"/>
                      <w:lang w:val="en-GB"/>
                    </w:rPr>
                    <w:t xml:space="preserve">A written or oral announcement shall be presented only be the Chairman of the Commission or a member of the Commission authorised by it and only such which the Commission authorised to present. </w:t>
                  </w:r>
                </w:p>
              </w:sdtContent>
            </w:sdt>
            <w:sdt>
              <w:sdtPr>
                <w:alias w:val="14 p."/>
                <w:tag w:val="part_13a5895ffa344ffeb049ae6ae5fe762d"/>
                <w:lock w:val="sdtLocked"/>
                <w:richText/>
              </w:sdtPr>
              <w:sdtContent>
                <w:p>
                  <w:pPr>
                    <w:spacing w:line="360" w:lineRule="auto"/>
                    <w:ind w:firstLine="720"/>
                    <w:jc w:val="both"/>
                    <w:rPr>
                      <w:szCs w:val="24"/>
                    </w:rPr>
                  </w:pPr>
                  <w:sdt>
                    <w:sdtPr>
                      <w:alias w:val="Numeris"/>
                      <w:tag w:val="nr_13a5895ffa344ffeb049ae6ae5fe762d"/>
                      <w:lock w:val="sdtLocked"/>
                      <w:richText/>
                    </w:sdtPr>
                    <w:sdtContent>
                      <w:r>
                        <w:rPr>
                          <w:szCs w:val="24"/>
                        </w:rPr>
                        <w:t>14</w:t>
                      </w:r>
                    </w:sdtContent>
                  </w:sdt>
                  <w:r>
                    <w:rPr>
                      <w:szCs w:val="24"/>
                    </w:rPr>
                    <w:t xml:space="preserve">. </w:t>
                  </w:r>
                  <w:r>
                    <w:rPr>
                      <w:szCs w:val="24"/>
                      <w:lang w:val="en-GB"/>
                    </w:rPr>
                    <w:t xml:space="preserve">The Chairman of the Commission, or a member of the Commission authorised by it, shall present the information about the decisions of the Commission to the media. </w:t>
                  </w:r>
                  <w:r>
                    <w:rPr>
                      <w:szCs w:val="24"/>
                    </w:rPr>
                    <w:t xml:space="preserve"> </w:t>
                  </w:r>
                  <w:r>
                    <w:rPr>
                      <w:szCs w:val="24"/>
                      <w:lang w:val="en-GB"/>
                    </w:rPr>
                    <w:t>Members of the Commission who have expressed a separate opinion concerning the conclusions of the investigation shall have the right to inform about it.</w:t>
                  </w:r>
                  <w:r>
                    <w:rPr>
                      <w:szCs w:val="24"/>
                    </w:rPr>
                    <w:t xml:space="preserve"> </w:t>
                  </w:r>
                </w:p>
                <w:p>
                  <w:pPr>
                    <w:spacing w:line="360" w:lineRule="auto"/>
                    <w:ind w:firstLine="720"/>
                    <w:jc w:val="both"/>
                    <w:rPr>
                      <w:szCs w:val="24"/>
                    </w:rPr>
                  </w:pPr>
                </w:p>
              </w:sdtContent>
            </w:sdt>
          </w:sdtContent>
        </w:sdt>
        <w:sdt>
          <w:sdtPr>
            <w:alias w:val="skirsnis"/>
            <w:tag w:val="part_e8809ff52ead4027a83df158bd036db2"/>
            <w:lock w:val="sdtLocked"/>
            <w:richText/>
          </w:sdtPr>
          <w:sdtContent>
            <w:p>
              <w:pPr>
                <w:spacing w:line="360" w:lineRule="auto"/>
                <w:ind w:firstLine="720"/>
                <w:jc w:val="both"/>
                <w:rPr>
                  <w:b/>
                  <w:bCs/>
                  <w:strike/>
                  <w:szCs w:val="24"/>
                </w:rPr>
              </w:pPr>
              <w:sdt>
                <w:sdtPr>
                  <w:alias w:val="Pavadinimas"/>
                  <w:tag w:val="title_e8809ff52ead4027a83df158bd036db2"/>
                  <w:lock w:val="sdtLocked"/>
                  <w:richText/>
                </w:sdtPr>
                <w:sdtContent>
                  <w:r>
                    <w:rPr>
                      <w:b/>
                      <w:bCs/>
                      <w:szCs w:val="24"/>
                      <w:lang w:val="en-GB"/>
                    </w:rPr>
                    <w:t>Article 8.</w:t>
                  </w:r>
                  <w:r>
                    <w:rPr>
                      <w:b/>
                      <w:bCs/>
                      <w:szCs w:val="24"/>
                    </w:rPr>
                    <w:t xml:space="preserve"> </w:t>
                  </w:r>
                  <w:r>
                    <w:rPr>
                      <w:b/>
                      <w:bCs/>
                      <w:szCs w:val="24"/>
                      <w:lang w:val="en-GB"/>
                    </w:rPr>
                    <w:t>Activities of the Chief Commission of Official Ethics</w:t>
                  </w:r>
                </w:sdtContent>
              </w:sdt>
            </w:p>
            <w:p>
              <w:pPr>
                <w:spacing w:line="360" w:lineRule="auto"/>
                <w:ind w:firstLine="720"/>
                <w:jc w:val="both"/>
                <w:rPr>
                  <w:szCs w:val="24"/>
                </w:rPr>
              </w:pPr>
              <w:r>
                <w:rPr>
                  <w:szCs w:val="24"/>
                  <w:lang w:val="en-GB"/>
                </w:rPr>
                <w:t>The Chief Commission of Official Ethics shall:</w:t>
              </w:r>
            </w:p>
            <w:sdt>
              <w:sdtPr>
                <w:alias w:val="1 pp."/>
                <w:tag w:val="part_705dab19c5e543f39b45c6bb6099f37d"/>
                <w:lock w:val="sdtLocked"/>
                <w:richText/>
              </w:sdtPr>
              <w:sdtContent>
                <w:p>
                  <w:pPr>
                    <w:spacing w:line="360" w:lineRule="auto"/>
                    <w:ind w:firstLine="720"/>
                    <w:jc w:val="both"/>
                    <w:rPr>
                      <w:szCs w:val="24"/>
                    </w:rPr>
                  </w:pPr>
                  <w:sdt>
                    <w:sdtPr>
                      <w:alias w:val="Numeris"/>
                      <w:tag w:val="nr_705dab19c5e543f39b45c6bb6099f37d"/>
                      <w:lock w:val="sdtLocked"/>
                      <w:richText/>
                    </w:sdtPr>
                    <w:sdtContent>
                      <w:r>
                        <w:rPr>
                          <w:szCs w:val="24"/>
                          <w:lang w:val="en-GB"/>
                        </w:rPr>
                        <w:t>1</w:t>
                      </w:r>
                    </w:sdtContent>
                  </w:sdt>
                  <w:r>
                    <w:rPr>
                      <w:szCs w:val="24"/>
                      <w:lang w:val="en-GB"/>
                    </w:rPr>
                    <w:t>) upon the request of entities of state politicians’ conduct control, state politicians or on its own initiative provide methodological assistance concerning the implementation of the provisions of this Code;</w:t>
                  </w:r>
                </w:p>
              </w:sdtContent>
            </w:sdt>
            <w:sdt>
              <w:sdtPr>
                <w:alias w:val="2 pp."/>
                <w:tag w:val="part_098ca0a773e94ee69f4ea5df04ee5758"/>
                <w:lock w:val="sdtLocked"/>
                <w:richText/>
              </w:sdtPr>
              <w:sdtContent>
                <w:p>
                  <w:pPr>
                    <w:spacing w:line="360" w:lineRule="auto"/>
                    <w:ind w:firstLine="720"/>
                    <w:jc w:val="both"/>
                    <w:rPr>
                      <w:strike/>
                      <w:szCs w:val="24"/>
                    </w:rPr>
                  </w:pPr>
                  <w:sdt>
                    <w:sdtPr>
                      <w:alias w:val="Numeris"/>
                      <w:tag w:val="nr_098ca0a773e94ee69f4ea5df04ee5758"/>
                      <w:lock w:val="sdtLocked"/>
                      <w:richText/>
                    </w:sdtPr>
                    <w:sdtContent>
                      <w:r>
                        <w:rPr>
                          <w:szCs w:val="24"/>
                          <w:lang w:val="en-GB"/>
                        </w:rPr>
                        <w:t>2</w:t>
                      </w:r>
                    </w:sdtContent>
                  </w:sdt>
                  <w:r>
                    <w:rPr>
                      <w:szCs w:val="24"/>
                      <w:lang w:val="en-GB"/>
                    </w:rPr>
                    <w:t>) upon receiving the data about a violation committed by a state politician, transfer this information for investigation to appropriate entities of state politicians’ conduct control.</w:t>
                  </w:r>
                </w:p>
              </w:sdtContent>
            </w:sdt>
            <w:sdt>
              <w:sdtPr>
                <w:alias w:val="3 pp."/>
                <w:tag w:val="part_f63eacc424a648afa469637129193418"/>
                <w:lock w:val="sdtLocked"/>
                <w:richText/>
              </w:sdtPr>
              <w:sdtContent>
                <w:p>
                  <w:pPr>
                    <w:spacing w:line="360" w:lineRule="auto"/>
                    <w:ind w:firstLine="720"/>
                    <w:jc w:val="both"/>
                    <w:rPr>
                      <w:szCs w:val="24"/>
                    </w:rPr>
                  </w:pPr>
                  <w:sdt>
                    <w:sdtPr>
                      <w:alias w:val="Numeris"/>
                      <w:tag w:val="nr_f63eacc424a648afa469637129193418"/>
                      <w:lock w:val="sdtLocked"/>
                      <w:richText/>
                    </w:sdtPr>
                    <w:sdtContent>
                      <w:r>
                        <w:rPr>
                          <w:szCs w:val="24"/>
                          <w:lang w:val="en-GB"/>
                        </w:rPr>
                        <w:t>3</w:t>
                      </w:r>
                    </w:sdtContent>
                  </w:sdt>
                  <w:r>
                    <w:rPr>
                      <w:szCs w:val="24"/>
                      <w:lang w:val="en-GB"/>
                    </w:rPr>
                    <w:t>) follow the information published in the media about the conduct of state politicians and, in case there are sound data that a state politician has committed a violation, transfer this information for investigation to appropriate entities of state politicians’ conduct control;</w:t>
                  </w:r>
                </w:p>
              </w:sdtContent>
            </w:sdt>
            <w:sdt>
              <w:sdtPr>
                <w:alias w:val="4 pp."/>
                <w:tag w:val="part_0d5f52121394411d8f3c774246c12b2f"/>
                <w:lock w:val="sdtLocked"/>
                <w:richText/>
              </w:sdtPr>
              <w:sdtContent>
                <w:p>
                  <w:pPr>
                    <w:spacing w:line="360" w:lineRule="auto"/>
                    <w:ind w:firstLine="720"/>
                    <w:jc w:val="both"/>
                    <w:rPr>
                      <w:szCs w:val="24"/>
                    </w:rPr>
                  </w:pPr>
                  <w:sdt>
                    <w:sdtPr>
                      <w:alias w:val="Numeris"/>
                      <w:tag w:val="nr_0d5f52121394411d8f3c774246c12b2f"/>
                      <w:lock w:val="sdtLocked"/>
                      <w:richText/>
                    </w:sdtPr>
                    <w:sdtContent>
                      <w:r>
                        <w:rPr>
                          <w:szCs w:val="24"/>
                          <w:lang w:val="en-GB"/>
                        </w:rPr>
                        <w:t>4</w:t>
                      </w:r>
                    </w:sdtContent>
                  </w:sdt>
                  <w:r>
                    <w:rPr>
                      <w:szCs w:val="24"/>
                      <w:lang w:val="en-GB"/>
                    </w:rPr>
                    <w:t>) carry out the investigation of the conduct of Chairmen and Deputy Chairmen of parliamentary parties who are not members of the Seimas or municipal councils or are not appointed as Member of the Government in accordance with the procedure set forth in Article 7 of this Code.</w:t>
                  </w:r>
                </w:p>
                <w:p>
                  <w:pPr>
                    <w:spacing w:line="360" w:lineRule="auto"/>
                    <w:ind w:firstLine="720"/>
                    <w:jc w:val="both"/>
                    <w:rPr>
                      <w:b/>
                      <w:bCs/>
                      <w:szCs w:val="24"/>
                    </w:rPr>
                  </w:pPr>
                </w:p>
              </w:sdtContent>
            </w:sdt>
          </w:sdtContent>
        </w:sdt>
        <w:sdt>
          <w:sdtPr>
            <w:alias w:val="skirsnis"/>
            <w:tag w:val="part_02189fd31c104811ad6fa522960d6ccd"/>
            <w:lock w:val="sdtLocked"/>
            <w:richText/>
          </w:sdtPr>
          <w:sdtContent>
            <w:p>
              <w:pPr>
                <w:spacing w:line="360" w:lineRule="auto"/>
                <w:ind w:firstLine="720"/>
                <w:jc w:val="both"/>
                <w:rPr>
                  <w:szCs w:val="24"/>
                </w:rPr>
              </w:pPr>
              <w:sdt>
                <w:sdtPr>
                  <w:alias w:val="Pavadinimas"/>
                  <w:tag w:val="title_02189fd31c104811ad6fa522960d6ccd"/>
                  <w:lock w:val="sdtLocked"/>
                  <w:richText/>
                </w:sdtPr>
                <w:sdtContent>
                  <w:r>
                    <w:rPr>
                      <w:b/>
                      <w:bCs/>
                      <w:szCs w:val="24"/>
                      <w:lang w:val="en-GB"/>
                    </w:rPr>
                    <w:t>Article 9.</w:t>
                  </w:r>
                  <w:r>
                    <w:rPr>
                      <w:b/>
                      <w:bCs/>
                      <w:szCs w:val="24"/>
                    </w:rPr>
                    <w:t xml:space="preserve"> </w:t>
                  </w:r>
                  <w:r>
                    <w:rPr>
                      <w:b/>
                      <w:bCs/>
                      <w:szCs w:val="24"/>
                      <w:lang w:val="en-GB"/>
                    </w:rPr>
                    <w:t>Decisions of the Commission</w:t>
                  </w:r>
                </w:sdtContent>
              </w:sdt>
            </w:p>
            <w:sdt>
              <w:sdtPr>
                <w:alias w:val="1 p."/>
                <w:tag w:val="part_2237b23d3ea34dee8840e65c7ff033cb"/>
                <w:lock w:val="sdtLocked"/>
                <w:richText/>
              </w:sdtPr>
              <w:sdtContent>
                <w:p>
                  <w:pPr>
                    <w:spacing w:line="360" w:lineRule="auto"/>
                    <w:ind w:firstLine="720"/>
                    <w:jc w:val="both"/>
                    <w:rPr>
                      <w:szCs w:val="24"/>
                    </w:rPr>
                  </w:pPr>
                  <w:sdt>
                    <w:sdtPr>
                      <w:alias w:val="Numeris"/>
                      <w:tag w:val="nr_2237b23d3ea34dee8840e65c7ff033cb"/>
                      <w:lock w:val="sdtLocked"/>
                      <w:richText/>
                    </w:sdtPr>
                    <w:sdtContent>
                      <w:r>
                        <w:rPr>
                          <w:spacing w:val="-28"/>
                          <w:szCs w:val="24"/>
                        </w:rPr>
                        <w:t>1</w:t>
                      </w:r>
                    </w:sdtContent>
                  </w:sdt>
                  <w:r>
                    <w:rPr>
                      <w:spacing w:val="-28"/>
                      <w:szCs w:val="24"/>
                    </w:rPr>
                    <w:t xml:space="preserve">.  </w:t>
                  </w:r>
                  <w:r>
                    <w:rPr>
                      <w:szCs w:val="24"/>
                      <w:lang w:val="en-GB"/>
                    </w:rPr>
                    <w:t>Upon completing the investigation of the conduct of a state politician, the Commission may take the following decisions:</w:t>
                  </w:r>
                </w:p>
                <w:sdt>
                  <w:sdtPr>
                    <w:alias w:val="1 p. 1 pp."/>
                    <w:tag w:val="part_7ce171cdd1ec437aa776475dc1425d54"/>
                    <w:lock w:val="sdtLocked"/>
                    <w:richText/>
                  </w:sdtPr>
                  <w:sdtContent>
                    <w:p>
                      <w:pPr>
                        <w:spacing w:line="360" w:lineRule="auto"/>
                        <w:ind w:firstLine="720"/>
                        <w:jc w:val="both"/>
                        <w:rPr>
                          <w:szCs w:val="24"/>
                        </w:rPr>
                      </w:pPr>
                      <w:sdt>
                        <w:sdtPr>
                          <w:alias w:val="Numeris"/>
                          <w:tag w:val="nr_7ce171cdd1ec437aa776475dc1425d54"/>
                          <w:lock w:val="sdtLocked"/>
                          <w:richText/>
                        </w:sdtPr>
                        <w:sdtContent>
                          <w:r>
                            <w:rPr>
                              <w:szCs w:val="24"/>
                              <w:lang w:val="en-GB"/>
                            </w:rPr>
                            <w:t>1</w:t>
                          </w:r>
                        </w:sdtContent>
                      </w:sdt>
                      <w:r>
                        <w:rPr>
                          <w:szCs w:val="24"/>
                          <w:lang w:val="en-GB"/>
                        </w:rPr>
                        <w:t>) state that a state politician did not violate principles or requirements of the conduct of state politicians established by this Code or by laws and other legal acts regulating the activities of the institution in which the politician holds office;</w:t>
                      </w:r>
                    </w:p>
                  </w:sdtContent>
                </w:sdt>
                <w:sdt>
                  <w:sdtPr>
                    <w:alias w:val="1 p. 2 pp."/>
                    <w:tag w:val="part_076a14080ca440e48dab9d17a953c194"/>
                    <w:lock w:val="sdtLocked"/>
                    <w:richText/>
                  </w:sdtPr>
                  <w:sdtContent>
                    <w:p>
                      <w:pPr>
                        <w:spacing w:line="360" w:lineRule="auto"/>
                        <w:ind w:firstLine="720"/>
                        <w:jc w:val="both"/>
                        <w:rPr>
                          <w:szCs w:val="24"/>
                        </w:rPr>
                      </w:pPr>
                      <w:sdt>
                        <w:sdtPr>
                          <w:alias w:val="Numeris"/>
                          <w:tag w:val="nr_076a14080ca440e48dab9d17a953c194"/>
                          <w:lock w:val="sdtLocked"/>
                          <w:richText/>
                        </w:sdtPr>
                        <w:sdtContent>
                          <w:r>
                            <w:rPr>
                              <w:szCs w:val="24"/>
                              <w:lang w:val="en-GB"/>
                            </w:rPr>
                            <w:t>2</w:t>
                          </w:r>
                        </w:sdtContent>
                      </w:sdt>
                      <w:r>
                        <w:rPr>
                          <w:szCs w:val="24"/>
                          <w:lang w:val="en-GB"/>
                        </w:rPr>
                        <w:t>) limit itself to consideration at the Commission;</w:t>
                      </w:r>
                    </w:p>
                  </w:sdtContent>
                </w:sdt>
                <w:sdt>
                  <w:sdtPr>
                    <w:alias w:val="1 p. 3 pp."/>
                    <w:tag w:val="part_0616467f7f224b4686ce597a495b86cb"/>
                    <w:lock w:val="sdtLocked"/>
                    <w:richText/>
                  </w:sdtPr>
                  <w:sdtContent>
                    <w:p>
                      <w:pPr>
                        <w:spacing w:line="360" w:lineRule="auto"/>
                        <w:ind w:firstLine="720"/>
                        <w:jc w:val="both"/>
                        <w:rPr>
                          <w:szCs w:val="24"/>
                        </w:rPr>
                      </w:pPr>
                      <w:sdt>
                        <w:sdtPr>
                          <w:alias w:val="Numeris"/>
                          <w:tag w:val="nr_0616467f7f224b4686ce597a495b86cb"/>
                          <w:lock w:val="sdtLocked"/>
                          <w:richText/>
                        </w:sdtPr>
                        <w:sdtContent>
                          <w:r>
                            <w:rPr>
                              <w:szCs w:val="24"/>
                              <w:lang w:val="en-GB"/>
                            </w:rPr>
                            <w:t>3</w:t>
                          </w:r>
                        </w:sdtContent>
                      </w:sdt>
                      <w:r>
                        <w:rPr>
                          <w:szCs w:val="24"/>
                          <w:lang w:val="en-GB"/>
                        </w:rPr>
                        <w:t>) state that a state politician violated principles or requirements of the conduct of state politicians established by this Code or by laws and other legal acts regulating the activities of the institution in which the politician holds office;</w:t>
                      </w:r>
                    </w:p>
                  </w:sdtContent>
                </w:sdt>
                <w:sdt>
                  <w:sdtPr>
                    <w:alias w:val="1 p. 4 pp."/>
                    <w:tag w:val="part_1ab13aae6a9e40c0a58a37b402179b8b"/>
                    <w:lock w:val="sdtLocked"/>
                    <w:richText/>
                  </w:sdtPr>
                  <w:sdtContent>
                    <w:p>
                      <w:pPr>
                        <w:spacing w:line="360" w:lineRule="auto"/>
                        <w:ind w:firstLine="720"/>
                        <w:jc w:val="both"/>
                        <w:rPr>
                          <w:szCs w:val="24"/>
                        </w:rPr>
                      </w:pPr>
                      <w:sdt>
                        <w:sdtPr>
                          <w:alias w:val="Numeris"/>
                          <w:tag w:val="nr_1ab13aae6a9e40c0a58a37b402179b8b"/>
                          <w:lock w:val="sdtLocked"/>
                          <w:richText/>
                        </w:sdtPr>
                        <w:sdtContent>
                          <w:r>
                            <w:rPr>
                              <w:szCs w:val="24"/>
                              <w:lang w:val="en-GB"/>
                            </w:rPr>
                            <w:t>4</w:t>
                          </w:r>
                        </w:sdtContent>
                      </w:sdt>
                      <w:r>
                        <w:rPr>
                          <w:szCs w:val="24"/>
                          <w:lang w:val="en-GB"/>
                        </w:rPr>
                        <w:t>) recommend a state politician to conform his conduct or activities to principles or requirements of the conduct of state politicians established by this Code or by laws and other legal acts regulating the activities of the institution in which the politician holds office;</w:t>
                      </w:r>
                    </w:p>
                  </w:sdtContent>
                </w:sdt>
                <w:sdt>
                  <w:sdtPr>
                    <w:alias w:val="1 p. 5 pp."/>
                    <w:tag w:val="part_2f52aed7067842f49b6f8e560b4debe2"/>
                    <w:lock w:val="sdtLocked"/>
                    <w:richText/>
                  </w:sdtPr>
                  <w:sdtContent>
                    <w:p>
                      <w:pPr>
                        <w:spacing w:line="360" w:lineRule="auto"/>
                        <w:ind w:firstLine="720"/>
                        <w:jc w:val="both"/>
                        <w:rPr>
                          <w:szCs w:val="24"/>
                        </w:rPr>
                      </w:pPr>
                      <w:sdt>
                        <w:sdtPr>
                          <w:alias w:val="Numeris"/>
                          <w:tag w:val="nr_2f52aed7067842f49b6f8e560b4debe2"/>
                          <w:lock w:val="sdtLocked"/>
                          <w:richText/>
                        </w:sdtPr>
                        <w:sdtContent>
                          <w:r>
                            <w:rPr>
                              <w:szCs w:val="24"/>
                              <w:lang w:val="en-GB"/>
                            </w:rPr>
                            <w:t>5</w:t>
                          </w:r>
                        </w:sdtContent>
                      </w:sdt>
                      <w:r>
                        <w:rPr>
                          <w:szCs w:val="24"/>
                          <w:lang w:val="en-GB"/>
                        </w:rPr>
                        <w:t>) recommend to make a public apology;</w:t>
                      </w:r>
                    </w:p>
                  </w:sdtContent>
                </w:sdt>
                <w:sdt>
                  <w:sdtPr>
                    <w:alias w:val="1 p. 6 pp."/>
                    <w:tag w:val="part_2cba9f2289894e6993f1882e1964a34c"/>
                    <w:lock w:val="sdtLocked"/>
                    <w:richText/>
                  </w:sdtPr>
                  <w:sdtContent>
                    <w:p>
                      <w:pPr>
                        <w:spacing w:line="360" w:lineRule="auto"/>
                        <w:ind w:firstLine="720"/>
                        <w:jc w:val="both"/>
                        <w:rPr>
                          <w:szCs w:val="24"/>
                        </w:rPr>
                      </w:pPr>
                      <w:sdt>
                        <w:sdtPr>
                          <w:alias w:val="Numeris"/>
                          <w:tag w:val="nr_2cba9f2289894e6993f1882e1964a34c"/>
                          <w:lock w:val="sdtLocked"/>
                          <w:richText/>
                        </w:sdtPr>
                        <w:sdtContent>
                          <w:r>
                            <w:rPr>
                              <w:szCs w:val="24"/>
                              <w:lang w:val="en-GB"/>
                            </w:rPr>
                            <w:t>6</w:t>
                          </w:r>
                        </w:sdtContent>
                      </w:sdt>
                      <w:r>
                        <w:rPr>
                          <w:szCs w:val="24"/>
                          <w:lang w:val="en-GB"/>
                        </w:rPr>
                        <w:t xml:space="preserve">) upon suspecting that there are elements of a criminal act, submit the material to pre-trial investigation institutions or the prosecutor’s office. </w:t>
                      </w:r>
                      <w:r>
                        <w:rPr>
                          <w:szCs w:val="24"/>
                        </w:rPr>
                        <w:t xml:space="preserve"> </w:t>
                      </w:r>
                    </w:p>
                  </w:sdtContent>
                </w:sdt>
              </w:sdtContent>
            </w:sdt>
            <w:sdt>
              <w:sdtPr>
                <w:alias w:val="2 p."/>
                <w:tag w:val="part_9487b96aed4e4064addfff75a4744f68"/>
                <w:lock w:val="sdtLocked"/>
                <w:richText/>
              </w:sdtPr>
              <w:sdtContent>
                <w:p>
                  <w:pPr>
                    <w:spacing w:line="360" w:lineRule="auto"/>
                    <w:ind w:firstLine="720"/>
                    <w:jc w:val="both"/>
                    <w:rPr>
                      <w:szCs w:val="24"/>
                    </w:rPr>
                  </w:pPr>
                  <w:sdt>
                    <w:sdtPr>
                      <w:alias w:val="Numeris"/>
                      <w:tag w:val="nr_9487b96aed4e4064addfff75a4744f68"/>
                      <w:lock w:val="sdtLocked"/>
                      <w:richText/>
                    </w:sdtPr>
                    <w:sdtContent>
                      <w:r>
                        <w:rPr>
                          <w:szCs w:val="24"/>
                        </w:rPr>
                        <w:t>2</w:t>
                      </w:r>
                    </w:sdtContent>
                  </w:sdt>
                  <w:r>
                    <w:rPr>
                      <w:szCs w:val="24"/>
                    </w:rPr>
                    <w:t xml:space="preserve">. </w:t>
                  </w:r>
                  <w:r>
                    <w:rPr>
                      <w:szCs w:val="24"/>
                      <w:lang w:val="en-GB"/>
                    </w:rPr>
                    <w:t>The Commission may terminate the investigation provided a state politician admitted that his conduct or activities were unethical and incompatible with his office or the institution in which he holds office and made a public apology prior to the completion of the investigation.</w:t>
                  </w:r>
                  <w:r>
                    <w:rPr>
                      <w:szCs w:val="24"/>
                    </w:rPr>
                    <w:t xml:space="preserve"> </w:t>
                  </w:r>
                </w:p>
              </w:sdtContent>
            </w:sdt>
            <w:sdt>
              <w:sdtPr>
                <w:alias w:val="3 p."/>
                <w:tag w:val="part_3294ca7151b640058bc5342884468a98"/>
                <w:lock w:val="sdtLocked"/>
                <w:richText/>
              </w:sdtPr>
              <w:sdtContent>
                <w:p>
                  <w:pPr>
                    <w:spacing w:line="360" w:lineRule="auto"/>
                    <w:ind w:firstLine="720"/>
                    <w:jc w:val="both"/>
                    <w:rPr>
                      <w:szCs w:val="24"/>
                    </w:rPr>
                  </w:pPr>
                  <w:sdt>
                    <w:sdtPr>
                      <w:alias w:val="Numeris"/>
                      <w:tag w:val="nr_3294ca7151b640058bc5342884468a98"/>
                      <w:lock w:val="sdtLocked"/>
                      <w:richText/>
                    </w:sdtPr>
                    <w:sdtContent>
                      <w:r>
                        <w:rPr>
                          <w:szCs w:val="24"/>
                        </w:rPr>
                        <w:t>3</w:t>
                      </w:r>
                    </w:sdtContent>
                  </w:sdt>
                  <w:r>
                    <w:rPr>
                      <w:szCs w:val="24"/>
                    </w:rPr>
                    <w:t xml:space="preserve">. </w:t>
                  </w:r>
                  <w:r>
                    <w:rPr>
                      <w:szCs w:val="24"/>
                      <w:lang w:val="en-GB"/>
                    </w:rPr>
                    <w:t xml:space="preserve">The Commission shall notify the person who submitted the complaint to the Commission about the investigation carried out and the decision taken and the politician in respect of whom the decision was taken. </w:t>
                  </w:r>
                </w:p>
              </w:sdtContent>
            </w:sdt>
            <w:sdt>
              <w:sdtPr>
                <w:alias w:val="4 p."/>
                <w:tag w:val="part_fe62171d1cd244ebb18512c6f5881d52"/>
                <w:lock w:val="sdtLocked"/>
                <w:richText/>
              </w:sdtPr>
              <w:sdtContent>
                <w:p>
                  <w:pPr>
                    <w:spacing w:line="360" w:lineRule="auto"/>
                    <w:ind w:firstLine="720"/>
                    <w:jc w:val="both"/>
                    <w:rPr>
                      <w:szCs w:val="24"/>
                    </w:rPr>
                  </w:pPr>
                  <w:sdt>
                    <w:sdtPr>
                      <w:alias w:val="Numeris"/>
                      <w:tag w:val="nr_fe62171d1cd244ebb18512c6f5881d52"/>
                      <w:lock w:val="sdtLocked"/>
                      <w:richText/>
                    </w:sdtPr>
                    <w:sdtContent>
                      <w:r>
                        <w:rPr>
                          <w:szCs w:val="24"/>
                        </w:rPr>
                        <w:t>4</w:t>
                      </w:r>
                    </w:sdtContent>
                  </w:sdt>
                  <w:r>
                    <w:rPr>
                      <w:szCs w:val="24"/>
                    </w:rPr>
                    <w:t xml:space="preserve">. </w:t>
                  </w:r>
                  <w:r>
                    <w:rPr>
                      <w:szCs w:val="24"/>
                      <w:lang w:val="en-GB"/>
                    </w:rPr>
                    <w:t xml:space="preserve">The decisions taken by the Commission shall be public and published in the supplement </w:t>
                  </w:r>
                  <w:r>
                    <w:rPr>
                      <w:i/>
                      <w:iCs/>
                      <w:szCs w:val="24"/>
                      <w:lang w:val="en-GB"/>
                    </w:rPr>
                    <w:t>Informaciniai pranešimai</w:t>
                  </w:r>
                  <w:r>
                    <w:rPr>
                      <w:szCs w:val="24"/>
                      <w:lang w:val="en-GB"/>
                    </w:rPr>
                    <w:t xml:space="preserve"> to the official gazette</w:t>
                  </w:r>
                  <w:r>
                    <w:rPr>
                      <w:i/>
                      <w:iCs/>
                      <w:szCs w:val="24"/>
                      <w:lang w:val="en-GB"/>
                    </w:rPr>
                    <w:t xml:space="preserve"> Valstybės žinios</w:t>
                  </w:r>
                  <w:r>
                    <w:rPr>
                      <w:szCs w:val="24"/>
                      <w:lang w:val="en-GB"/>
                    </w:rPr>
                    <w:t xml:space="preserve"> and in the institution’s in which the politician holds office Internet site and information publication, if such is published by the institution.</w:t>
                  </w:r>
                </w:p>
                <w:p>
                  <w:pPr>
                    <w:spacing w:line="360" w:lineRule="auto"/>
                    <w:ind w:firstLine="720"/>
                    <w:jc w:val="both"/>
                    <w:rPr>
                      <w:spacing w:val="-7"/>
                      <w:szCs w:val="24"/>
                    </w:rPr>
                  </w:pPr>
                </w:p>
                <w:p>
                  <w:pPr>
                    <w:rPr>
                      <w:szCs w:val="24"/>
                    </w:rPr>
                  </w:pPr>
                </w:p>
                <w:p>
                  <w:pPr>
                    <w:spacing w:line="360" w:lineRule="auto"/>
                    <w:rPr>
                      <w:szCs w:val="24"/>
                      <w:lang w:val="en-GB"/>
                    </w:rPr>
                  </w:pP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567" w:bottom="1134" w:left="1701" w:header="706" w:footer="706" w:gutter="0"/>
      <w:cols w:space="720"/>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szCs w:val="24"/>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szCs w:val="24"/>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szCs w:val="24"/>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szCs w:val="24"/>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szCs w:val="24"/>
        <w:lang w:val="en-US"/>
      </w:rPr>
    </w:pPr>
    <w:r>
      <w:rPr>
        <w:rFonts w:ascii="TimesLT" w:hAnsi="TimesLT"/>
        <w:szCs w:val="24"/>
        <w:lang w:val="en-US"/>
      </w:rPr>
      <w:fldChar w:fldCharType="begin"/>
    </w:r>
    <w:r>
      <w:rPr>
        <w:rFonts w:ascii="TimesLT" w:hAnsi="TimesLT"/>
        <w:szCs w:val="24"/>
        <w:lang w:val="en-US"/>
      </w:rPr>
      <w:instrText xml:space="preserve">PAGE  </w:instrText>
    </w:r>
    <w:r>
      <w:rPr>
        <w:rFonts w:ascii="TimesLT" w:hAnsi="TimesLT"/>
        <w:szCs w:val="24"/>
        <w:lang w:val="en-US"/>
      </w:rPr>
      <w:fldChar w:fldCharType="separate"/>
    </w:r>
    <w:r>
      <w:rPr>
        <w:rFonts w:ascii="TimesLT" w:hAnsi="TimesLT"/>
        <w:szCs w:val="24"/>
        <w:lang w:val="en-US"/>
      </w:rPr>
      <w:t>9</w:t>
    </w:r>
    <w:r>
      <w:rPr>
        <w:rFonts w:ascii="TimesLT" w:hAnsi="TimesLT"/>
        <w:szCs w:val="24"/>
        <w:lang w:val="en-US"/>
      </w:rPr>
      <w:fldChar w:fldCharType="end"/>
    </w:r>
  </w:p>
  <w:p>
    <w:pPr>
      <w:tabs>
        <w:tab w:val="center" w:pos="4153"/>
        <w:tab w:val="right" w:pos="8306"/>
      </w:tabs>
      <w:rPr>
        <w:rFonts w:ascii="TimesLT" w:hAnsi="TimesLT"/>
        <w:szCs w:val="24"/>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szCs w:val="24"/>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doNotHyphenateCaps/>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40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76add68268b427d90554d48a70a45c2" PartId="849e69dbd07546a0b27182356d9c698f">
    <Part Type="preambule" DocPartId="015baf3919a44cf3bb54d302eb11a70c" PartId="62d8102937124aa1854beb79d98adcbb"/>
    <Part Type="skirsnis" Title="Article 2. Entry into Force of the Code of Conduct for State Politicians of the Republic of Lithuania" DocPartId="0330618519c74c7b83dab06e4080b8ce" PartId="d1bcc4ab9e2249a988cfa02554421994"/>
    <Part Type="skirsnis" Title="Article 3. Implementation of the Code of Conduct for State Politicians of the Republic of Lithuania" DocPartId="5749c510b70b4e62918ecf35e9bb9202" PartId="167584d8ce464473b2a7cd8385661d09">
      <Part Type="punktas" Nr="1" Abbr="1 p." DocPartId="56e9a8aa36f04b5ab42c1597abd0ed87" PartId="c017dcdade754198894cfb6a0257abab"/>
      <Part Type="punktas" Nr="2" Abbr="2 p." DocPartId="dc70c6d13789436e85cd4c239c9dff1b" PartId="c3db99d8c2114292b2ceab43f1df10c5"/>
    </Part>
    <Part Type="skirsnis" Title="REPUBLIC OF LITHUANIA CODE OF CONDUCT FOR STATE POLITICIANS" DocPartId="a2cc85a64fc1467fac25d6ebb86637c9" PartId="bb2cfc944bd146fa9c592c4da3073003"/>
    <Part Type="skirsnis" Title="Article 1. Purpose and Tasks of the Code" DocPartId="8191b3291f194b7a9640c4ef20dcb5a4" PartId="157e0c5529274a49ba076466aa607fe3">
      <Part Type="punktas" Nr="1" Abbr="1 p." DocPartId="3135e42785c54049a72e60a7faa8c48e" PartId="018de8fe18ff4224b054c6a9653882a4"/>
      <Part Type="punktas" Nr="2" Abbr="2 p." DocPartId="b623a9f135754c22a92f3f4d5ae8056d" PartId="d4bfb30c29c74fe68c5641e01b44301f"/>
      <Part Type="punktas" Nr="3" Abbr="3 p." DocPartId="a6545266d9d94d7eb5fc5d9ea2dbb9d5" PartId="d9104bd6007e46a586229a5c6e1c80dc"/>
    </Part>
    <Part Type="skirsnis" Title="Article 2. Definitions" DocPartId="df9f9b463b6441818aa21c552748683d" PartId="d29f7ca823774028bbb8b4cf551d4795">
      <Part Type="punktas" Nr="1" Abbr="1 p." DocPartId="b9caeac2368d442c97d09dfb244753cd" PartId="061fc359db7d48d293c6d4e3c9a36beb"/>
      <Part Type="punktas" Nr="2" Abbr="2 p." DocPartId="7fdb86c9b97241739d6f9b9ca87d9a25" PartId="d94597bc6c5b4eb4a732104b672d1277"/>
      <Part Type="punktas" Nr="3" Abbr="3 p." DocPartId="612ee41a986844b28b3d3daeca736912" PartId="605639a1dde34a6487a497ba01f3f7fd">
        <Part Type="strPapunktis" Nr="1" Abbr="3 p. 1 pp." DocPartId="1c69847652fa4c2f980d639a4c976996" PartId="d441a287c16c4daca9b5dc2599d19270"/>
        <Part Type="strPapunktis" Nr="2" Abbr="3 p. 2 pp." DocPartId="b1ba059103a64e47b1c6a4db8eea36d9" PartId="0a6790e7e02a48a198ca73248f92ddd0"/>
        <Part Type="strPapunktis" Nr="3" Abbr="3 p. 3 pp." DocPartId="dc269adea39c4af5b49aa0da5d8446c5" PartId="6c6de425bf9141edac16a925d6930ab8"/>
        <Part Type="strPapunktis" Nr="4" Abbr="3 p. 4 pp." DocPartId="a5438609817c4609ad51197a2a81e4ea" PartId="7df070a302444466b28ede97822f1ec5"/>
        <Part Type="strPapunktis" Nr="5" Abbr="3 p. 5 pp." DocPartId="11915750e2b745a099a3dce9e38992bf" PartId="ca1e9d1787434884bf86b2936c8ae50e"/>
        <Part Type="strPapunktis" Nr="6" Abbr="3 p. 6 pp." DocPartId="8ea814ffffdc4d239efc4c81bac8d4d8" PartId="6afe9defa4a54498a9b0f24baaed61c2"/>
      </Part>
      <Part Type="punktas" Nr="4" Abbr="4 p." DocPartId="bcfdab930f504e15845b4caa0ce35e83" PartId="29d03c74280043d4a9dce29fd6ccbdc3"/>
      <Part Type="punktas" Nr="5" Abbr="5 p." DocPartId="ce397f414ffb4c3897543bff2db62f02" PartId="370c916a5757430ba40c318f5c058967"/>
      <Part Type="punktas" Nr="6" Abbr="6 p." DocPartId="df23ea2df6f44d2ea3b017c9cfd286bf" PartId="907e39a374b843878f7ba737c7b4f402"/>
      <Part Type="punktas" Nr="7" Abbr="7 p." DocPartId="f24ef3ed53b24621b86c86206e417bfc" PartId="3db18e90a94740b290c0e3cbcbf07415"/>
      <Part Type="punktas" Nr="8" Abbr="8 p." DocPartId="17f8deb2aae044ff82d336dc64b45f41" PartId="52739975add1436eb241ced6f28cf4bd"/>
    </Part>
    <Part Type="skirsnis" Title="Article 3. Application of the Code" DocPartId="c52149c2536d4252b4ae841c80a4b9d2" PartId="2be498abc61d4d8690137110805628df">
      <Part Type="punktas" Nr="1" Abbr="1 p." DocPartId="6a65436006b94204b25e873d3688780c" PartId="790a4f8713224aff9524f7540b45c1ab"/>
      <Part Type="punktas" Nr="2" Abbr="2 p." DocPartId="0658e46a36cb4f2186b6457f85044c21" PartId="f7cd032ddd0b4cdf843f9f2b72075d71"/>
      <Part Type="punktas" Nr="3" Abbr="3 p." DocPartId="8d12d915a0474ddd9e7807339778599d" PartId="b87c78c2cb6a4f089b7af861de26d698"/>
      <Part Type="punktas" Nr="4" Abbr="4 p." DocPartId="95046007ee7f4a389ea90a615cb7fe17" PartId="5899b3426d0e41439a85a4fb4fde3bdb"/>
    </Part>
    <Part Type="skirsnis" Title="Article 4. Principles of Conduct of State Politicians" DocPartId="8e09cb0c7b9640c5b2575ee0bc4e422c" PartId="93bb82b056564ebba14e1b383e9925fe">
      <Part Type="strPapunktis" Nr="1" Abbr="1 pp." DocPartId="3820728a5d9b468eb2019f5928dfd02f" PartId="1b3133529bb24c93b99ec92d1508b9d2"/>
      <Part Type="strPapunktis" Nr="2" Abbr="2 pp." DocPartId="0b07424e9ede4ec69ec2f47c858080b9" PartId="05310cfebb3c4ba3abeb07072271f721"/>
      <Part Type="strPapunktis" Nr="3" Abbr="3 pp." DocPartId="a68a5511c8f04849b3094215d4007827" PartId="dcec7561e1f745a49b71c8bbd50fc79b"/>
      <Part Type="strPapunktis" Nr="4" Abbr="4 pp." DocPartId="8b5b6cd07a7a43be8f3bd044d4b49d89" PartId="a1565ca431924975b6a7496b9bf513ce"/>
      <Part Type="strPapunktis" Nr="5" Abbr="5 pp." DocPartId="459711f659ae4481a52ab07906303e0c" PartId="47b780a033c248ef90cd6c627fa1aa4b"/>
      <Part Type="strPapunktis" Nr="6" Abbr="6 pp." DocPartId="5f8174d448f54d82a2b37505e269844a" PartId="095c66770d59404b874218feb4fde0ab"/>
      <Part Type="strPapunktis" Nr="7" Abbr="7 pp." DocPartId="915ba6fc52a14714881df13b4a108ab8" PartId="7685fe8195d04ddd981126c165e55f1f"/>
      <Part Type="strPapunktis" Nr="8" Abbr="8 pp." DocPartId="8a034bc66859476c9591bc0207cac285" PartId="dc4f9260775e4dd6a980af08ed4e8203"/>
      <Part Type="strPapunktis" Nr="9" Abbr="9 pp." DocPartId="1cb9e7268f6749bd821715068eaaffd4" PartId="68162edd375544b2a1cb5f4d6ca3658f"/>
    </Part>
    <Part Type="skirsnis" Title="Article 5. Declaration of Private Interests by State Politicians and Candidates for the Office of State Politicians" DocPartId="615f44bafd9b468fae4408775bfa3057" PartId="1efbebb58f5a4701955e1e4a381a173b">
      <Part Type="punktas" Nr="1" Abbr="1 p." DocPartId="4d002a841f7a42eb94762278e271e6ad" PartId="391b6708bb874a42a139db5dddc74cf2"/>
      <Part Type="punktas" Nr="2" Abbr="2 p." DocPartId="b382ffb52de149809558f9ee824d4a9a" PartId="ecaddb526c434f5a9909d851c60a728d"/>
      <Part Type="punktas" Nr="3" Abbr="3 p." DocPartId="a0acb76c196044b39cd9086d145b1e7c" PartId="1c8defb8957d4d08a7405a933f130470"/>
    </Part>
    <Part Type="skirsnis" Title="Article 6. Entities of State Politicians’ Conduct Control" DocPartId="6cffd10274804991800302ff734f1e39" PartId="e80929b18c8245478dcf741a00e730ca">
      <Part Type="punktas" Nr="1" Abbr="1 p." DocPartId="0b5d0033cef8400497e350eda5dcff47" PartId="d08af05e327e4dd9aa0fd740cc0b4042">
        <Part Type="strPapunktis" Nr="1" Abbr="1 p. 1 pp." DocPartId="63067b60b6774156a01291eb00a147ff" PartId="bf9b7766bbc544149671335ea838e73f"/>
        <Part Type="strPapunktis" Nr="2" Abbr="1 p. 2 pp." DocPartId="dba61527755a4ef08421f45f992630aa" PartId="0e6ef55908194c6aa65de4caed1dc3b8"/>
      </Part>
      <Part Type="punktas" Nr="2" Abbr="2 p." DocPartId="1c22eb45806c4adcbd699e7751742a3d" PartId="89099ee86cc14e7fa1fad7f09b6bd6bc"/>
      <Part Type="punktas" Nr="3" Abbr="3 p." DocPartId="38501d55867745bd9ec58f47360e23ca" PartId="2cad27c800b94f259562ca8d757bf702"/>
    </Part>
    <Part Type="skirsnis" Title="Article 7. Investigation of the Conduct of State Politicians" DocPartId="05bd5a0a6a954a3caca977d79d390609" PartId="9b6e6232174e4214b3d352e61b26cfc2">
      <Part Type="punktas" Nr="1" Abbr="1 p." DocPartId="7ef3049bae54476c827f7e6f916957db" PartId="821c2c1324254ca1859c0e2fed07e24e">
        <Part Type="strPapunktis" Nr="1" Abbr="1 p. 1 pp." DocPartId="cbbda6561de648bab1983384417476bb" PartId="8ecea67a879d4419a31a0d2ed4ae1fd5"/>
        <Part Type="strPapunktis" Nr="2" Abbr="1 p. 2 pp." DocPartId="5832376966e04edd92d8329dc2a8f056" PartId="7d5a727d68444433b2a5605a60565e58"/>
      </Part>
      <Part Type="punktas" Nr="2" Abbr="2 p." DocPartId="0f5f2802df4f475ea56b5ecbc4bc1cf6" PartId="3c8f26d0c23c417895a56ba00ec10da1"/>
      <Part Type="punktas" Nr="3" Abbr="3 p." DocPartId="8e5ba8245b3a4b64bfdb4195ab0d3aa7" PartId="d1aa74b0bf9f4f59add3750c1c248f18">
        <Part Type="strPapunktis" Nr="1" Abbr="3 p. 1 pp." DocPartId="1ff32c6707fa4cc6a3923499996f91d4" PartId="8e5beadfd71f4db788fd07090418dcc0"/>
        <Part Type="strPapunktis" Nr="2" Abbr="3 p. 2 pp." DocPartId="17dfc58531b94d8fb96991d08e75a40b" PartId="c58a07e921d94c70a5018fecf0583f64"/>
        <Part Type="strPapunktis" Nr="3" Abbr="3 p. 3 pp." DocPartId="81603ca29ec74155a4bc409dfcb810ab" PartId="c600ab37462d42c0846d1c8b681cecbd"/>
        <Part Type="strPapunktis" Nr="4" Abbr="3 p. 4 pp." DocPartId="d77beb089231463c84f358e8e8dc5ac3" PartId="ca71834518c74afc9f113e9229edae91"/>
        <Part Type="strPapunktis" Nr="5" Abbr="3 p. 5 pp." DocPartId="5ee5a1b792d54502b91130782b24a555" PartId="701715a50be2408391648f505860ef36"/>
      </Part>
      <Part Type="punktas" Nr="4" Abbr="4 p." DocPartId="1446cea9aefa4839a4a6d176048ea144" PartId="7e1cb2a90c2f4321a5a1932f29fc7ca2">
        <Part Type="strPapunktis" Nr="1" Abbr="4 p. 1 pp." DocPartId="b5e4f92af9ae4e9e9646f97427492afb" PartId="88ba5c3c8a7b4c7bb72daab1727e00a6"/>
        <Part Type="strPapunktis" Nr="2" Abbr="4 p. 2 pp." DocPartId="4653441aa20b4f88ae656faf15715578" PartId="5fa85d68e78e4bacaa943a092d0ae432"/>
        <Part Type="strPapunktis" Nr="3" Abbr="4 p. 3 pp." DocPartId="8d6b5c8587f145628ae3dfa01cc7241f" PartId="34f8efd5bf1c4fe7b6a57c1a8c50de43"/>
        <Part Type="strPapunktis" Nr="4" Abbr="4 p. 4 pp." DocPartId="a9b4f4177b9149d0aba1dd9857222fa4" PartId="2d95f0d8341b44e7aa85ee97a61ca9d0"/>
      </Part>
      <Part Type="punktas" Nr="5" Abbr="5 p." DocPartId="a1ef1241123448baa5952ba1bfa8684c" PartId="28385d9bad104ecc9d336f5c5047496f"/>
      <Part Type="punktas" Nr="6" Abbr="6 p." DocPartId="e1ced17eb4054845871ce1d1d4192a6c" PartId="e0fce83adab5413790ccfd9a0299a134"/>
      <Part Type="punktas" Nr="7" Abbr="7 p." DocPartId="3b31df2ba5ac4381a85142e4db02223d" PartId="9aa0e10a684245b4a0a974e7381ed2e4"/>
      <Part Type="punktas" Nr="8" Abbr="8 p." DocPartId="796d364a39ea497183a26ee8a4946da3" PartId="ded9797230d144d58ab0b4a52f9535a9">
        <Part Type="strPapunktis" Nr="1" Abbr="8 p. 1 pp." DocPartId="88b91e4be7c34c38abfe34b8cb2372e9" PartId="697e9116a9b14b1189071b5ee3e99cd2"/>
        <Part Type="strPapunktis" Nr="2" Abbr="8 p. 2 pp." DocPartId="ecd40356a77240b4964481df0b8f0bfb" PartId="cc5e637e43c047b58738b2627be1806f"/>
        <Part Type="strPapunktis" Nr="3" Abbr="8 p. 3 pp." DocPartId="855dff641c744abaa2767db2a75d9265" PartId="bb2db03a6a624aa1a56caa4fa00dfa14"/>
      </Part>
      <Part Type="punktas" Nr="9" Abbr="9 p." DocPartId="19b158efcfff435d813869f6567d45e8" PartId="1ffaec4c937d4938b13db4f01f510f1c"/>
      <Part Type="punktas" Nr="10" Abbr="10 p." DocPartId="c4bf5370594b4c0495d1dc25cd279f78" PartId="077bf0dcd08f495190905798a99a1990"/>
      <Part Type="punktas" Nr="11" Abbr="11 p." DocPartId="48d39e7de6214a7ebd974c57ffa06027" PartId="c12294485c8c4b0589bbc6bbabcb2b2a"/>
      <Part Type="punktas" Nr="12" Abbr="12 p." DocPartId="e95fadcb4e58408e9b71ef3f26cab4fe" PartId="100571c6d9904a8b98b1a1681266aeba"/>
      <Part Type="punktas" Nr="13" Abbr="13 p." DocPartId="8b7dc3b04d844f8ea83d3eea55892d61" PartId="166e29c304db401f8a486bc0a707454d"/>
      <Part Type="punktas" Nr="14" Abbr="14 p." DocPartId="8709baa9326c4969a3d150be19b154b2" PartId="13a5895ffa344ffeb049ae6ae5fe762d"/>
    </Part>
    <Part Type="skirsnis" Title="Article 8. Activities of the Chief Commission of Official Ethics" DocPartId="f4454cd29e4f4341b05c3aaae6747a33" PartId="e8809ff52ead4027a83df158bd036db2">
      <Part Type="strPapunktis" Nr="1" Abbr="1 pp." DocPartId="c64dd14ab5144bc182845ff55761741a" PartId="705dab19c5e543f39b45c6bb6099f37d"/>
      <Part Type="strPapunktis" Nr="2" Abbr="2 pp." DocPartId="476c6a1ef84b4dd288ffb17ca68b9701" PartId="098ca0a773e94ee69f4ea5df04ee5758"/>
      <Part Type="strPapunktis" Nr="3" Abbr="3 pp." DocPartId="29d240c854bb40829d2433eafbf582f1" PartId="f63eacc424a648afa469637129193418"/>
      <Part Type="strPapunktis" Nr="4" Abbr="4 pp." DocPartId="57e746871cfd4e7098e3dc6b5f8b80d4" PartId="0d5f52121394411d8f3c774246c12b2f"/>
    </Part>
    <Part Type="skirsnis" Title="Article 9. Decisions of the Commission" DocPartId="e3afc31c1bfb4b85a77ade388cab3536" PartId="02189fd31c104811ad6fa522960d6ccd">
      <Part Type="punktas" Nr="1" Abbr="1 p." DocPartId="45461caa99d044fd926992f6c7f272c3" PartId="2237b23d3ea34dee8840e65c7ff033cb">
        <Part Type="strPapunktis" Nr="1" Abbr="1 p. 1 pp." DocPartId="d7b2bc142ead44cea1ee141d2776a94b" PartId="7ce171cdd1ec437aa776475dc1425d54"/>
        <Part Type="strPapunktis" Nr="2" Abbr="1 p. 2 pp." DocPartId="8b4229b81ae8467fb4a5fc6ff0a054d4" PartId="076a14080ca440e48dab9d17a953c194"/>
        <Part Type="strPapunktis" Nr="3" Abbr="1 p. 3 pp." DocPartId="0fb2d03e22394595ae206fe5a00732bd" PartId="0616467f7f224b4686ce597a495b86cb"/>
        <Part Type="strPapunktis" Nr="4" Abbr="1 p. 4 pp." DocPartId="123702df3f574936be9d23cdd49e25af" PartId="1ab13aae6a9e40c0a58a37b402179b8b"/>
        <Part Type="strPapunktis" Nr="5" Abbr="1 p. 5 pp." DocPartId="eca74e1ed585431b8ad67b668d3e5646" PartId="2f52aed7067842f49b6f8e560b4debe2"/>
        <Part Type="strPapunktis" Nr="6" Abbr="1 p. 6 pp." DocPartId="d3f68e17ff394de8822745ee7e83359e" PartId="2cba9f2289894e6993f1882e1964a34c"/>
      </Part>
      <Part Type="punktas" Nr="2" Abbr="2 p." DocPartId="20b5ec4b65c14aa4a7faa8e60145eff6" PartId="9487b96aed4e4064addfff75a4744f68"/>
      <Part Type="punktas" Nr="3" Abbr="3 p." DocPartId="f013566eff5644c0873dd16dbc964a64" PartId="3294ca7151b640058bc5342884468a98"/>
      <Part Type="punktas" Nr="4" Abbr="4 p." DocPartId="bdbdd4f8ebf440bd8644b2bef76b92b5" PartId="fe62171d1cd244ebb18512c6f5881d52"/>
    </Part>
  </Part>
</Parts>
</file>

<file path=customXml/itemProps1.xml><?xml version="1.0" encoding="utf-8"?>
<ds:datastoreItem xmlns:ds="http://schemas.openxmlformats.org/officeDocument/2006/customXml" ds:itemID="{418C58E7-161F-4FA1-B118-CED5013935D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3142</Words>
  <Characters>16718</Characters>
  <Application>Microsoft Office Word</Application>
  <DocSecurity>4</DocSecurity>
  <Lines>288</Lines>
  <Paragraphs>129</Paragraphs>
  <ScaleCrop>false</ScaleCrop>
  <HeadingPairs>
    <vt:vector size="2" baseType="variant">
      <vt:variant>
        <vt:lpstr>Title</vt:lpstr>
      </vt:variant>
      <vt:variant>
        <vt:i4>1</vt:i4>
      </vt:variant>
    </vt:vector>
  </HeadingPairs>
  <TitlesOfParts>
    <vt:vector size="1" baseType="lpstr">
      <vt:lpstr>REPUBLIC OF LITHUANIA</vt:lpstr>
    </vt:vector>
  </TitlesOfParts>
  <Company>LR Seimas</Company>
  <LinksUpToDate>false</LinksUpToDate>
  <CharactersWithSpaces>19731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2017-04-09T07:06:00Z</dcterms:created>
  <dc:creator>Seimas</dc:creator>
  <lastModifiedBy>adlibuser</lastModifiedBy>
  <dcterms:modified xsi:type="dcterms:W3CDTF">2017-04-09T07:06:00Z</dcterms:modified>
  <revision>2</revision>
  <dc:title>REPUBLIC OF LITHUANIA</dc:title>
</coreProperties>
</file>