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45644452" w14:textId="77777777">
      <w:pPr>
        <w:jc w:val="center"/>
        <w:rPr>
          <w:caps/>
          <w:color w:val="000000"/>
        </w:rPr>
      </w:pPr>
      <w:r>
        <w:rPr>
          <w:caps/>
          <w:color w:val="000000"/>
        </w:rPr>
        <w:pict w14:anchorId="4564446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7" o:title=""/>
          </v:shape>
          <w:control r:id="rId8" w:name="Control 2" w:shapeid="_x0000_s1026"/>
        </w:pict>
      </w:r>
    </w:p>
    <w:p w14:paraId="45644453" w14:textId="77777777">
      <w:pPr>
        <w:jc w:val="center"/>
        <w:rPr>
          <w:b/>
        </w:rPr>
      </w:pPr>
      <w:r>
        <w:rPr>
          <w:b/>
        </w:rPr>
        <w:t>LIETUVOS RESPUBLIKOS</w:t>
      </w:r>
    </w:p>
    <w:p w14:paraId="45644454" w14:textId="77777777">
      <w:pPr>
        <w:jc w:val="center"/>
        <w:rPr>
          <w:b/>
        </w:rPr>
      </w:pPr>
      <w:r>
        <w:rPr>
          <w:b/>
        </w:rPr>
        <w:t>AKCIZŲ ĮSTATYMO 19 STRAIPSNIO IR 3 PRIEDO PAKEITIMO</w:t>
      </w:r>
    </w:p>
    <w:p w14:paraId="45644455" w14:textId="77777777">
      <w:pPr>
        <w:jc w:val="center"/>
        <w:rPr>
          <w:b/>
        </w:rPr>
      </w:pPr>
      <w:r>
        <w:rPr>
          <w:b/>
        </w:rPr>
        <w:t>Į S T A T Y M A S</w:t>
      </w:r>
    </w:p>
    <w:p w14:paraId="45644456" w14:textId="77777777">
      <w:pPr>
        <w:jc w:val="center"/>
      </w:pPr>
    </w:p>
    <w:p w14:paraId="45644457" w14:textId="77777777">
      <w:pPr>
        <w:jc w:val="center"/>
      </w:pPr>
      <w:r>
        <w:t>2005 m. birželio 16 d. Nr. X-248</w:t>
      </w:r>
    </w:p>
    <w:p w14:paraId="45644458" w14:textId="77777777">
      <w:pPr>
        <w:jc w:val="center"/>
      </w:pPr>
      <w:r>
        <w:t>Vilnius</w:t>
      </w:r>
    </w:p>
    <w:p w14:paraId="45644459" w14:textId="77777777">
      <w:pPr>
        <w:jc w:val="center"/>
      </w:pPr>
    </w:p>
    <w:p w14:paraId="4564445A" w14:textId="77777777">
      <w:pPr>
        <w:jc w:val="center"/>
        <w:rPr>
          <w:color w:val="000000"/>
        </w:rPr>
      </w:pPr>
      <w:r>
        <w:rPr>
          <w:color w:val="000000"/>
        </w:rPr>
        <w:t xml:space="preserve">(Žin., 2001, Nr. </w:t>
      </w:r>
      <w:fldSimple w:instr="HYPERLINK https://www.e-tar.lt/portal/lt/legalAct/TAR.B9E1D301256F \t _blank">
        <w:r>
          <w:rPr>
            <w:color w:val="0000FF" w:themeColor="hyperlink"/>
            <w:u w:val="single"/>
          </w:rPr>
          <w:t>98-3482</w:t>
        </w:r>
      </w:fldSimple>
      <w:r>
        <w:rPr>
          <w:color w:val="000000"/>
        </w:rPr>
        <w:t xml:space="preserve">; 2004, Nr. </w:t>
      </w:r>
      <w:fldSimple w:instr="HYPERLINK https://www.e-tar.lt/portal/lt/legalAct/TAR.9AE1F0D1CA5B \t _blank">
        <w:r>
          <w:rPr>
            <w:color w:val="0000FF" w:themeColor="hyperlink"/>
            <w:u w:val="single"/>
          </w:rPr>
          <w:t>26-802</w:t>
        </w:r>
      </w:fldSimple>
      <w:r>
        <w:rPr>
          <w:color w:val="000000"/>
        </w:rPr>
        <w:t>)</w:t>
      </w:r>
    </w:p>
    <w:p w14:paraId="4564445B" w14:textId="77777777">
      <w:pPr>
        <w:jc w:val="center"/>
        <w:rPr>
          <w:color w:val="000000"/>
        </w:rPr>
      </w:pPr>
    </w:p>
    <w:p w14:paraId="4564445C" w14:textId="7777777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19 straipsnio 1 dalies pakeitimas</w:t>
      </w:r>
    </w:p>
    <w:p w14:paraId="4564445D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19 straipsnio 1 dalyje išbraukti paskutinį sakinį ir šią dalį išdėstyti taip:</w:t>
      </w:r>
    </w:p>
    <w:p w14:paraId="4564445E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Akcizų sumokėjimą, išskyrus šio straipsnio 2 dalyje nurodytą atvejį, kontroliuoja Valstybinė mokesčių inspekcija. Valstybinė mokesčių inspekcija kontroliuoja akcizų sumokėjimą ir už importuotas prekes, jeigu jos šio Įstatymo nustatyta tvarka nugabenamos į akcizais apmokestinamų prekių sandėlį.“</w:t>
      </w:r>
    </w:p>
    <w:p w14:paraId="4564445F" w14:textId="77777777">
      <w:pPr>
        <w:ind w:firstLine="708"/>
      </w:pPr>
    </w:p>
    <w:p w14:paraId="45644460" w14:textId="7777777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3 priedo 1 punkto pakeitimas</w:t>
      </w:r>
    </w:p>
    <w:p w14:paraId="45644461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Pakeisti Įstatymo 3 priedo 1 punktą ir jį išdėstyti taip:</w:t>
      </w:r>
    </w:p>
    <w:p w14:paraId="45644462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1</w:t>
      </w:r>
      <w:r>
        <w:rPr>
          <w:color w:val="000000"/>
        </w:rPr>
        <w:t>. 1992 m. vasario 25 d. Tarybos direktyva 92/12/EEB dėl bendrųjų procedūrų, susijusių su akcizais apmokestinamais produktais, ir dėl tokių produktų laikymo, judėjimo ir kontrolės (pakeista 1992 m. gruodžio 14 d. Tarybos direktyva 92/108/EEB, 1994 m. gruodžio 22 d. Tarybos direktyva 94/74/EEB, 1996 m. gruodžio 30 d. Tarybos direktyva 96/99/EB, 2000 m. birželio 30 d. Tarybos direktyva 2000/44/EB, 2000 m. liepos 20 d. Tarybos direktyva 2000/47/EB ir 2004 m. lapkričio 16 d. Tarybos direktyva 2004/106/EB).“</w:t>
      </w:r>
    </w:p>
    <w:p w14:paraId="45644463" w14:textId="77777777">
      <w:pPr>
        <w:ind w:firstLine="708"/>
      </w:pPr>
    </w:p>
    <w:p w14:paraId="45644464" w14:textId="7777777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 w14:paraId="45644465" w14:textId="7777777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Šis įstatymas įsigalioja nuo 2005 m. liepos 1 d. </w:t>
      </w:r>
    </w:p>
    <w:p w14:paraId="45644466" w14:textId="77777777">
      <w:pPr>
        <w:ind w:firstLine="708"/>
        <w:jc w:val="both"/>
        <w:rPr>
          <w:color w:val="000000"/>
        </w:rPr>
      </w:pPr>
    </w:p>
    <w:p w14:paraId="45644467" w14:textId="77777777">
      <w:pPr>
        <w:ind w:firstLine="708"/>
      </w:pPr>
    </w:p>
    <w:p w14:paraId="45644468" w14:textId="77777777">
      <w:pPr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Skelbiu šį Lietuvos Respublikos Seimo priimtą įstatymą.</w:t>
      </w:r>
    </w:p>
    <w:p w14:paraId="45644469" w14:textId="77777777">
      <w:pPr>
        <w:ind w:firstLine="708"/>
        <w:jc w:val="both"/>
        <w:rPr>
          <w:color w:val="000000"/>
        </w:rPr>
      </w:pPr>
    </w:p>
    <w:p w14:paraId="4564446A" w14:textId="77777777">
      <w:pPr>
        <w:tabs>
          <w:tab w:val="right" w:pos="9639"/>
        </w:tabs>
      </w:pPr>
      <w:r>
        <w:t>RESPUBLIKOS PREZIDENTAS</w:t>
        <w:tab/>
        <w:t>VALDAS ADAMKUS</w:t>
      </w:r>
    </w:p>
    <w:p w14:paraId="4564446B" w14:textId="77777777">
      <w:pPr>
        <w:jc w:val="center"/>
      </w:pPr>
      <w:r>
        <w:t>______________</w:t>
      </w:r>
    </w:p>
    <w:p w14:paraId="4564446C" w14:textId="77777777">
      <w:pPr>
        <w:jc w:val="center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44470" w14:textId="77777777">
      <w:r>
        <w:separator/>
      </w:r>
    </w:p>
  </w:endnote>
  <w:endnote w:type="continuationSeparator" w:id="0">
    <w:p w14:paraId="4564447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4476" w14:textId="7777777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45644477" w14:textId="7777777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4478" w14:textId="77777777">
    <w:pPr>
      <w:tabs>
        <w:tab w:val="center" w:pos="4819"/>
        <w:tab w:val="right" w:pos="9638"/>
      </w:tabs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447A" w14:textId="77777777">
    <w:pPr>
      <w:tabs>
        <w:tab w:val="center" w:pos="4819"/>
        <w:tab w:val="right" w:pos="9638"/>
      </w:tabs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4446E" w14:textId="77777777">
      <w:r>
        <w:separator/>
      </w:r>
    </w:p>
  </w:footnote>
  <w:footnote w:type="continuationSeparator" w:id="0">
    <w:p w14:paraId="4564446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4472" w14:textId="7777777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45644473" w14:textId="7777777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4475" w14:textId="77777777">
    <w:pPr>
      <w:tabs>
        <w:tab w:val="center" w:pos="4153"/>
        <w:tab w:val="right" w:pos="8306"/>
      </w:tabs>
      <w:rPr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4479" w14:textId="7777777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644452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eader" Target="header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1222</Characters>
  <Application>Microsoft Office Word</Application>
  <DocSecurity>4</DocSecurity>
  <Lines>35</Lines>
  <Paragraphs>19</Paragraphs>
  <ScaleCrop>false</ScaleCrop>
  <Company/>
  <LinksUpToDate>false</LinksUpToDate>
  <CharactersWithSpaces>1411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2015-10-04T05:00:00Z</dcterms:created>
  <dc:creator>Tadeuš Buivid</dc:creator>
  <lastModifiedBy>Adlib User</lastModifiedBy>
  <dcterms:modified xsi:type="dcterms:W3CDTF">2015-10-04T05:00:00Z</dcterms:modified>
  <revision>2</revision>
</coreProperties>
</file>