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TAISYKLIŲ PATVIRTINIMO“ PAPILDYMO</w:t>
      </w:r>
    </w:p>
    <w:p>
      <w:pPr>
        <w:jc w:val="center"/>
      </w:pPr>
    </w:p>
    <w:p>
      <w:pPr>
        <w:jc w:val="center"/>
      </w:pPr>
      <w:r>
        <w:t>2005 m. balandžio 4 d. Nr. 373</w:t>
      </w:r>
    </w:p>
    <w:p>
      <w:pPr>
        <w:jc w:val="center"/>
      </w:pPr>
      <w:r>
        <w:t>Vilnius</w:t>
      </w:r>
    </w:p>
    <w:p>
      <w:pPr>
        <w:jc w:val="center"/>
      </w:pPr>
    </w:p>
    <w:p>
      <w:pPr>
        <w:ind w:firstLine="709"/>
        <w:jc w:val="both"/>
      </w:pPr>
      <w:r>
        <w:t xml:space="preserve">Lietuvos Respublikos Vyriausybė </w:t>
      </w:r>
      <w:r>
        <w:rPr>
          <w:spacing w:val="60"/>
        </w:rPr>
        <w:t>nutari</w:t>
      </w:r>
      <w:r>
        <w:rPr>
          <w:spacing w:val="20"/>
        </w:rPr>
        <w:t>a:</w:t>
      </w:r>
    </w:p>
    <w:p>
      <w:pPr>
        <w:ind w:firstLine="709"/>
        <w:jc w:val="both"/>
      </w:pPr>
      <w: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u w:val="single"/>
            <w:color w:val="0000FF" w:themeColor="hyperlink"/>
          </w:rPr>
          <w:t>108-3463</w:t>
        </w:r>
      </w:fldSimple>
      <w:r>
        <w:t xml:space="preserve">; 2004, Nr. </w:t>
      </w:r>
      <w:fldSimple w:instr="HYPERLINK https://www.e-tar.lt/portal/lt/legalAct/TAR.62F84F217615 \t _blank">
        <w:r>
          <w:rPr>
            <w:u w:val="single"/>
            <w:color w:val="0000FF" w:themeColor="hyperlink"/>
          </w:rPr>
          <w:t>107-3989</w:t>
        </w:r>
      </w:fldSimple>
      <w:r>
        <w:t xml:space="preserve">; 2005, Nr. </w:t>
      </w:r>
      <w:fldSimple w:instr="HYPERLINK https://www.e-tar.lt/portal/lt/legalAct/TAR.73F9C00A1EEB \t _blank">
        <w:r>
          <w:rPr>
            <w:u w:val="single"/>
            <w:color w:val="0000FF" w:themeColor="hyperlink"/>
          </w:rPr>
          <w:t>23-736</w:t>
        </w:r>
      </w:fldSimple>
      <w:r>
        <w:t>), šiais 4.285</w:t>
      </w:r>
      <w:r>
        <w:rPr>
          <w:vertAlign w:val="superscript"/>
        </w:rPr>
        <w:t>17</w:t>
      </w:r>
      <w:r>
        <w:t>–4.285</w:t>
      </w:r>
      <w:r>
        <w:rPr>
          <w:vertAlign w:val="superscript"/>
        </w:rPr>
        <w:t>34</w:t>
      </w:r>
      <w:r>
        <w:t xml:space="preserve"> punktais:</w:t>
      </w:r>
    </w:p>
    <w:tbl>
      <w:tblPr>
        <w:tblW w:w="9637" w:type="dxa"/>
        <w:tblLook w:val="01E0" w:firstRow="1" w:lastRow="1" w:firstColumn="1" w:lastColumn="1" w:noHBand="0" w:noVBand="0"/>
      </w:tblPr>
      <w:tblGrid>
        <w:gridCol w:w="1908"/>
        <w:gridCol w:w="6463"/>
        <w:gridCol w:w="1266"/>
      </w:tblGrid>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17</w:t>
            </w:r>
            <w:r>
              <w:rPr>
                <w:szCs w:val="24"/>
                <w:lang w:eastAsia="lt-LT"/>
              </w:rPr>
              <w:t>.</w:t>
            </w:r>
          </w:p>
        </w:tc>
        <w:tc>
          <w:tcPr>
            <w:tcW w:w="6463" w:type="dxa"/>
          </w:tcPr>
          <w:p>
            <w:pPr>
              <w:rPr>
                <w:szCs w:val="24"/>
                <w:lang w:eastAsia="lt-LT"/>
              </w:rPr>
            </w:pPr>
            <w:r>
              <w:rPr>
                <w:szCs w:val="24"/>
                <w:lang w:eastAsia="lt-LT"/>
              </w:rPr>
              <w:t>Lietuvos Respublikos geležinkelių infrastruktūros registro duomenų teikimą</w:t>
            </w:r>
          </w:p>
        </w:tc>
        <w:tc>
          <w:tcPr>
            <w:tcW w:w="1266" w:type="dxa"/>
          </w:tcPr>
          <w:p>
            <w:pPr>
              <w:rPr>
                <w:szCs w:val="24"/>
                <w:lang w:eastAsia="lt-LT"/>
              </w:rPr>
            </w:pPr>
            <w:r>
              <w:rPr>
                <w:szCs w:val="24"/>
                <w:lang w:eastAsia="lt-LT"/>
              </w:rPr>
              <w:t>9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18</w:t>
            </w:r>
            <w:r>
              <w:rPr>
                <w:szCs w:val="24"/>
                <w:lang w:eastAsia="lt-LT"/>
              </w:rPr>
              <w:t>.</w:t>
            </w:r>
          </w:p>
        </w:tc>
        <w:tc>
          <w:tcPr>
            <w:tcW w:w="6463" w:type="dxa"/>
          </w:tcPr>
          <w:p>
            <w:pPr>
              <w:rPr>
                <w:szCs w:val="24"/>
                <w:lang w:eastAsia="lt-LT"/>
              </w:rPr>
            </w:pPr>
            <w:r>
              <w:rPr>
                <w:szCs w:val="24"/>
                <w:lang w:eastAsia="lt-LT"/>
              </w:rPr>
              <w:t>valstybinės reikšmės magistralinės geležinkelių linijos įregistravimą Lietuvos Respublikos geležinkelių infrastruktūros registre ir registravimo pažymos išdavimą</w:t>
            </w:r>
          </w:p>
        </w:tc>
        <w:tc>
          <w:tcPr>
            <w:tcW w:w="1266" w:type="dxa"/>
          </w:tcPr>
          <w:p>
            <w:pPr>
              <w:rPr>
                <w:szCs w:val="24"/>
                <w:lang w:eastAsia="lt-LT"/>
              </w:rPr>
            </w:pPr>
            <w:r>
              <w:rPr>
                <w:szCs w:val="24"/>
                <w:lang w:eastAsia="lt-LT"/>
              </w:rPr>
              <w:t>295 litai už km</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19</w:t>
            </w:r>
            <w:r>
              <w:rPr>
                <w:szCs w:val="24"/>
                <w:lang w:eastAsia="lt-LT"/>
              </w:rPr>
              <w:t>.</w:t>
            </w:r>
          </w:p>
        </w:tc>
        <w:tc>
          <w:tcPr>
            <w:tcW w:w="6463" w:type="dxa"/>
          </w:tcPr>
          <w:p>
            <w:pPr>
              <w:rPr>
                <w:szCs w:val="24"/>
                <w:lang w:eastAsia="lt-LT"/>
              </w:rPr>
            </w:pPr>
            <w:r>
              <w:rPr>
                <w:szCs w:val="24"/>
                <w:lang w:eastAsia="lt-LT"/>
              </w:rPr>
              <w:t>regioninės reikšmės geležinkelių linijos įregistravimą Lietuvos Respublikos geležinkelių infrastruktūros registre ir registravimo pažymos išdavimą</w:t>
            </w:r>
          </w:p>
        </w:tc>
        <w:tc>
          <w:tcPr>
            <w:tcW w:w="1266" w:type="dxa"/>
          </w:tcPr>
          <w:p>
            <w:pPr>
              <w:rPr>
                <w:szCs w:val="24"/>
                <w:lang w:eastAsia="lt-LT"/>
              </w:rPr>
            </w:pPr>
            <w:r>
              <w:rPr>
                <w:szCs w:val="24"/>
                <w:lang w:eastAsia="lt-LT"/>
              </w:rPr>
              <w:t>240 litų už km</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20</w:t>
            </w:r>
            <w:r>
              <w:rPr>
                <w:szCs w:val="24"/>
                <w:lang w:eastAsia="lt-LT"/>
              </w:rPr>
              <w:t>.</w:t>
            </w:r>
          </w:p>
        </w:tc>
        <w:tc>
          <w:tcPr>
            <w:tcW w:w="6463" w:type="dxa"/>
          </w:tcPr>
          <w:p>
            <w:pPr>
              <w:rPr>
                <w:szCs w:val="24"/>
                <w:lang w:eastAsia="lt-LT"/>
              </w:rPr>
            </w:pPr>
            <w:r>
              <w:rPr>
                <w:szCs w:val="24"/>
                <w:lang w:eastAsia="lt-LT"/>
              </w:rPr>
              <w:t>aukščiausiosios klasės geležinkelio stoties įregistravimą Lietuvos Respublikos geležinkelių infrastruktūros registre ir registravimo pažymos išdavimą</w:t>
            </w:r>
          </w:p>
        </w:tc>
        <w:tc>
          <w:tcPr>
            <w:tcW w:w="1266" w:type="dxa"/>
          </w:tcPr>
          <w:p>
            <w:pPr>
              <w:rPr>
                <w:szCs w:val="24"/>
                <w:lang w:eastAsia="lt-LT"/>
              </w:rPr>
            </w:pPr>
            <w:r>
              <w:rPr>
                <w:szCs w:val="24"/>
                <w:lang w:eastAsia="lt-LT"/>
              </w:rPr>
              <w:t>715 litų</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21</w:t>
            </w:r>
            <w:r>
              <w:rPr>
                <w:szCs w:val="24"/>
                <w:lang w:eastAsia="lt-LT"/>
              </w:rPr>
              <w:t>.</w:t>
            </w:r>
          </w:p>
        </w:tc>
        <w:tc>
          <w:tcPr>
            <w:tcW w:w="6463" w:type="dxa"/>
          </w:tcPr>
          <w:p>
            <w:pPr>
              <w:rPr>
                <w:szCs w:val="24"/>
                <w:lang w:eastAsia="lt-LT"/>
              </w:rPr>
            </w:pPr>
            <w:r>
              <w:rPr>
                <w:szCs w:val="24"/>
                <w:lang w:eastAsia="lt-LT"/>
              </w:rPr>
              <w:t>I klasės geležinkelio stoties įregistravimą Lietuvos Respublikos geležinkelių infrastruktūros registre ir registravimo pažymos išdavimą</w:t>
            </w:r>
          </w:p>
        </w:tc>
        <w:tc>
          <w:tcPr>
            <w:tcW w:w="1266" w:type="dxa"/>
          </w:tcPr>
          <w:p>
            <w:pPr>
              <w:rPr>
                <w:szCs w:val="24"/>
                <w:lang w:eastAsia="lt-LT"/>
              </w:rPr>
            </w:pPr>
            <w:r>
              <w:rPr>
                <w:szCs w:val="24"/>
                <w:lang w:eastAsia="lt-LT"/>
              </w:rPr>
              <w:t>512 litų</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22</w:t>
            </w:r>
            <w:r>
              <w:rPr>
                <w:szCs w:val="24"/>
                <w:lang w:eastAsia="lt-LT"/>
              </w:rPr>
              <w:t>.</w:t>
            </w:r>
          </w:p>
        </w:tc>
        <w:tc>
          <w:tcPr>
            <w:tcW w:w="6463" w:type="dxa"/>
          </w:tcPr>
          <w:p>
            <w:pPr>
              <w:rPr>
                <w:szCs w:val="24"/>
                <w:lang w:eastAsia="lt-LT"/>
              </w:rPr>
            </w:pPr>
            <w:r>
              <w:rPr>
                <w:szCs w:val="24"/>
                <w:lang w:eastAsia="lt-LT"/>
              </w:rPr>
              <w:t>II klasės geležinkelio stoties įregistravimą Lietuvos Respublikos geležinkelių infrastruktūros registre ir registravimo pažymos išdavimą</w:t>
            </w:r>
          </w:p>
        </w:tc>
        <w:tc>
          <w:tcPr>
            <w:tcW w:w="1266" w:type="dxa"/>
          </w:tcPr>
          <w:p>
            <w:pPr>
              <w:rPr>
                <w:szCs w:val="24"/>
                <w:lang w:eastAsia="lt-LT"/>
              </w:rPr>
            </w:pPr>
            <w:r>
              <w:rPr>
                <w:szCs w:val="24"/>
                <w:lang w:eastAsia="lt-LT"/>
              </w:rPr>
              <w:t>341 litas</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23</w:t>
            </w:r>
            <w:r>
              <w:rPr>
                <w:szCs w:val="24"/>
                <w:lang w:eastAsia="lt-LT"/>
              </w:rPr>
              <w:t>.</w:t>
            </w:r>
          </w:p>
        </w:tc>
        <w:tc>
          <w:tcPr>
            <w:tcW w:w="6463" w:type="dxa"/>
          </w:tcPr>
          <w:p>
            <w:pPr>
              <w:rPr>
                <w:szCs w:val="24"/>
                <w:lang w:eastAsia="lt-LT"/>
              </w:rPr>
            </w:pPr>
            <w:r>
              <w:rPr>
                <w:szCs w:val="24"/>
                <w:lang w:eastAsia="lt-LT"/>
              </w:rPr>
              <w:t>III klasės geležinkelio stoties įregistravimą Lietuvos Respublikos geležinkelių infrastruktūros registre ir registravimo pažymos išdavimą</w:t>
            </w:r>
          </w:p>
        </w:tc>
        <w:tc>
          <w:tcPr>
            <w:tcW w:w="1266" w:type="dxa"/>
          </w:tcPr>
          <w:p>
            <w:pPr>
              <w:rPr>
                <w:szCs w:val="24"/>
                <w:lang w:eastAsia="lt-LT"/>
              </w:rPr>
            </w:pPr>
            <w:r>
              <w:rPr>
                <w:szCs w:val="24"/>
                <w:lang w:eastAsia="lt-LT"/>
              </w:rPr>
              <w:t>250 litų</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24</w:t>
            </w:r>
            <w:r>
              <w:rPr>
                <w:szCs w:val="24"/>
                <w:lang w:eastAsia="lt-LT"/>
              </w:rPr>
              <w:t>.</w:t>
            </w:r>
          </w:p>
        </w:tc>
        <w:tc>
          <w:tcPr>
            <w:tcW w:w="6463" w:type="dxa"/>
          </w:tcPr>
          <w:p>
            <w:pPr>
              <w:rPr>
                <w:szCs w:val="24"/>
                <w:lang w:eastAsia="lt-LT"/>
              </w:rPr>
            </w:pPr>
            <w:r>
              <w:rPr>
                <w:szCs w:val="24"/>
                <w:lang w:eastAsia="lt-LT"/>
              </w:rPr>
              <w:t>IV klasės geležinkelio stoties įregistravimą Lietuvos Respublikos geležinkelių infrastruktūros registre ir registravimo pažymos išdavimą</w:t>
            </w:r>
          </w:p>
        </w:tc>
        <w:tc>
          <w:tcPr>
            <w:tcW w:w="1266" w:type="dxa"/>
          </w:tcPr>
          <w:p>
            <w:pPr>
              <w:rPr>
                <w:szCs w:val="24"/>
                <w:lang w:eastAsia="lt-LT"/>
              </w:rPr>
            </w:pPr>
            <w:r>
              <w:rPr>
                <w:szCs w:val="24"/>
                <w:lang w:eastAsia="lt-LT"/>
              </w:rPr>
              <w:t>190 litų</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25</w:t>
            </w:r>
            <w:r>
              <w:rPr>
                <w:szCs w:val="24"/>
                <w:lang w:eastAsia="lt-LT"/>
              </w:rPr>
              <w:t>.</w:t>
            </w:r>
          </w:p>
        </w:tc>
        <w:tc>
          <w:tcPr>
            <w:tcW w:w="6463" w:type="dxa"/>
          </w:tcPr>
          <w:p>
            <w:pPr>
              <w:rPr>
                <w:szCs w:val="24"/>
                <w:lang w:eastAsia="lt-LT"/>
              </w:rPr>
            </w:pPr>
            <w:r>
              <w:rPr>
                <w:szCs w:val="24"/>
                <w:lang w:eastAsia="lt-LT"/>
              </w:rPr>
              <w:t>privažiuojamojo geležinkelio kelio įregistravimą Lietuvos Respublikos geležinkelių infrastruktūros registre ir registravimo pažymos išdavimą</w:t>
            </w:r>
          </w:p>
        </w:tc>
        <w:tc>
          <w:tcPr>
            <w:tcW w:w="1266" w:type="dxa"/>
          </w:tcPr>
          <w:p>
            <w:pPr>
              <w:rPr>
                <w:szCs w:val="24"/>
                <w:lang w:eastAsia="lt-LT"/>
              </w:rPr>
            </w:pPr>
            <w:r>
              <w:rPr>
                <w:szCs w:val="24"/>
                <w:lang w:eastAsia="lt-LT"/>
              </w:rPr>
              <w:t>171 litas už km</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26</w:t>
            </w:r>
            <w:r>
              <w:rPr>
                <w:szCs w:val="24"/>
                <w:lang w:eastAsia="lt-LT"/>
              </w:rPr>
              <w:t>.</w:t>
            </w:r>
          </w:p>
        </w:tc>
        <w:tc>
          <w:tcPr>
            <w:tcW w:w="6463" w:type="dxa"/>
          </w:tcPr>
          <w:p>
            <w:pPr>
              <w:rPr>
                <w:szCs w:val="24"/>
                <w:lang w:eastAsia="lt-LT"/>
              </w:rPr>
            </w:pPr>
            <w:r>
              <w:rPr>
                <w:szCs w:val="24"/>
                <w:lang w:eastAsia="lt-LT"/>
              </w:rPr>
              <w:t>valstybinės reikšmės magistralinės, regioninės reikšmės geležinkelių linijų įregistravimo Lietuvos Respublikos geležinkelių infrastruktūros registre pažymų dublikatų išdavimą</w:t>
            </w:r>
          </w:p>
        </w:tc>
        <w:tc>
          <w:tcPr>
            <w:tcW w:w="1266" w:type="dxa"/>
          </w:tcPr>
          <w:p>
            <w:pPr>
              <w:rPr>
                <w:szCs w:val="24"/>
                <w:lang w:eastAsia="lt-LT"/>
              </w:rPr>
            </w:pPr>
            <w:r>
              <w:rPr>
                <w:szCs w:val="24"/>
                <w:lang w:eastAsia="lt-LT"/>
              </w:rPr>
              <w:t>34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27</w:t>
            </w:r>
            <w:r>
              <w:rPr>
                <w:szCs w:val="24"/>
                <w:lang w:eastAsia="lt-LT"/>
              </w:rPr>
              <w:t>.</w:t>
            </w:r>
          </w:p>
        </w:tc>
        <w:tc>
          <w:tcPr>
            <w:tcW w:w="6463" w:type="dxa"/>
          </w:tcPr>
          <w:p>
            <w:pPr>
              <w:rPr>
                <w:szCs w:val="24"/>
                <w:lang w:eastAsia="lt-LT"/>
              </w:rPr>
            </w:pPr>
            <w:r>
              <w:rPr>
                <w:szCs w:val="24"/>
                <w:lang w:eastAsia="lt-LT"/>
              </w:rPr>
              <w:t>aukščiausiosios, I, II, III, IV klasės geležinkelio stočių įregistravimo Lietuvos Respublikos geležinkelių infrastruktūros registre pažymų dublikatų išdavimą</w:t>
            </w:r>
          </w:p>
        </w:tc>
        <w:tc>
          <w:tcPr>
            <w:tcW w:w="1266" w:type="dxa"/>
          </w:tcPr>
          <w:p>
            <w:pPr>
              <w:rPr>
                <w:szCs w:val="24"/>
                <w:lang w:eastAsia="lt-LT"/>
              </w:rPr>
            </w:pPr>
            <w:r>
              <w:rPr>
                <w:szCs w:val="24"/>
                <w:lang w:eastAsia="lt-LT"/>
              </w:rPr>
              <w:t>34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28</w:t>
            </w:r>
            <w:r>
              <w:rPr>
                <w:szCs w:val="24"/>
                <w:lang w:eastAsia="lt-LT"/>
              </w:rPr>
              <w:t>.</w:t>
            </w:r>
          </w:p>
        </w:tc>
        <w:tc>
          <w:tcPr>
            <w:tcW w:w="6463" w:type="dxa"/>
          </w:tcPr>
          <w:p>
            <w:pPr>
              <w:rPr>
                <w:szCs w:val="24"/>
                <w:lang w:eastAsia="lt-LT"/>
              </w:rPr>
            </w:pPr>
            <w:r>
              <w:rPr>
                <w:szCs w:val="24"/>
                <w:lang w:eastAsia="lt-LT"/>
              </w:rPr>
              <w:t>privažiuojamojo geležinkelio kelio įregistravimo Lietuvos Respublikos geležinkelių infrastruktūros registre pažymos dublikato išdavimą</w:t>
            </w:r>
          </w:p>
        </w:tc>
        <w:tc>
          <w:tcPr>
            <w:tcW w:w="1266" w:type="dxa"/>
          </w:tcPr>
          <w:p>
            <w:pPr>
              <w:rPr>
                <w:szCs w:val="24"/>
                <w:lang w:eastAsia="lt-LT"/>
              </w:rPr>
            </w:pPr>
            <w:r>
              <w:rPr>
                <w:szCs w:val="24"/>
                <w:lang w:eastAsia="lt-LT"/>
              </w:rPr>
              <w:t>34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29</w:t>
            </w:r>
            <w:r>
              <w:rPr>
                <w:szCs w:val="24"/>
                <w:lang w:eastAsia="lt-LT"/>
              </w:rPr>
              <w:t>.</w:t>
            </w:r>
          </w:p>
        </w:tc>
        <w:tc>
          <w:tcPr>
            <w:tcW w:w="6463" w:type="dxa"/>
          </w:tcPr>
          <w:p>
            <w:pPr>
              <w:rPr>
                <w:szCs w:val="24"/>
                <w:lang w:eastAsia="lt-LT"/>
              </w:rPr>
            </w:pPr>
            <w:r>
              <w:rPr>
                <w:szCs w:val="24"/>
                <w:lang w:eastAsia="lt-LT"/>
              </w:rPr>
              <w:t>valstybinės reikšmės magistralinės, regioninės reikšmės geležinkelių linijų išregistravimą iš Lietuvos Respublikos geležinkelių infrastruktūros registro ir išregistravimo pažymų išdavimą</w:t>
            </w:r>
          </w:p>
        </w:tc>
        <w:tc>
          <w:tcPr>
            <w:tcW w:w="1266" w:type="dxa"/>
          </w:tcPr>
          <w:p>
            <w:pPr>
              <w:rPr>
                <w:szCs w:val="24"/>
                <w:lang w:eastAsia="lt-LT"/>
              </w:rPr>
            </w:pPr>
            <w:r>
              <w:rPr>
                <w:szCs w:val="24"/>
                <w:lang w:eastAsia="lt-LT"/>
              </w:rPr>
              <w:t>25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30</w:t>
            </w:r>
            <w:r>
              <w:rPr>
                <w:szCs w:val="24"/>
                <w:lang w:eastAsia="lt-LT"/>
              </w:rPr>
              <w:t>.</w:t>
            </w:r>
          </w:p>
        </w:tc>
        <w:tc>
          <w:tcPr>
            <w:tcW w:w="6463" w:type="dxa"/>
          </w:tcPr>
          <w:p>
            <w:pPr>
              <w:rPr>
                <w:szCs w:val="24"/>
                <w:lang w:eastAsia="lt-LT"/>
              </w:rPr>
            </w:pPr>
            <w:r>
              <w:rPr>
                <w:szCs w:val="24"/>
                <w:lang w:eastAsia="lt-LT"/>
              </w:rPr>
              <w:t>aukščiausiosios, I, II, III, IV klasės geležinkelio stočių išregistravimą iš Lietuvos Respublikos geležinkelių infrastruktūros registro ir išregistravimo pažymų išdavimą</w:t>
            </w:r>
          </w:p>
        </w:tc>
        <w:tc>
          <w:tcPr>
            <w:tcW w:w="1266" w:type="dxa"/>
          </w:tcPr>
          <w:p>
            <w:pPr>
              <w:rPr>
                <w:szCs w:val="24"/>
                <w:lang w:eastAsia="lt-LT"/>
              </w:rPr>
            </w:pPr>
            <w:r>
              <w:rPr>
                <w:szCs w:val="24"/>
                <w:lang w:eastAsia="lt-LT"/>
              </w:rPr>
              <w:t>25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31</w:t>
            </w:r>
            <w:r>
              <w:rPr>
                <w:szCs w:val="24"/>
                <w:lang w:eastAsia="lt-LT"/>
              </w:rPr>
              <w:t>.</w:t>
            </w:r>
          </w:p>
        </w:tc>
        <w:tc>
          <w:tcPr>
            <w:tcW w:w="6463" w:type="dxa"/>
          </w:tcPr>
          <w:p>
            <w:pPr>
              <w:rPr>
                <w:szCs w:val="24"/>
                <w:lang w:eastAsia="lt-LT"/>
              </w:rPr>
            </w:pPr>
            <w:r>
              <w:rPr>
                <w:szCs w:val="24"/>
                <w:lang w:eastAsia="lt-LT"/>
              </w:rPr>
              <w:t>privažiuojamojo geležinkelio kelio išregistravimą iš Lietuvos Respublikos geležinkelių infrastruktūros registro ir išregistravimo pažymos išdavimą</w:t>
            </w:r>
          </w:p>
        </w:tc>
        <w:tc>
          <w:tcPr>
            <w:tcW w:w="1266" w:type="dxa"/>
          </w:tcPr>
          <w:p>
            <w:pPr>
              <w:rPr>
                <w:szCs w:val="24"/>
                <w:lang w:eastAsia="lt-LT"/>
              </w:rPr>
            </w:pPr>
            <w:r>
              <w:rPr>
                <w:szCs w:val="24"/>
                <w:lang w:eastAsia="lt-LT"/>
              </w:rPr>
              <w:t>25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32</w:t>
            </w:r>
            <w:r>
              <w:rPr>
                <w:szCs w:val="24"/>
                <w:lang w:eastAsia="lt-LT"/>
              </w:rPr>
              <w:t>.</w:t>
            </w:r>
          </w:p>
        </w:tc>
        <w:tc>
          <w:tcPr>
            <w:tcW w:w="6463" w:type="dxa"/>
          </w:tcPr>
          <w:p>
            <w:pPr>
              <w:rPr>
                <w:szCs w:val="24"/>
                <w:lang w:eastAsia="lt-LT"/>
              </w:rPr>
            </w:pPr>
            <w:r>
              <w:rPr>
                <w:szCs w:val="24"/>
                <w:lang w:eastAsia="lt-LT"/>
              </w:rPr>
              <w:t>valstybinės reikšmės magistralinės, regioninės reikšmės geležinkelių linijų duomenų atnaujinimą (keitimą) Lietuvos Respublikos geležinkelių infrastruktūros registre ir pažymų išdavimą</w:t>
            </w:r>
          </w:p>
        </w:tc>
        <w:tc>
          <w:tcPr>
            <w:tcW w:w="1266" w:type="dxa"/>
          </w:tcPr>
          <w:p>
            <w:pPr>
              <w:rPr>
                <w:szCs w:val="24"/>
                <w:lang w:eastAsia="lt-LT"/>
              </w:rPr>
            </w:pPr>
            <w:r>
              <w:rPr>
                <w:szCs w:val="24"/>
                <w:lang w:eastAsia="lt-LT"/>
              </w:rPr>
              <w:t>22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33</w:t>
            </w:r>
            <w:r>
              <w:rPr>
                <w:szCs w:val="24"/>
                <w:lang w:eastAsia="lt-LT"/>
              </w:rPr>
              <w:t>.</w:t>
            </w:r>
          </w:p>
        </w:tc>
        <w:tc>
          <w:tcPr>
            <w:tcW w:w="6463" w:type="dxa"/>
          </w:tcPr>
          <w:p>
            <w:pPr>
              <w:rPr>
                <w:szCs w:val="24"/>
                <w:lang w:eastAsia="lt-LT"/>
              </w:rPr>
            </w:pPr>
            <w:r>
              <w:rPr>
                <w:szCs w:val="24"/>
                <w:lang w:eastAsia="lt-LT"/>
              </w:rPr>
              <w:t>aukščiausiosios, I, II, III, IV klasės geležinkelio stočių duomenų atnaujinimą (keitimą) Lietuvos Respublikos geležinkelių infrastruktūros registre ir pažymų išdavimą</w:t>
            </w:r>
          </w:p>
        </w:tc>
        <w:tc>
          <w:tcPr>
            <w:tcW w:w="1266" w:type="dxa"/>
          </w:tcPr>
          <w:p>
            <w:pPr>
              <w:rPr>
                <w:szCs w:val="24"/>
                <w:lang w:eastAsia="lt-LT"/>
              </w:rPr>
            </w:pPr>
            <w:r>
              <w:rPr>
                <w:szCs w:val="24"/>
                <w:lang w:eastAsia="lt-LT"/>
              </w:rPr>
              <w:t>22 litai</w:t>
            </w:r>
          </w:p>
        </w:tc>
      </w:tr>
      <w:tr>
        <w:trPr>
          <w:divId w:val="372535622"/>
        </w:trPr>
        <w:tc>
          <w:tcPr>
            <w:tcW w:w="1908" w:type="dxa"/>
          </w:tcPr>
          <w:p>
            <w:pPr>
              <w:ind w:firstLine="720"/>
              <w:rPr>
                <w:szCs w:val="24"/>
                <w:lang w:eastAsia="lt-LT"/>
              </w:rPr>
            </w:pPr>
            <w:r>
              <w:rPr>
                <w:szCs w:val="24"/>
                <w:lang w:eastAsia="lt-LT"/>
              </w:rPr>
              <w:t>4.285</w:t>
            </w:r>
            <w:r>
              <w:rPr>
                <w:szCs w:val="24"/>
                <w:vertAlign w:val="superscript"/>
                <w:lang w:eastAsia="lt-LT"/>
              </w:rPr>
              <w:t>34</w:t>
            </w:r>
            <w:r>
              <w:rPr>
                <w:szCs w:val="24"/>
                <w:lang w:eastAsia="lt-LT"/>
              </w:rPr>
              <w:t>.</w:t>
            </w:r>
          </w:p>
        </w:tc>
        <w:tc>
          <w:tcPr>
            <w:tcW w:w="6463" w:type="dxa"/>
          </w:tcPr>
          <w:p>
            <w:pPr>
              <w:rPr>
                <w:szCs w:val="24"/>
                <w:lang w:eastAsia="lt-LT"/>
              </w:rPr>
            </w:pPr>
            <w:r>
              <w:rPr>
                <w:szCs w:val="24"/>
                <w:lang w:eastAsia="lt-LT"/>
              </w:rPr>
              <w:t>privažiuojamojo geležinkelio kelio duomenų atnaujinimą (keitimą) Lietuvos Respublikos geležinkelių infrastruktūros registre ir pažymos išdavimą</w:t>
            </w:r>
          </w:p>
        </w:tc>
        <w:tc>
          <w:tcPr>
            <w:tcW w:w="1266" w:type="dxa"/>
          </w:tcPr>
          <w:p>
            <w:pPr>
              <w:rPr>
                <w:szCs w:val="24"/>
                <w:lang w:eastAsia="lt-LT"/>
              </w:rPr>
            </w:pPr>
            <w:r>
              <w:rPr>
                <w:szCs w:val="24"/>
                <w:lang w:eastAsia="lt-LT"/>
              </w:rPr>
              <w:t>22 litai“.</w:t>
            </w:r>
          </w:p>
        </w:tc>
      </w:tr>
    </w:tbl>
    <w:p>
      <w:pPr>
        <w:ind w:firstLine="709"/>
      </w:pPr>
    </w:p>
    <w:p>
      <w:pPr>
        <w:ind w:firstLine="709"/>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r>
        <w:rPr>
          <w:caps/>
        </w:rPr>
        <w:t>Finansų ministras</w:t>
        <w:tab/>
        <w:t>Algirdas Butkevičius</w:t>
      </w:r>
    </w:p>
    <w:p>
      <w:pPr>
        <w:tabs>
          <w:tab w:val="right" w:pos="9639"/>
        </w:tabs>
        <w:jc w:val="center"/>
        <w:rPr>
          <w:caps/>
        </w:rPr>
      </w:pPr>
      <w:r>
        <w:rPr>
          <w:caps/>
        </w:rPr>
        <w:t>______________</w:t>
      </w:r>
    </w:p>
    <w:p>
      <w:pPr>
        <w:tabs>
          <w:tab w:val="right" w:pos="9639"/>
        </w:tabs>
        <w:jc w:val="center"/>
        <w:rPr>
          <w:caps/>
        </w:rPr>
      </w:pPr>
    </w:p>
    <w:p>
      <w:pPr>
        <w:tabs>
          <w:tab w:val="right" w:pos="9639"/>
        </w:tabs>
        <w:rPr>
          <w:caps/>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72535622">
      <w:bodyDiv w:val="1"/>
      <w:marLeft w:val="0"/>
      <w:marRight w:val="0"/>
      <w:marTop w:val="0"/>
      <w:marBottom w:val="0"/>
      <w:divBdr>
        <w:top w:val="none" w:sz="0" w:space="0" w:color="auto"/>
        <w:left w:val="none" w:sz="0" w:space="0" w:color="auto"/>
        <w:bottom w:val="none" w:sz="0" w:space="0" w:color="auto"/>
        <w:right w:val="none" w:sz="0" w:space="0" w:color="auto"/>
      </w:divBdr>
    </w:div>
    <w:div w:id="5937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3428</Characters>
  <Application>Microsoft Office Word</Application>
  <DocSecurity>4</DocSecurity>
  <Lines>118</Lines>
  <Paragraphs>71</Paragraphs>
  <ScaleCrop>false</ScaleCrop>
  <Company/>
  <LinksUpToDate>false</LinksUpToDate>
  <CharactersWithSpaces>3795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2015-09-14T01:33:00Z</dcterms:created>
  <dc:creator>Win2003Stdx32</dc:creator>
  <lastModifiedBy>Adlib User</lastModifiedBy>
  <dcterms:modified xsi:type="dcterms:W3CDTF">2015-09-14T01:33:00Z</dcterms:modified>
  <revision>2</revision>
</coreProperties>
</file>