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4e67a2390f445f59b989cb52b420da3"/>
        <w:id w:val="-1337925858"/>
        <w:lock w:val="sdtLocked"/>
      </w:sdtPr>
      <w:sdtEndPr/>
      <w:sdtContent>
        <w:p w14:paraId="03F46100" w14:textId="77777777" w:rsidR="0039340A" w:rsidRDefault="00373B10"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  <w:lang w:eastAsia="lt-LT"/>
            </w:rPr>
            <w:pict w14:anchorId="03F46112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3" w:shapeid="_x0000_s1027"/>
            </w:pict>
          </w:r>
          <w:r>
            <w:rPr>
              <w:b/>
              <w:color w:val="000000"/>
              <w:szCs w:val="8"/>
            </w:rPr>
            <w:t>LIETUVOS RESPUBLIKOS SUSISIEKIMO MINISTRO</w:t>
          </w:r>
        </w:p>
        <w:p w14:paraId="03F46101" w14:textId="77777777" w:rsidR="0039340A" w:rsidRDefault="0039340A">
          <w:pPr>
            <w:jc w:val="center"/>
            <w:rPr>
              <w:color w:val="000000"/>
              <w:szCs w:val="8"/>
            </w:rPr>
          </w:pPr>
        </w:p>
        <w:p w14:paraId="03F46102" w14:textId="77777777" w:rsidR="0039340A" w:rsidRDefault="00373B10"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</w:rPr>
            <w:t>Į S A K Y M A S</w:t>
          </w:r>
        </w:p>
        <w:p w14:paraId="03F46103" w14:textId="77777777" w:rsidR="0039340A" w:rsidRDefault="00373B10"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</w:rPr>
            <w:t>DĖL LIETUVOS RESPUBLIKOS SUSISIEKIMO MINISTRO 2000 M. RUGSĖJO 28 D. ĮSAKYMO NR. 269 „DĖL KROVINIŲ VEŽIMO VIDAUS VANDENŲ KELIAIS TAISYKLIŲ PATVIRTINIMO“ PAKEITIMO</w:t>
          </w:r>
        </w:p>
        <w:p w14:paraId="03F46104" w14:textId="77777777" w:rsidR="0039340A" w:rsidRDefault="0039340A">
          <w:pPr>
            <w:jc w:val="center"/>
            <w:rPr>
              <w:color w:val="000000"/>
              <w:szCs w:val="8"/>
            </w:rPr>
          </w:pPr>
        </w:p>
        <w:p w14:paraId="03F46105" w14:textId="77777777" w:rsidR="0039340A" w:rsidRDefault="00373B10">
          <w:pPr>
            <w:jc w:val="center"/>
            <w:rPr>
              <w:color w:val="000000"/>
              <w:szCs w:val="8"/>
            </w:rPr>
          </w:pPr>
          <w:r>
            <w:rPr>
              <w:color w:val="000000"/>
              <w:szCs w:val="8"/>
            </w:rPr>
            <w:t>2004 m. lapkričio 30 d. Nr. 3-544</w:t>
          </w:r>
        </w:p>
        <w:p w14:paraId="03F46106" w14:textId="77777777" w:rsidR="0039340A" w:rsidRDefault="00373B10">
          <w:pPr>
            <w:jc w:val="center"/>
            <w:rPr>
              <w:color w:val="000000"/>
              <w:szCs w:val="8"/>
            </w:rPr>
          </w:pPr>
          <w:r>
            <w:rPr>
              <w:color w:val="000000"/>
              <w:szCs w:val="8"/>
            </w:rPr>
            <w:t>Vilnius</w:t>
          </w:r>
        </w:p>
        <w:p w14:paraId="03F46107" w14:textId="77777777" w:rsidR="0039340A" w:rsidRDefault="0039340A">
          <w:pPr>
            <w:ind w:firstLine="709"/>
            <w:jc w:val="both"/>
            <w:rPr>
              <w:color w:val="000000"/>
              <w:szCs w:val="8"/>
            </w:rPr>
          </w:pPr>
        </w:p>
        <w:sdt>
          <w:sdtPr>
            <w:alias w:val="preambule"/>
            <w:tag w:val="part_14b27ad803dd4c64b04a87e22d74c3ed"/>
            <w:id w:val="-266933906"/>
            <w:lock w:val="sdtLocked"/>
          </w:sdtPr>
          <w:sdtEndPr/>
          <w:sdtContent>
            <w:p w14:paraId="03F46108" w14:textId="77777777" w:rsidR="0039340A" w:rsidRDefault="00373B10"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  <w:szCs w:val="22"/>
                </w:rPr>
                <w:t>Pakeičiu</w:t>
              </w:r>
              <w:r>
                <w:rPr>
                  <w:color w:val="000000"/>
                  <w:szCs w:val="22"/>
                </w:rPr>
                <w:t xml:space="preserve"> Krovinių vežimo vidaus vandenų keliais taisykles, patvirtintas Lietuvos Respublikos susisiekimo ministro 2000 m. rugsėjo 28 d. įsakymu Nr. 269 „Dėl Krovinių vežimo vidaus vandenų keliais taisyklių patvir</w:t>
              </w:r>
              <w:r>
                <w:rPr>
                  <w:color w:val="000000"/>
                  <w:szCs w:val="22"/>
                </w:rPr>
                <w:t xml:space="preserve">tinimo“ (Žin., 2000, Nr. </w:t>
              </w:r>
              <w:hyperlink r:id="rId10" w:tgtFrame="_blank" w:history="1">
                <w:r>
                  <w:rPr>
                    <w:color w:val="0000FF" w:themeColor="hyperlink"/>
                    <w:szCs w:val="22"/>
                    <w:u w:val="single"/>
                  </w:rPr>
                  <w:t>90-2811</w:t>
                </w:r>
              </w:hyperlink>
              <w:r>
                <w:rPr>
                  <w:color w:val="000000"/>
                  <w:szCs w:val="22"/>
                </w:rPr>
                <w:t>):</w:t>
              </w:r>
            </w:p>
          </w:sdtContent>
        </w:sdt>
        <w:sdt>
          <w:sdtPr>
            <w:alias w:val="1 p."/>
            <w:tag w:val="part_d4238bb4c604487aaf789e490896aafd"/>
            <w:id w:val="1312525520"/>
            <w:lock w:val="sdtLocked"/>
          </w:sdtPr>
          <w:sdtEndPr/>
          <w:sdtContent>
            <w:p w14:paraId="03F46109" w14:textId="77777777" w:rsidR="0039340A" w:rsidRDefault="00373B10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4238bb4c604487aaf789e490896aafd"/>
                  <w:id w:val="-1849704817"/>
                  <w:lock w:val="sdtLocked"/>
                </w:sdtPr>
                <w:sdtEndPr/>
                <w:sdtContent>
                  <w:r>
                    <w:rPr>
                      <w:color w:val="000000"/>
                      <w:szCs w:val="22"/>
                    </w:rPr>
                    <w:t>1</w:t>
                  </w:r>
                </w:sdtContent>
              </w:sdt>
              <w:r>
                <w:rPr>
                  <w:color w:val="000000"/>
                  <w:szCs w:val="22"/>
                </w:rPr>
                <w:t>. Išdėstau 8 punktą taip:</w:t>
              </w:r>
            </w:p>
            <w:sdt>
              <w:sdtPr>
                <w:alias w:val="citata"/>
                <w:tag w:val="part_bc975aa954d64aa2b902d79a9c9e3e5b"/>
                <w:id w:val="-2018848506"/>
                <w:lock w:val="sdtLocked"/>
              </w:sdtPr>
              <w:sdtEndPr/>
              <w:sdtContent>
                <w:sdt>
                  <w:sdtPr>
                    <w:alias w:val="8 p."/>
                    <w:tag w:val="part_889d23de7a1a437680c43c35c6baca76"/>
                    <w:id w:val="-455406526"/>
                    <w:lock w:val="sdtLocked"/>
                  </w:sdtPr>
                  <w:sdtEndPr/>
                  <w:sdtContent>
                    <w:p w14:paraId="03F4610A" w14:textId="77777777" w:rsidR="0039340A" w:rsidRDefault="00373B10">
                      <w:pPr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889d23de7a1a437680c43c35c6baca76"/>
                          <w:id w:val="-5436017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2"/>
                            </w:rPr>
                            <w:t>8</w:t>
                          </w:r>
                        </w:sdtContent>
                      </w:sdt>
                      <w:r>
                        <w:rPr>
                          <w:color w:val="000000"/>
                          <w:szCs w:val="22"/>
                        </w:rPr>
                        <w:t xml:space="preserve">. Krovinių vežimo sutartys sudaromos vadovaujantis Lietuvos Respublikos civilinio kodekso (Žin., 2000, Nr. </w:t>
                      </w:r>
                      <w:hyperlink r:id="rId11" w:tgtFrame="_blank" w:history="1">
                        <w:r>
                          <w:rPr>
                            <w:color w:val="0000FF" w:themeColor="hyperlink"/>
                            <w:szCs w:val="22"/>
                            <w:u w:val="single"/>
                          </w:rPr>
                          <w:t>74-2262</w:t>
                        </w:r>
                      </w:hyperlink>
                      <w:r>
                        <w:rPr>
                          <w:color w:val="000000"/>
                          <w:szCs w:val="22"/>
                        </w:rPr>
                        <w:t xml:space="preserve">), Lietuvos Respublikos vidaus vandenų transporto kodekso (Žin., 1996, Nr. </w:t>
                      </w:r>
                      <w:hyperlink r:id="rId12" w:tgtFrame="_blank" w:history="1">
                        <w:r>
                          <w:rPr>
                            <w:color w:val="0000FF" w:themeColor="hyperlink"/>
                            <w:szCs w:val="22"/>
                            <w:u w:val="single"/>
                          </w:rPr>
                          <w:t>105-2393</w:t>
                        </w:r>
                      </w:hyperlink>
                      <w:r>
                        <w:rPr>
                          <w:color w:val="000000"/>
                          <w:szCs w:val="22"/>
                        </w:rPr>
                        <w:t>), Lietu</w:t>
                      </w:r>
                      <w:r>
                        <w:rPr>
                          <w:color w:val="000000"/>
                          <w:szCs w:val="22"/>
                        </w:rPr>
                        <w:t xml:space="preserve">vos Respublikos pavojingų krovinių vežimo automobilių, geležinkelių ir vidaus vandenų transportu įstatymo (Žin., 2001, Nr. </w:t>
                      </w:r>
                      <w:hyperlink r:id="rId13" w:tgtFrame="_blank" w:history="1">
                        <w:r>
                          <w:rPr>
                            <w:color w:val="0000FF" w:themeColor="hyperlink"/>
                            <w:szCs w:val="22"/>
                            <w:u w:val="single"/>
                          </w:rPr>
                          <w:t>111-4022</w:t>
                        </w:r>
                      </w:hyperlink>
                      <w:r>
                        <w:rPr>
                          <w:color w:val="000000"/>
                          <w:szCs w:val="22"/>
                        </w:rPr>
                        <w:t>), Europos susitarimo dėl tarptautinių pavojin</w:t>
                      </w:r>
                      <w:r>
                        <w:rPr>
                          <w:color w:val="000000"/>
                          <w:szCs w:val="22"/>
                        </w:rPr>
                        <w:t>gų krovinių vežimų vidaus vandenų keliais (ADN) ir šių Taisyklių reikalavimais.“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68c1a7331114b62abd6a5344f9bdd52"/>
            <w:id w:val="-124324953"/>
            <w:lock w:val="sdtLocked"/>
          </w:sdtPr>
          <w:sdtEndPr/>
          <w:sdtContent>
            <w:p w14:paraId="03F4610B" w14:textId="77777777" w:rsidR="0039340A" w:rsidRDefault="00373B10">
              <w:pPr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368c1a7331114b62abd6a5344f9bdd52"/>
                  <w:id w:val="1887377481"/>
                  <w:lock w:val="sdtLocked"/>
                </w:sdtPr>
                <w:sdtEndPr/>
                <w:sdtContent>
                  <w:r>
                    <w:rPr>
                      <w:color w:val="000000"/>
                      <w:szCs w:val="22"/>
                    </w:rPr>
                    <w:t>2</w:t>
                  </w:r>
                </w:sdtContent>
              </w:sdt>
              <w:r>
                <w:rPr>
                  <w:color w:val="000000"/>
                  <w:szCs w:val="22"/>
                </w:rPr>
                <w:t>. Papildau šiuo 125</w:t>
              </w:r>
              <w:r>
                <w:rPr>
                  <w:color w:val="000000"/>
                  <w:szCs w:val="22"/>
                  <w:vertAlign w:val="superscript"/>
                </w:rPr>
                <w:t>1</w:t>
              </w:r>
              <w:r>
                <w:rPr>
                  <w:color w:val="000000"/>
                  <w:szCs w:val="22"/>
                </w:rPr>
                <w:t xml:space="preserve"> punktu:</w:t>
              </w:r>
            </w:p>
            <w:sdt>
              <w:sdtPr>
                <w:alias w:val="citata"/>
                <w:tag w:val="part_88833edc15a24def902d9b3199e17a3d"/>
                <w:id w:val="1950658264"/>
                <w:lock w:val="sdtLocked"/>
              </w:sdtPr>
              <w:sdtEndPr/>
              <w:sdtContent>
                <w:sdt>
                  <w:sdtPr>
                    <w:alias w:val="125-1 p."/>
                    <w:tag w:val="part_8f0febb14866470fab15f9918eff9e4a"/>
                    <w:id w:val="1865545447"/>
                    <w:lock w:val="sdtLocked"/>
                  </w:sdtPr>
                  <w:sdtEndPr/>
                  <w:sdtContent>
                    <w:p w14:paraId="03F4610E" w14:textId="1E3F98D8" w:rsidR="0039340A" w:rsidRDefault="00373B10">
                      <w:pPr>
                        <w:ind w:firstLine="709"/>
                        <w:jc w:val="both"/>
                        <w:rPr>
                          <w:color w:val="000000"/>
                          <w:szCs w:val="8"/>
                        </w:rPr>
                      </w:pPr>
                      <w:r>
                        <w:rPr>
                          <w:color w:val="000000"/>
                          <w:szCs w:val="22"/>
                        </w:rPr>
                        <w:t>„</w:t>
                      </w:r>
                      <w:sdt>
                        <w:sdtPr>
                          <w:alias w:val="Numeris"/>
                          <w:tag w:val="nr_8f0febb14866470fab15f9918eff9e4a"/>
                          <w:id w:val="5589701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2"/>
                            </w:rPr>
                            <w:t>125</w:t>
                          </w:r>
                          <w:r>
                            <w:rPr>
                              <w:color w:val="000000"/>
                              <w:szCs w:val="22"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2"/>
                        </w:rPr>
                        <w:t xml:space="preserve">. Pavojingi kroviniai vežami Lietuvos Respublikos vidaus vandenų transporto kodekso, Lietuvos Respublikos pavojingų krovinių </w:t>
                      </w:r>
                      <w:r>
                        <w:rPr>
                          <w:color w:val="000000"/>
                          <w:szCs w:val="22"/>
                        </w:rPr>
                        <w:t>vežimo automobilių, geležinkelių ir vidaus vandenų transportu įstatymo bei Europos susitarimo dėl tarptautinių pavojingų krovinių vežimų vidaus vandenų keliais (ADN) nustatytomis sąlygomis.“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349f2f60e7044c97bb48bd0478390f56"/>
            <w:id w:val="-1238863407"/>
            <w:lock w:val="sdtLocked"/>
          </w:sdtPr>
          <w:sdtEndPr/>
          <w:sdtContent>
            <w:p w14:paraId="08D767B2" w14:textId="77777777" w:rsidR="00373B10" w:rsidRDefault="00373B10">
              <w:pPr>
                <w:tabs>
                  <w:tab w:val="right" w:pos="9639"/>
                </w:tabs>
              </w:pPr>
            </w:p>
            <w:p w14:paraId="21357C7A" w14:textId="77777777" w:rsidR="00373B10" w:rsidRDefault="00373B10">
              <w:pPr>
                <w:tabs>
                  <w:tab w:val="right" w:pos="9639"/>
                </w:tabs>
              </w:pPr>
            </w:p>
            <w:p w14:paraId="1BF51DD4" w14:textId="77777777" w:rsidR="00373B10" w:rsidRDefault="00373B10">
              <w:pPr>
                <w:tabs>
                  <w:tab w:val="right" w:pos="9639"/>
                </w:tabs>
              </w:pPr>
            </w:p>
            <w:p w14:paraId="03F46111" w14:textId="07A8FE25" w:rsidR="0039340A" w:rsidRDefault="00373B10" w:rsidP="00373B10">
              <w:pPr>
                <w:tabs>
                  <w:tab w:val="right" w:pos="9639"/>
                </w:tabs>
                <w:rPr>
                  <w:color w:val="000000"/>
                </w:rPr>
              </w:pPr>
              <w:r>
                <w:rPr>
                  <w:caps/>
                </w:rPr>
                <w:t>L. E. SUSISIEKIMO MINISTRO PAREIGAS</w:t>
              </w:r>
              <w:r>
                <w:rPr>
                  <w:caps/>
                </w:rPr>
                <w:tab/>
                <w:t>ZIGMANTAS BALČYTIS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9340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F46115" w14:textId="77777777" w:rsidR="0039340A" w:rsidRDefault="00373B10">
      <w:r>
        <w:separator/>
      </w:r>
    </w:p>
  </w:endnote>
  <w:endnote w:type="continuationSeparator" w:id="0">
    <w:p w14:paraId="03F46116" w14:textId="77777777" w:rsidR="0039340A" w:rsidRDefault="00373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B" w14:textId="77777777" w:rsidR="0039340A" w:rsidRDefault="0039340A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C" w14:textId="77777777" w:rsidR="0039340A" w:rsidRDefault="0039340A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E" w14:textId="77777777" w:rsidR="0039340A" w:rsidRDefault="0039340A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F46113" w14:textId="77777777" w:rsidR="0039340A" w:rsidRDefault="00373B10">
      <w:r>
        <w:separator/>
      </w:r>
    </w:p>
  </w:footnote>
  <w:footnote w:type="continuationSeparator" w:id="0">
    <w:p w14:paraId="03F46114" w14:textId="77777777" w:rsidR="0039340A" w:rsidRDefault="00373B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7" w14:textId="77777777" w:rsidR="0039340A" w:rsidRDefault="00373B1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03F46118" w14:textId="77777777" w:rsidR="0039340A" w:rsidRDefault="0039340A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9" w14:textId="77777777" w:rsidR="0039340A" w:rsidRDefault="00373B1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1</w:t>
    </w:r>
    <w:r>
      <w:rPr>
        <w:lang w:val="en-GB"/>
      </w:rPr>
      <w:fldChar w:fldCharType="end"/>
    </w:r>
  </w:p>
  <w:p w14:paraId="03F4611A" w14:textId="77777777" w:rsidR="0039340A" w:rsidRDefault="0039340A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4611D" w14:textId="77777777" w:rsidR="0039340A" w:rsidRDefault="0039340A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0CA3"/>
    <w:rsid w:val="00373B10"/>
    <w:rsid w:val="0039340A"/>
    <w:rsid w:val="005A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03F461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309A34330EAD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DEBA0718FB0F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8A39C83848CB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TAR.F8FF5D302608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96e6c6bb6ce4ee1b63dc5934973d217" PartId="64e67a2390f445f59b989cb52b420da3">
    <Part Type="preambule" DocPartId="58b9f1ae0924416bb72ffd2c60f7c499" PartId="14b27ad803dd4c64b04a87e22d74c3ed"/>
    <Part Type="punktas" Nr="1" Abbr="1 p." DocPartId="f005df92b2b6478da0c43244a2e1a70e" PartId="d4238bb4c604487aaf789e490896aafd">
      <Part Type="citata" DocPartId="6501de53c67c4eaa861495b24d3d0ef3" PartId="bc975aa954d64aa2b902d79a9c9e3e5b">
        <Part Type="punktas" Nr="8" Abbr="8 p." DocPartId="61d3543a47844784a84ab3ae4d4cee46" PartId="889d23de7a1a437680c43c35c6baca76"/>
      </Part>
    </Part>
    <Part Type="punktas" Nr="2" Abbr="2 p." DocPartId="7378b872a7a34045b01e22cc66d1e504" PartId="368c1a7331114b62abd6a5344f9bdd52">
      <Part Type="citata" DocPartId="760e036d01ed4e3cb05b3255a6212051" PartId="88833edc15a24def902d9b3199e17a3d">
        <Part Type="punktas" Nr="125-1" Abbr="125-1 p." DocPartId="cf281cade8614a45bbe87509fa79c9fc" PartId="8f0febb14866470fab15f9918eff9e4a"/>
      </Part>
    </Part>
    <Part Type="signatura" DocPartId="ccf27253d4934535ac05cce3ae497664" PartId="349f2f60e7044c97bb48bd0478390f56"/>
  </Part>
</Parts>
</file>

<file path=customXml/itemProps1.xml><?xml version="1.0" encoding="utf-8"?>
<ds:datastoreItem xmlns:ds="http://schemas.openxmlformats.org/officeDocument/2006/customXml" ds:itemID="{C3C094A4-F374-4617-9233-BCDCE3971D4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1118</Words>
  <Characters>638</Characters>
  <Application>Microsoft Office Word</Application>
  <DocSecurity>0</DocSecurity>
  <Lines>5</Lines>
  <Paragraphs>3</Paragraphs>
  <ScaleCrop>false</ScaleCrop>
  <Company/>
  <LinksUpToDate>false</LinksUpToDate>
  <CharactersWithSpaces>1753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dcterms:created xsi:type="dcterms:W3CDTF">2015-09-11T16:33:00Z</dcterms:created>
  <dcterms:modified xsi:type="dcterms:W3CDTF">2016-12-22T14:51:00Z</dcterms:modified>
</cp:coreProperties>
</file>