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0380baadc5b4405b96c0d747a5a7e56"/>
        <w:id w:val="330183798"/>
        <w:lock w:val="sdtLocked"/>
      </w:sdtPr>
      <w:sdtEndPr/>
      <w:sdtContent>
        <w:p w14:paraId="326D5B20" w14:textId="77777777" w:rsidR="004D4495" w:rsidRDefault="0086402E">
          <w:pPr>
            <w:jc w:val="center"/>
            <w:rPr>
              <w:b/>
              <w:color w:val="000000"/>
              <w:lang w:eastAsia="lt-LT"/>
            </w:rPr>
          </w:pPr>
          <w:r>
            <w:rPr>
              <w:b/>
              <w:color w:val="000000"/>
              <w:lang w:eastAsia="lt-LT"/>
            </w:rPr>
            <w:pict w14:anchorId="326D5B2F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8" o:title=""/>
              </v:shape>
              <w:control r:id="rId9" w:name="Control 2" w:shapeid="_x0000_s1026"/>
            </w:pict>
          </w:r>
          <w:r>
            <w:rPr>
              <w:b/>
              <w:color w:val="000000"/>
              <w:lang w:eastAsia="lt-LT"/>
            </w:rPr>
            <w:t>LIETUVOS RESPUBLIKOS ŠVIETIMO IR MOKSLO MINISTRAS</w:t>
          </w:r>
        </w:p>
        <w:p w14:paraId="326D5B21" w14:textId="77777777" w:rsidR="004D4495" w:rsidRDefault="004D4495">
          <w:pPr>
            <w:jc w:val="center"/>
            <w:rPr>
              <w:color w:val="000000"/>
              <w:lang w:eastAsia="lt-LT"/>
            </w:rPr>
          </w:pPr>
        </w:p>
        <w:p w14:paraId="326D5B22" w14:textId="77777777" w:rsidR="004D4495" w:rsidRDefault="0086402E">
          <w:pPr>
            <w:jc w:val="center"/>
            <w:rPr>
              <w:b/>
              <w:color w:val="000000"/>
              <w:lang w:eastAsia="lt-LT"/>
            </w:rPr>
          </w:pPr>
          <w:r>
            <w:rPr>
              <w:b/>
              <w:color w:val="000000"/>
              <w:lang w:eastAsia="lt-LT"/>
            </w:rPr>
            <w:t>Į S A K Y M A S</w:t>
          </w:r>
        </w:p>
        <w:p w14:paraId="326D5B23" w14:textId="77777777" w:rsidR="004D4495" w:rsidRDefault="0086402E">
          <w:pPr>
            <w:jc w:val="center"/>
            <w:rPr>
              <w:b/>
              <w:color w:val="000000"/>
              <w:lang w:eastAsia="lt-LT"/>
            </w:rPr>
          </w:pPr>
          <w:r>
            <w:rPr>
              <w:b/>
              <w:color w:val="000000"/>
              <w:lang w:eastAsia="lt-LT"/>
            </w:rPr>
            <w:t>DĖL ŠVIETIMO IR MOKSLO MINISTRO 2003 M. BIRŽELIO 4 D. ĮSAKYMO NR. ISAK-789 „DĖL UŽSIENIEČIŲ, ATVYKUSIŲ DIRBTI ARBA GYVENTI Į LIETUVOS RESPUBLIKĄ, VAIKŲ UG</w:t>
          </w:r>
          <w:r>
            <w:rPr>
              <w:b/>
              <w:color w:val="000000"/>
              <w:lang w:eastAsia="lt-LT"/>
            </w:rPr>
            <w:t>DYMO BENDROJO LAVINIMO MOKYKLOSE ĮGYVENDINIMO“ PAKEITIMO</w:t>
          </w:r>
        </w:p>
        <w:p w14:paraId="326D5B24" w14:textId="77777777" w:rsidR="004D4495" w:rsidRDefault="004D4495">
          <w:pPr>
            <w:jc w:val="center"/>
            <w:rPr>
              <w:color w:val="000000"/>
              <w:lang w:eastAsia="lt-LT"/>
            </w:rPr>
          </w:pPr>
        </w:p>
        <w:p w14:paraId="326D5B25" w14:textId="77777777" w:rsidR="004D4495" w:rsidRDefault="0086402E">
          <w:pPr>
            <w:jc w:val="center"/>
            <w:rPr>
              <w:color w:val="000000"/>
              <w:lang w:eastAsia="lt-LT"/>
            </w:rPr>
          </w:pPr>
          <w:r>
            <w:rPr>
              <w:color w:val="000000"/>
              <w:lang w:eastAsia="lt-LT"/>
            </w:rPr>
            <w:t>2004 m. rugpjūčio 19 d. Nr. ISAK-1297</w:t>
          </w:r>
        </w:p>
        <w:p w14:paraId="326D5B26" w14:textId="77777777" w:rsidR="004D4495" w:rsidRDefault="0086402E">
          <w:pPr>
            <w:jc w:val="center"/>
            <w:rPr>
              <w:color w:val="000000"/>
              <w:lang w:eastAsia="lt-LT"/>
            </w:rPr>
          </w:pPr>
          <w:r>
            <w:rPr>
              <w:color w:val="000000"/>
              <w:lang w:eastAsia="lt-LT"/>
            </w:rPr>
            <w:t>Vilnius</w:t>
          </w:r>
        </w:p>
        <w:p w14:paraId="326D5B27" w14:textId="77777777" w:rsidR="004D4495" w:rsidRDefault="004D4495">
          <w:pPr>
            <w:ind w:firstLine="709"/>
            <w:jc w:val="both"/>
            <w:rPr>
              <w:color w:val="000000"/>
              <w:lang w:eastAsia="lt-LT"/>
            </w:rPr>
          </w:pPr>
        </w:p>
        <w:sdt>
          <w:sdtPr>
            <w:alias w:val="preambule"/>
            <w:tag w:val="part_46fa1cc9dde448a8827015d1c9d1854b"/>
            <w:id w:val="-36666566"/>
            <w:lock w:val="sdtLocked"/>
          </w:sdtPr>
          <w:sdtEndPr/>
          <w:sdtContent>
            <w:p w14:paraId="326D5B28" w14:textId="77777777" w:rsidR="004D4495" w:rsidRDefault="0086402E">
              <w:pPr>
                <w:ind w:firstLine="709"/>
                <w:jc w:val="both"/>
                <w:rPr>
                  <w:color w:val="000000"/>
                  <w:lang w:eastAsia="lt-LT"/>
                </w:rPr>
              </w:pPr>
              <w:r>
                <w:rPr>
                  <w:color w:val="000000"/>
                  <w:szCs w:val="22"/>
                  <w:lang w:eastAsia="lt-LT"/>
                </w:rPr>
                <w:t xml:space="preserve">Atsižvelgdamas į Lietuvos Respublikos įstatymo dėl užsieniečių teisinės padėties (Žin., 2004, Nr. </w:t>
              </w:r>
              <w:hyperlink r:id="rId10" w:tgtFrame="_blank" w:history="1">
                <w:r>
                  <w:rPr>
                    <w:color w:val="0000FF" w:themeColor="hyperlink"/>
                    <w:szCs w:val="22"/>
                    <w:u w:val="single"/>
                    <w:lang w:eastAsia="lt-LT"/>
                  </w:rPr>
                  <w:t>73-2539</w:t>
                </w:r>
              </w:hyperlink>
              <w:r>
                <w:rPr>
                  <w:color w:val="000000"/>
                  <w:szCs w:val="22"/>
                  <w:lang w:eastAsia="lt-LT"/>
                </w:rPr>
                <w:t>) 32 straipsnio 2 dalies 2 punktą ir 94 straipsnio 2 dalį,</w:t>
              </w:r>
            </w:p>
          </w:sdtContent>
        </w:sdt>
        <w:sdt>
          <w:sdtPr>
            <w:alias w:val="pastraipa"/>
            <w:tag w:val="part_972d6c1569fd4d868ee8ae324678b4be"/>
            <w:id w:val="562148131"/>
            <w:lock w:val="sdtLocked"/>
          </w:sdtPr>
          <w:sdtEndPr/>
          <w:sdtContent>
            <w:p w14:paraId="326D5B29" w14:textId="77777777" w:rsidR="004D4495" w:rsidRDefault="0086402E">
              <w:pPr>
                <w:ind w:firstLine="709"/>
                <w:jc w:val="both"/>
                <w:rPr>
                  <w:color w:val="000000"/>
                  <w:lang w:eastAsia="lt-LT"/>
                </w:rPr>
              </w:pPr>
              <w:r>
                <w:rPr>
                  <w:color w:val="000000"/>
                  <w:spacing w:val="60"/>
                  <w:szCs w:val="22"/>
                  <w:lang w:eastAsia="lt-LT"/>
                </w:rPr>
                <w:t>Pakeičiu</w:t>
              </w:r>
              <w:r>
                <w:rPr>
                  <w:color w:val="000000"/>
                  <w:szCs w:val="22"/>
                  <w:lang w:eastAsia="lt-LT"/>
                </w:rPr>
                <w:t xml:space="preserve"> švietimo ir mokslo ministro 2003 m. birželio 4 d. įsakymą Nr. ISAK-789 „Dėl užsieniečių, atvykusių dirbti arba gyventi į Lietuvos Respubliką, vaikų ugdym</w:t>
              </w:r>
              <w:r>
                <w:rPr>
                  <w:color w:val="000000"/>
                  <w:szCs w:val="22"/>
                  <w:lang w:eastAsia="lt-LT"/>
                </w:rPr>
                <w:t xml:space="preserve">o bendrojo lavinimo mokyklose įgyvendinimo“ (Žin., 2003, Nr. </w:t>
              </w:r>
              <w:hyperlink r:id="rId11" w:tgtFrame="_blank" w:history="1">
                <w:r>
                  <w:rPr>
                    <w:color w:val="0000FF" w:themeColor="hyperlink"/>
                    <w:szCs w:val="22"/>
                    <w:u w:val="single"/>
                    <w:lang w:eastAsia="lt-LT"/>
                  </w:rPr>
                  <w:t>57-2554</w:t>
                </w:r>
              </w:hyperlink>
              <w:r>
                <w:rPr>
                  <w:color w:val="000000"/>
                  <w:szCs w:val="22"/>
                  <w:lang w:eastAsia="lt-LT"/>
                </w:rPr>
                <w:t>) ir išdėstau 1 punktą taip:</w:t>
              </w:r>
            </w:p>
            <w:sdt>
              <w:sdtPr>
                <w:alias w:val="citata"/>
                <w:tag w:val="part_a97676888e864a4384efc124db261578"/>
                <w:id w:val="-1989160665"/>
                <w:lock w:val="sdtLocked"/>
              </w:sdtPr>
              <w:sdtEndPr/>
              <w:sdtContent>
                <w:sdt>
                  <w:sdtPr>
                    <w:alias w:val="1 p."/>
                    <w:tag w:val="part_60944d366c0744bcbb70cbcdd883e57d"/>
                    <w:id w:val="441736871"/>
                    <w:lock w:val="sdtLocked"/>
                  </w:sdtPr>
                  <w:sdtEndPr/>
                  <w:sdtContent>
                    <w:p w14:paraId="326D5B2C" w14:textId="6D065242" w:rsidR="004D4495" w:rsidRDefault="0086402E">
                      <w:pPr>
                        <w:ind w:firstLine="709"/>
                        <w:jc w:val="both"/>
                        <w:rPr>
                          <w:color w:val="000000"/>
                          <w:lang w:eastAsia="lt-LT"/>
                        </w:rPr>
                      </w:pPr>
                      <w:r>
                        <w:rPr>
                          <w:color w:val="000000"/>
                          <w:szCs w:val="22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0944d366c0744bcbb70cbcdd883e57d"/>
                          <w:id w:val="-161150190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2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  <w:szCs w:val="22"/>
                          <w:lang w:eastAsia="lt-LT"/>
                        </w:rPr>
                        <w:t xml:space="preserve">. Užsieniečių, atvykusių gyventi arba dirbti į Lietuvos Respubliką vaikams, </w:t>
                      </w:r>
                      <w:r>
                        <w:rPr>
                          <w:color w:val="000000"/>
                          <w:szCs w:val="22"/>
                          <w:lang w:eastAsia="lt-LT"/>
                        </w:rPr>
                        <w:t>nepilnamečiams užsieniečiams, gavusiems laikinąją apsaugą Lietuvos Respublikoje, nelydimiems nepilnamečiams užsieniečiams, neatsižvelgiant į jų buvimo Lietuvos Respublikos teritorijoje teisėtumą (toliau – Užsieniečių vaikai) užtikrinamas ugdymas bendrojo l</w:t>
                      </w:r>
                      <w:r>
                        <w:rPr>
                          <w:color w:val="000000"/>
                          <w:szCs w:val="22"/>
                          <w:lang w:eastAsia="lt-LT"/>
                        </w:rPr>
                        <w:t>avinimo mokyklose.“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0da1573eaca84ce6ab00d9399ee3798b"/>
            <w:id w:val="-1740700363"/>
            <w:lock w:val="sdtLocked"/>
          </w:sdtPr>
          <w:sdtEndPr/>
          <w:sdtContent>
            <w:p w14:paraId="268E8CEA" w14:textId="77777777" w:rsidR="0086402E" w:rsidRDefault="0086402E">
              <w:pPr>
                <w:tabs>
                  <w:tab w:val="right" w:pos="9639"/>
                </w:tabs>
              </w:pPr>
            </w:p>
            <w:p w14:paraId="0AA87D69" w14:textId="77777777" w:rsidR="0086402E" w:rsidRDefault="0086402E">
              <w:pPr>
                <w:tabs>
                  <w:tab w:val="right" w:pos="9639"/>
                </w:tabs>
              </w:pPr>
            </w:p>
            <w:p w14:paraId="7CDFE25C" w14:textId="77777777" w:rsidR="0086402E" w:rsidRDefault="0086402E">
              <w:pPr>
                <w:tabs>
                  <w:tab w:val="right" w:pos="9639"/>
                </w:tabs>
              </w:pPr>
            </w:p>
            <w:p w14:paraId="326D5B2E" w14:textId="00D0CEC7" w:rsidR="004D4495" w:rsidRDefault="0086402E" w:rsidP="0086402E">
              <w:pPr>
                <w:tabs>
                  <w:tab w:val="right" w:pos="9639"/>
                </w:tabs>
                <w:rPr>
                  <w:color w:val="000000"/>
                  <w:szCs w:val="22"/>
                  <w:lang w:eastAsia="lt-LT"/>
                </w:rPr>
              </w:pPr>
              <w:r>
                <w:rPr>
                  <w:caps/>
                </w:rPr>
                <w:t>ŠVIETIMO IR MOKSLO MINISTRAS</w:t>
              </w:r>
              <w:r>
                <w:rPr>
                  <w:caps/>
                </w:rPr>
                <w:tab/>
                <w:t>ALGIRDAS MONKEVIČIUS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4D449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26D5B32" w14:textId="77777777" w:rsidR="004D4495" w:rsidRDefault="0086402E">
      <w:r>
        <w:separator/>
      </w:r>
    </w:p>
  </w:endnote>
  <w:endnote w:type="continuationSeparator" w:id="0">
    <w:p w14:paraId="326D5B33" w14:textId="77777777" w:rsidR="004D4495" w:rsidRDefault="008640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6D5B38" w14:textId="77777777" w:rsidR="004D4495" w:rsidRDefault="004D4495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6D5B39" w14:textId="77777777" w:rsidR="004D4495" w:rsidRDefault="004D4495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6D5B3B" w14:textId="77777777" w:rsidR="004D4495" w:rsidRDefault="004D4495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6D5B30" w14:textId="77777777" w:rsidR="004D4495" w:rsidRDefault="0086402E">
      <w:r>
        <w:separator/>
      </w:r>
    </w:p>
  </w:footnote>
  <w:footnote w:type="continuationSeparator" w:id="0">
    <w:p w14:paraId="326D5B31" w14:textId="77777777" w:rsidR="004D4495" w:rsidRDefault="008640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6D5B34" w14:textId="77777777" w:rsidR="004D4495" w:rsidRDefault="0086402E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326D5B35" w14:textId="77777777" w:rsidR="004D4495" w:rsidRDefault="004D4495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6D5B37" w14:textId="77777777" w:rsidR="004D4495" w:rsidRDefault="004D4495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6D5B3A" w14:textId="77777777" w:rsidR="004D4495" w:rsidRDefault="004D4495"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1296"/>
  <w:hyphenationZone w:val="396"/>
  <w:doNotHyphenateCaps/>
  <w:drawingGridHorizontalSpacing w:val="26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7F01"/>
    <w:rsid w:val="004D4495"/>
    <w:rsid w:val="00777F01"/>
    <w:rsid w:val="008640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26D5B2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9707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e-tar.lt/portal/lt/legalAct/TAR.DD5134140088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s://www.e-tar.lt/portal/lt/legalAct/TAR.42837E5A79DD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footer" Target="footer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02ec12ef8d140918b17a2191e60cab7" PartId="30380baadc5b4405b96c0d747a5a7e56">
    <Part Type="preambule" DocPartId="bf82da6e0da94380a6bfaa84a22c12d2" PartId="46fa1cc9dde448a8827015d1c9d1854b"/>
    <Part Type="pastraipa" DocPartId="097426561d484f649f3c25a1f8322a99" PartId="972d6c1569fd4d868ee8ae324678b4be">
      <Part Type="citata" DocPartId="1350fe2fea1d4580a4db8cf0a0ae9038" PartId="a97676888e864a4384efc124db261578">
        <Part Type="punktas" Nr="1" Abbr="1 p." DocPartId="063523121a014be483c03aa62d137868" PartId="60944d366c0744bcbb70cbcdd883e57d"/>
      </Part>
    </Part>
    <Part Type="signatura" DocPartId="c960d88748504c83a40ad720054932f6" PartId="0da1573eaca84ce6ab00d9399ee3798b"/>
  </Part>
</Parts>
</file>

<file path=customXml/itemProps1.xml><?xml version="1.0" encoding="utf-8"?>
<ds:datastoreItem xmlns:ds="http://schemas.openxmlformats.org/officeDocument/2006/customXml" ds:itemID="{EC936753-4374-4084-82CC-9F0213288F8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846</Words>
  <Characters>483</Characters>
  <Application>Microsoft Office Word</Application>
  <DocSecurity>0</DocSecurity>
  <Lines>4</Lines>
  <Paragraphs>2</Paragraphs>
  <ScaleCrop>false</ScaleCrop>
  <Company/>
  <LinksUpToDate>false</LinksUpToDate>
  <CharactersWithSpaces>1327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Tadeuš Buivid</dc:creator>
  <cp:lastModifiedBy>TAMALIŪNIENĖ Vilija</cp:lastModifiedBy>
  <cp:revision>3</cp:revision>
  <dcterms:created xsi:type="dcterms:W3CDTF">2015-10-04T05:45:00Z</dcterms:created>
  <dcterms:modified xsi:type="dcterms:W3CDTF">2017-11-06T09:46:00Z</dcterms:modified>
</cp:coreProperties>
</file>