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VYRIAUSYBĖS ĮSTATYMO 7 STRAIPSNIO PAKEITIMO</w:t>
      </w:r>
    </w:p>
    <w:p>
      <w:pPr>
        <w:jc w:val="center"/>
        <w:rPr>
          <w:b/>
        </w:rPr>
      </w:pPr>
      <w:r>
        <w:rPr>
          <w:b/>
        </w:rPr>
        <w:t>Į S T A T Y M A S</w:t>
      </w:r>
    </w:p>
    <w:p>
      <w:pPr>
        <w:jc w:val="center"/>
      </w:pPr>
    </w:p>
    <w:p>
      <w:pPr>
        <w:jc w:val="center"/>
      </w:pPr>
      <w:r>
        <w:t>2004 m. birželio 15 d. Nr. IX-2277</w:t>
      </w:r>
    </w:p>
    <w:p>
      <w:pPr>
        <w:jc w:val="center"/>
      </w:pPr>
      <w:r>
        <w:t>Vilnius</w:t>
      </w:r>
    </w:p>
    <w:p>
      <w:pPr>
        <w:jc w:val="center"/>
      </w:pPr>
    </w:p>
    <w:p>
      <w:pPr>
        <w:jc w:val="center"/>
        <w:rPr>
          <w:color w:val="000000"/>
        </w:rPr>
      </w:pPr>
      <w:r>
        <w:rPr>
          <w:color w:val="000000"/>
        </w:rPr>
        <w:t xml:space="preserve">(Žin., 1994, Nr. </w:t>
      </w:r>
      <w:fldSimple w:instr="HYPERLINK https://www.e-tar.lt/portal/lt/legalAct/TAR.96A68BFC9E82 \t _blank">
        <w:r>
          <w:rPr>
            <w:color w:val="0000FF" w:themeColor="hyperlink"/>
            <w:u w:val="single"/>
          </w:rPr>
          <w:t>43-772</w:t>
        </w:r>
      </w:fldSimple>
      <w:r>
        <w:rPr>
          <w:color w:val="000000"/>
        </w:rPr>
        <w:t>; 1998, Nr. 41(1)-1131)</w:t>
      </w:r>
    </w:p>
    <w:p>
      <w:pPr>
        <w:ind w:firstLine="708"/>
      </w:pPr>
    </w:p>
    <w:p>
      <w:pPr>
        <w:ind w:left="2410" w:hanging="1701"/>
        <w:jc w:val="both"/>
        <w:rPr>
          <w:b/>
        </w:rPr>
      </w:pPr>
      <w:r>
        <w:rPr>
          <w:b/>
        </w:rPr>
        <w:t>1</w:t>
      </w:r>
      <w:r>
        <w:rPr>
          <w:b/>
        </w:rPr>
        <w:t xml:space="preserve"> straipsnis.</w:t>
        <w:tab/>
      </w:r>
      <w:r>
        <w:rPr>
          <w:b/>
        </w:rPr>
        <w:t>7 straipsnio 1 ir 5 dalių pakeitimas ir 2 dalies pripažinimas netekusia galios</w:t>
      </w:r>
    </w:p>
    <w:p>
      <w:pPr>
        <w:ind w:firstLine="708"/>
        <w:jc w:val="both"/>
      </w:pPr>
      <w:r>
        <w:rPr>
          <w:color w:val="000000"/>
        </w:rPr>
        <w:t>1</w:t>
      </w:r>
      <w:r>
        <w:rPr>
          <w:color w:val="000000"/>
        </w:rPr>
        <w:t xml:space="preserve">. Pakeisti 7 straipsnio 1 dalį ir ją išdėstyti taip: </w:t>
      </w:r>
    </w:p>
    <w:p>
      <w:pPr>
        <w:ind w:firstLine="708"/>
        <w:jc w:val="both"/>
        <w:rPr>
          <w:color w:val="000000"/>
        </w:rPr>
      </w:pPr>
      <w:r>
        <w:rPr>
          <w:color w:val="000000"/>
        </w:rPr>
        <w:t>„</w:t>
      </w:r>
      <w:r>
        <w:rPr>
          <w:color w:val="000000"/>
        </w:rPr>
        <w:t>1</w:t>
      </w:r>
      <w:r>
        <w:rPr>
          <w:color w:val="000000"/>
        </w:rPr>
        <w:t xml:space="preserve">. Pradėdami eiti savo pareigas, Ministras Pirmininkas ir ministrai prisiekia. Prisiekiantis asmuo perskaito nustatytą priesaikos tekstą: </w:t>
      </w:r>
    </w:p>
    <w:p>
      <w:pPr>
        <w:ind w:firstLine="708"/>
        <w:jc w:val="both"/>
      </w:pPr>
      <w:r>
        <w:rPr>
          <w:color w:val="000000"/>
        </w:rPr>
        <w:t>1</w:t>
      </w:r>
      <w:r>
        <w:rPr>
          <w:color w:val="000000"/>
        </w:rPr>
        <w:t>) „Aš (vardas, pavardė)</w:t>
      </w:r>
    </w:p>
    <w:p>
      <w:pPr>
        <w:ind w:firstLine="708"/>
        <w:jc w:val="both"/>
      </w:pPr>
      <w:r>
        <w:rPr>
          <w:color w:val="000000"/>
        </w:rPr>
        <w:t>prisiekiu būti ištikimas Lietuvos Respublikai,</w:t>
      </w:r>
    </w:p>
    <w:p>
      <w:pPr>
        <w:ind w:firstLine="708"/>
        <w:jc w:val="both"/>
      </w:pPr>
      <w:r>
        <w:rPr>
          <w:color w:val="000000"/>
        </w:rPr>
        <w:t>prisiekiu gerbti ir vykdyti jos Konstituciją ir įstatymus,</w:t>
      </w:r>
    </w:p>
    <w:p>
      <w:pPr>
        <w:ind w:firstLine="708"/>
        <w:jc w:val="both"/>
        <w:rPr>
          <w:color w:val="000000"/>
        </w:rPr>
      </w:pPr>
      <w:r>
        <w:rPr>
          <w:color w:val="000000"/>
        </w:rPr>
        <w:t>saugoti jos žemių vientisumą,</w:t>
      </w:r>
    </w:p>
    <w:p>
      <w:pPr>
        <w:ind w:firstLine="708"/>
        <w:jc w:val="both"/>
        <w:rPr>
          <w:color w:val="000000"/>
        </w:rPr>
      </w:pPr>
      <w:r>
        <w:rPr>
          <w:color w:val="000000"/>
        </w:rPr>
        <w:t xml:space="preserve">prisiekiu visomis išgalėmis stiprinti Lietuvos nepriklausomybę, </w:t>
      </w:r>
    </w:p>
    <w:p>
      <w:pPr>
        <w:ind w:firstLine="708"/>
        <w:jc w:val="both"/>
        <w:rPr>
          <w:color w:val="000000"/>
        </w:rPr>
      </w:pPr>
      <w:r>
        <w:rPr>
          <w:color w:val="000000"/>
        </w:rPr>
        <w:t>sąžiningai tarnauti Tėvynei, demokratijai, Lietuvos žmonių gerovei.</w:t>
      </w:r>
    </w:p>
    <w:p>
      <w:pPr>
        <w:ind w:firstLine="708"/>
        <w:jc w:val="both"/>
        <w:rPr>
          <w:color w:val="000000"/>
        </w:rPr>
      </w:pPr>
      <w:r>
        <w:rPr>
          <w:color w:val="000000"/>
        </w:rPr>
        <w:t>Tepadeda man Dievas!“ arba</w:t>
      </w:r>
    </w:p>
    <w:p>
      <w:pPr>
        <w:ind w:firstLine="708"/>
        <w:jc w:val="both"/>
        <w:rPr>
          <w:color w:val="000000"/>
        </w:rPr>
      </w:pPr>
      <w:r>
        <w:rPr>
          <w:color w:val="000000"/>
        </w:rPr>
        <w:t>2</w:t>
      </w:r>
      <w:r>
        <w:rPr>
          <w:color w:val="000000"/>
        </w:rPr>
        <w:t>) „Aš (vardas, pavardė)</w:t>
      </w:r>
    </w:p>
    <w:p>
      <w:pPr>
        <w:ind w:firstLine="708"/>
        <w:jc w:val="both"/>
        <w:rPr>
          <w:color w:val="000000"/>
        </w:rPr>
      </w:pPr>
      <w:r>
        <w:rPr>
          <w:color w:val="000000"/>
        </w:rPr>
        <w:t>prisiekiu būti ištikimas Lietuvos Respublikai,</w:t>
      </w:r>
    </w:p>
    <w:p>
      <w:pPr>
        <w:ind w:firstLine="708"/>
        <w:jc w:val="both"/>
        <w:rPr>
          <w:color w:val="000000"/>
        </w:rPr>
      </w:pPr>
      <w:r>
        <w:rPr>
          <w:color w:val="000000"/>
        </w:rPr>
        <w:t>prisiekiu gerbti ir vykdyti jos Konstituciją ir įstatymus,</w:t>
      </w:r>
    </w:p>
    <w:p>
      <w:pPr>
        <w:ind w:firstLine="708"/>
        <w:jc w:val="both"/>
        <w:rPr>
          <w:color w:val="000000"/>
        </w:rPr>
      </w:pPr>
      <w:r>
        <w:rPr>
          <w:color w:val="000000"/>
        </w:rPr>
        <w:t>saugoti jos žemių vientisumą,</w:t>
      </w:r>
    </w:p>
    <w:p>
      <w:pPr>
        <w:ind w:firstLine="708"/>
        <w:jc w:val="both"/>
        <w:rPr>
          <w:color w:val="000000"/>
        </w:rPr>
      </w:pPr>
      <w:r>
        <w:rPr>
          <w:color w:val="000000"/>
        </w:rPr>
        <w:t xml:space="preserve">prisiekiu visomis išgalėmis stiprinti Lietuvos nepriklausomybę, </w:t>
      </w:r>
    </w:p>
    <w:p>
      <w:pPr>
        <w:ind w:firstLine="708"/>
        <w:jc w:val="both"/>
        <w:rPr>
          <w:color w:val="000000"/>
        </w:rPr>
      </w:pPr>
      <w:r>
        <w:rPr>
          <w:color w:val="000000"/>
        </w:rPr>
        <w:t>sąžiningai tarnauti Tėvynei, demokratijai, Lietuvos žmonių gerovei.“</w:t>
      </w:r>
    </w:p>
    <w:p>
      <w:pPr>
        <w:ind w:firstLine="708"/>
        <w:jc w:val="both"/>
        <w:rPr>
          <w:color w:val="000000"/>
        </w:rPr>
      </w:pPr>
      <w:r>
        <w:rPr>
          <w:color w:val="000000"/>
        </w:rPr>
        <w:t>2</w:t>
      </w:r>
      <w:r>
        <w:rPr>
          <w:color w:val="000000"/>
        </w:rPr>
        <w:t>. 7 straipsnio 2 dalį pripažinti netekusia galios.</w:t>
      </w:r>
    </w:p>
    <w:p>
      <w:pPr>
        <w:ind w:firstLine="708"/>
        <w:jc w:val="both"/>
        <w:rPr>
          <w:color w:val="000000"/>
        </w:rPr>
      </w:pPr>
      <w:r>
        <w:rPr>
          <w:color w:val="000000"/>
        </w:rPr>
        <w:t>3</w:t>
      </w:r>
      <w:r>
        <w:rPr>
          <w:color w:val="000000"/>
        </w:rPr>
        <w:t>. Pakeisti 7 straipsnio 5 dalį ir ją išdėstyti taip:</w:t>
      </w:r>
    </w:p>
    <w:p>
      <w:pPr>
        <w:ind w:firstLine="708"/>
        <w:jc w:val="both"/>
        <w:rPr>
          <w:color w:val="000000"/>
        </w:rPr>
      </w:pPr>
      <w:r>
        <w:rPr>
          <w:color w:val="000000"/>
        </w:rPr>
        <w:t>„</w:t>
      </w:r>
      <w:r>
        <w:rPr>
          <w:color w:val="000000"/>
        </w:rPr>
        <w:t>5</w:t>
      </w:r>
      <w:r>
        <w:rPr>
          <w:color w:val="000000"/>
        </w:rPr>
        <w:t>. Nustatytas priesaikos tekstas netaisomas ir nekeičiamas. Tiek šios nuostatos nesilaikymas, tiek atsisakymas prisiekti ar pasirašyti vardinį priesaikos lapą arba pasirašymas su išlyga reiškia, kad Ministras Pirmininkas ar ministras neprisiekė ir negali eiti pareigų.“</w:t>
      </w:r>
    </w:p>
    <w:p>
      <w:pPr>
        <w:ind w:firstLine="708"/>
      </w:pPr>
    </w:p>
    <w:p>
      <w:pPr>
        <w:ind w:firstLine="708"/>
      </w:pPr>
    </w:p>
    <w:p>
      <w:pPr>
        <w:ind w:firstLine="708"/>
        <w:jc w:val="both"/>
        <w:rPr>
          <w:color w:val="000000"/>
        </w:rPr>
      </w:pPr>
      <w:r>
        <w:rPr>
          <w:i/>
          <w:iCs/>
          <w:color w:val="000000"/>
        </w:rPr>
        <w:t>Skelbiu šį Lietuvos Respublikos Seimo priimtą įstatymą.</w:t>
      </w:r>
    </w:p>
    <w:p>
      <w:pPr>
        <w:ind w:firstLine="708"/>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1394</Characters>
  <Application>Microsoft Office Word</Application>
  <DocSecurity>4</DocSecurity>
  <Lines>46</Lines>
  <Paragraphs>33</Paragraphs>
  <ScaleCrop>false</ScaleCrop>
  <Company/>
  <LinksUpToDate>false</LinksUpToDate>
  <CharactersWithSpaces>1574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2015-07-02T21:47:00Z</dcterms:created>
  <dc:creator>Tadeuš Buivid</dc:creator>
  <lastModifiedBy>Adlib User</lastModifiedBy>
  <dcterms:modified xsi:type="dcterms:W3CDTF">2015-07-02T21:47:00Z</dcterms:modified>
  <revision>2</revision>
</coreProperties>
</file>