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AEF3" w14:textId="77777777" w:rsidR="00145C7C" w:rsidRDefault="009D3DCF">
      <w:pPr>
        <w:jc w:val="center"/>
        <w:rPr>
          <w:b/>
          <w:color w:val="000000"/>
          <w:szCs w:val="8"/>
        </w:rPr>
      </w:pPr>
      <w:r>
        <w:rPr>
          <w:b/>
          <w:color w:val="000000"/>
          <w:szCs w:val="8"/>
          <w:lang w:eastAsia="lt-LT"/>
        </w:rPr>
        <w:pict w14:anchorId="7C10AFA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rPr>
        <w:t>LIETUVOS RESPUBLIKOS SVEIKATOS APSAUGOS MINISTRO</w:t>
      </w:r>
    </w:p>
    <w:p w14:paraId="7C10AEF4" w14:textId="77777777" w:rsidR="00145C7C" w:rsidRDefault="00145C7C">
      <w:pPr>
        <w:jc w:val="center"/>
        <w:rPr>
          <w:color w:val="000000"/>
          <w:szCs w:val="8"/>
        </w:rPr>
      </w:pPr>
    </w:p>
    <w:p w14:paraId="7C10AEF5" w14:textId="77777777" w:rsidR="00145C7C" w:rsidRDefault="009D3DCF">
      <w:pPr>
        <w:jc w:val="center"/>
        <w:rPr>
          <w:b/>
          <w:color w:val="000000"/>
          <w:szCs w:val="8"/>
        </w:rPr>
      </w:pPr>
      <w:r>
        <w:rPr>
          <w:b/>
          <w:color w:val="000000"/>
          <w:szCs w:val="8"/>
        </w:rPr>
        <w:t>Į S A K Y M A S</w:t>
      </w:r>
    </w:p>
    <w:p w14:paraId="7C10AEF6" w14:textId="77777777" w:rsidR="00145C7C" w:rsidRDefault="009D3DCF">
      <w:pPr>
        <w:jc w:val="center"/>
        <w:rPr>
          <w:b/>
          <w:color w:val="000000"/>
          <w:szCs w:val="8"/>
        </w:rPr>
      </w:pPr>
      <w:r>
        <w:rPr>
          <w:b/>
          <w:color w:val="000000"/>
          <w:szCs w:val="8"/>
        </w:rPr>
        <w:t>DĖL SVEIKATOS APSAUGOS MINISTRO 2002 M. BALANDŽIO 5 D. ĮSAKYMO NR. 159 „DĖL LIGŲ IR KOMPENSUOJAMŲJŲ VAISTŲ JOMS GYDYTI, KOMPENSUOJAMŲJŲ VAISTŲ IR KOMPENSUO</w:t>
      </w:r>
      <w:r>
        <w:rPr>
          <w:b/>
          <w:color w:val="000000"/>
          <w:szCs w:val="8"/>
        </w:rPr>
        <w:t>JAMŲJŲ MEDICINOS PAGALBOS PRIEMONIŲ SĄRAŠŲ KEITIMO TVARKOS“ PAKEITIMO</w:t>
      </w:r>
    </w:p>
    <w:p w14:paraId="7C10AEF7" w14:textId="77777777" w:rsidR="00145C7C" w:rsidRDefault="00145C7C">
      <w:pPr>
        <w:jc w:val="center"/>
        <w:rPr>
          <w:color w:val="000000"/>
          <w:szCs w:val="8"/>
        </w:rPr>
      </w:pPr>
    </w:p>
    <w:p w14:paraId="7C10AEF8" w14:textId="77777777" w:rsidR="00145C7C" w:rsidRDefault="009D3DCF">
      <w:pPr>
        <w:jc w:val="center"/>
        <w:rPr>
          <w:color w:val="000000"/>
          <w:szCs w:val="8"/>
        </w:rPr>
      </w:pPr>
      <w:r>
        <w:rPr>
          <w:color w:val="000000"/>
          <w:szCs w:val="8"/>
        </w:rPr>
        <w:t>2004 m. gegužės 6 d. Nr. V-332</w:t>
      </w:r>
    </w:p>
    <w:p w14:paraId="7C10AEF9" w14:textId="77777777" w:rsidR="00145C7C" w:rsidRDefault="009D3DCF">
      <w:pPr>
        <w:jc w:val="center"/>
        <w:rPr>
          <w:color w:val="000000"/>
          <w:szCs w:val="8"/>
        </w:rPr>
      </w:pPr>
      <w:r>
        <w:rPr>
          <w:color w:val="000000"/>
          <w:szCs w:val="8"/>
        </w:rPr>
        <w:t>Vilnius</w:t>
      </w:r>
    </w:p>
    <w:p w14:paraId="7C10AEFA" w14:textId="77777777" w:rsidR="00145C7C" w:rsidRDefault="00145C7C">
      <w:pPr>
        <w:ind w:firstLine="709"/>
        <w:jc w:val="both"/>
        <w:rPr>
          <w:color w:val="000000"/>
          <w:szCs w:val="8"/>
        </w:rPr>
      </w:pPr>
    </w:p>
    <w:p w14:paraId="1E7D9FF5" w14:textId="77777777" w:rsidR="009D3DCF" w:rsidRDefault="009D3DCF">
      <w:pPr>
        <w:ind w:firstLine="709"/>
        <w:jc w:val="both"/>
        <w:rPr>
          <w:color w:val="000000"/>
          <w:szCs w:val="8"/>
        </w:rPr>
      </w:pPr>
    </w:p>
    <w:p w14:paraId="7C10AEFB" w14:textId="77777777" w:rsidR="00145C7C" w:rsidRDefault="009D3DCF">
      <w:pPr>
        <w:ind w:firstLine="709"/>
        <w:jc w:val="both"/>
        <w:rPr>
          <w:color w:val="000000"/>
        </w:rPr>
      </w:pPr>
      <w:r>
        <w:rPr>
          <w:color w:val="000000"/>
          <w:szCs w:val="22"/>
        </w:rPr>
        <w:t xml:space="preserve">Vadovaudamasis Lietuvos Respublikos sveikatos draudimo įstatymo (Žin., 2002, Nr. </w:t>
      </w:r>
      <w:hyperlink r:id="rId10" w:tgtFrame="_blank" w:history="1">
        <w:r>
          <w:rPr>
            <w:color w:val="0000FF" w:themeColor="hyperlink"/>
            <w:szCs w:val="22"/>
            <w:u w:val="single"/>
          </w:rPr>
          <w:t>123-5512</w:t>
        </w:r>
      </w:hyperlink>
      <w:r>
        <w:rPr>
          <w:color w:val="000000"/>
          <w:szCs w:val="22"/>
        </w:rPr>
        <w:t>) 10 straipsnio 1 dalimi ir atsižvelgdamas į Europos Bendrijų Tarybos direktyvą Nr. 89/105/EEB „Dėl priemonių, susijusių su žmonėms skirtų vaistų kainų nustatymo skaidrumu ir šių vaistų įtraukimu į nacionalinių sveikatos sistemos dra</w:t>
      </w:r>
      <w:r>
        <w:rPr>
          <w:color w:val="000000"/>
          <w:szCs w:val="22"/>
        </w:rPr>
        <w:t>udimo sistemų sritį“,</w:t>
      </w:r>
    </w:p>
    <w:p w14:paraId="7C10AEFC" w14:textId="77777777" w:rsidR="00145C7C" w:rsidRDefault="009D3DCF">
      <w:pPr>
        <w:ind w:firstLine="709"/>
        <w:jc w:val="both"/>
        <w:rPr>
          <w:color w:val="000000"/>
        </w:rPr>
      </w:pPr>
      <w:r>
        <w:rPr>
          <w:color w:val="000000"/>
          <w:spacing w:val="60"/>
          <w:szCs w:val="22"/>
        </w:rPr>
        <w:t>pakeičiu</w:t>
      </w:r>
      <w:r>
        <w:rPr>
          <w:color w:val="000000"/>
          <w:szCs w:val="22"/>
        </w:rPr>
        <w:t xml:space="preserve"> Ligų ir kompensuojamųjų vaistų joms gydyti, Kompensuojamųjų vaistų ir Kompensuojamųjų medicinos pagalbos priemonių sąrašų keitimo tvarką, patvirtintą Lietuvos Respublikos sveikatos apsaugos ministro 2002 m. balandžio 5 d. į</w:t>
      </w:r>
      <w:r>
        <w:rPr>
          <w:color w:val="000000"/>
          <w:szCs w:val="22"/>
        </w:rPr>
        <w:t xml:space="preserve">sakymu Nr. 159 „Dėl Ligų ir kompensuojamųjų vaistų joms gydyti, kompensuojamųjų vaistų ir kompensuojamųjų medicinos pagalbos priemonių sąrašų keitimo tvarkos“ (Žin., 2002, Nr. </w:t>
      </w:r>
      <w:hyperlink r:id="rId11" w:tgtFrame="_blank" w:history="1">
        <w:r>
          <w:rPr>
            <w:color w:val="0000FF" w:themeColor="hyperlink"/>
            <w:szCs w:val="22"/>
            <w:u w:val="single"/>
          </w:rPr>
          <w:t>3</w:t>
        </w:r>
        <w:r>
          <w:rPr>
            <w:color w:val="0000FF" w:themeColor="hyperlink"/>
            <w:szCs w:val="22"/>
            <w:u w:val="single"/>
          </w:rPr>
          <w:t>9-1450</w:t>
        </w:r>
      </w:hyperlink>
      <w:r>
        <w:rPr>
          <w:color w:val="000000"/>
          <w:szCs w:val="22"/>
        </w:rPr>
        <w:t xml:space="preserve">; 2003, Nr. </w:t>
      </w:r>
      <w:hyperlink r:id="rId12" w:tgtFrame="_blank" w:history="1">
        <w:r>
          <w:rPr>
            <w:color w:val="0000FF" w:themeColor="hyperlink"/>
            <w:szCs w:val="22"/>
            <w:u w:val="single"/>
          </w:rPr>
          <w:t>48-2134</w:t>
        </w:r>
      </w:hyperlink>
      <w:r>
        <w:rPr>
          <w:color w:val="000000"/>
          <w:szCs w:val="22"/>
        </w:rPr>
        <w:t xml:space="preserve">, Nr. </w:t>
      </w:r>
      <w:hyperlink r:id="rId13" w:tgtFrame="_blank" w:history="1">
        <w:r>
          <w:rPr>
            <w:color w:val="0000FF" w:themeColor="hyperlink"/>
            <w:szCs w:val="22"/>
            <w:u w:val="single"/>
          </w:rPr>
          <w:t>78-3581</w:t>
        </w:r>
      </w:hyperlink>
      <w:r>
        <w:rPr>
          <w:color w:val="000000"/>
          <w:szCs w:val="22"/>
        </w:rPr>
        <w:t>):</w:t>
      </w:r>
    </w:p>
    <w:p w14:paraId="7C10AEFD" w14:textId="77777777" w:rsidR="00145C7C" w:rsidRDefault="009D3DCF">
      <w:pPr>
        <w:ind w:firstLine="709"/>
        <w:jc w:val="both"/>
        <w:rPr>
          <w:color w:val="000000"/>
        </w:rPr>
      </w:pPr>
      <w:r>
        <w:rPr>
          <w:color w:val="000000"/>
          <w:szCs w:val="22"/>
        </w:rPr>
        <w:t>1</w:t>
      </w:r>
      <w:r>
        <w:rPr>
          <w:color w:val="000000"/>
          <w:szCs w:val="22"/>
        </w:rPr>
        <w:t>. Išdėstau 1 punktą taip:</w:t>
      </w:r>
    </w:p>
    <w:p w14:paraId="7C10AEFE" w14:textId="77777777" w:rsidR="00145C7C" w:rsidRDefault="009D3DCF">
      <w:pPr>
        <w:ind w:firstLine="709"/>
        <w:jc w:val="both"/>
        <w:rPr>
          <w:color w:val="000000"/>
        </w:rPr>
      </w:pPr>
      <w:r>
        <w:rPr>
          <w:color w:val="000000"/>
          <w:szCs w:val="22"/>
        </w:rPr>
        <w:t>„</w:t>
      </w:r>
      <w:r>
        <w:rPr>
          <w:color w:val="000000"/>
          <w:szCs w:val="22"/>
        </w:rPr>
        <w:t>1</w:t>
      </w:r>
      <w:r>
        <w:rPr>
          <w:color w:val="000000"/>
          <w:szCs w:val="22"/>
        </w:rPr>
        <w:t>. Ligų ir kompensuojam</w:t>
      </w:r>
      <w:r>
        <w:rPr>
          <w:color w:val="000000"/>
          <w:szCs w:val="22"/>
        </w:rPr>
        <w:t>ųjų vaistų joms gydyti, kompensuojamųjų vaistų ir medicinos pagalbos priemonių sąrašų keitimo tvarka (toliau – tvarka) nustato paraiškų ir dokumentų pateikimo ligoms, sindromams, būklėms (toliau – ligos), vaistams ir medicinos pagalbos priemonėms į Ligų ir</w:t>
      </w:r>
      <w:r>
        <w:rPr>
          <w:color w:val="000000"/>
          <w:szCs w:val="22"/>
        </w:rPr>
        <w:t xml:space="preserve"> kompensuojamųjų vaistų joms gydyti sąrašą (toliau – Ligų arba A sąrašas), Kompensuojamųjų vaistų sąrašą (toliau – Vaistų arba B sąrašas) bei Kompensuojamųjų medicinos pagalbos priemonių sąrašą (toliau – Medicinos pagalbos priemonių arba C sąrašas) įrašyti</w:t>
      </w:r>
      <w:r>
        <w:rPr>
          <w:color w:val="000000"/>
          <w:szCs w:val="22"/>
        </w:rPr>
        <w:t xml:space="preserve"> (išbraukti) reikalavimus, Sveikatos apsaugos ministerijos Ligų ir kompensuojamųjų vaistų sąrašų tikslinimo komisijos (toliau – Komisija) sudėtį, paraiškų nagrinėjimo, sprendimų priėmimo tvarką, vaistų kompensavimo trukmę ir kompensavimo atnaujinimo reikal</w:t>
      </w:r>
      <w:r>
        <w:rPr>
          <w:color w:val="000000"/>
          <w:szCs w:val="22"/>
        </w:rPr>
        <w:t>avimus.“.</w:t>
      </w:r>
    </w:p>
    <w:p w14:paraId="7C10AEFF" w14:textId="77777777" w:rsidR="00145C7C" w:rsidRDefault="009D3DCF">
      <w:pPr>
        <w:ind w:firstLine="709"/>
        <w:jc w:val="both"/>
        <w:rPr>
          <w:color w:val="000000"/>
        </w:rPr>
      </w:pPr>
      <w:r>
        <w:rPr>
          <w:color w:val="000000"/>
          <w:szCs w:val="22"/>
        </w:rPr>
        <w:t>2</w:t>
      </w:r>
      <w:r>
        <w:rPr>
          <w:color w:val="000000"/>
          <w:szCs w:val="22"/>
        </w:rPr>
        <w:t>. Išdėstau 2 punktą taip:</w:t>
      </w:r>
    </w:p>
    <w:p w14:paraId="7C10AF00" w14:textId="77777777" w:rsidR="00145C7C" w:rsidRDefault="009D3DCF">
      <w:pPr>
        <w:ind w:firstLine="709"/>
        <w:jc w:val="both"/>
        <w:rPr>
          <w:color w:val="000000"/>
        </w:rPr>
      </w:pPr>
      <w:r>
        <w:rPr>
          <w:color w:val="000000"/>
          <w:szCs w:val="22"/>
        </w:rPr>
        <w:t>„</w:t>
      </w:r>
      <w:r>
        <w:rPr>
          <w:color w:val="000000"/>
          <w:szCs w:val="22"/>
        </w:rPr>
        <w:t>2</w:t>
      </w:r>
      <w:r>
        <w:rPr>
          <w:color w:val="000000"/>
          <w:szCs w:val="22"/>
        </w:rPr>
        <w:t xml:space="preserve">. Vaistai, ligos ir medicinos pagalbos priemonės į Ligų, Vaistų ir Medicinos pagalbos priemonių sąrašus įrašomi vadovaujantis šia tvarka, Komisijai išnagrinėjus pareiškėjų, Sveikatos apsaugos ministerijos, </w:t>
      </w:r>
      <w:r>
        <w:rPr>
          <w:color w:val="000000"/>
          <w:szCs w:val="22"/>
        </w:rPr>
        <w:t>Valstybinės ligonių kasos prie Sveikatos apsaugos ministerijos (toliau – Valstybinė ligonių kasa), Farmacijos departamento prie Sveikatos apsaugos ministerijos (toliau – Farmacijos departamentas) ir Valstybinės vaistų kontrolės tarnybos prie Sveikatos apsa</w:t>
      </w:r>
      <w:r>
        <w:rPr>
          <w:color w:val="000000"/>
          <w:szCs w:val="22"/>
        </w:rPr>
        <w:t>ugos ministerijos (toliau – Valstybinė vaistų kontrolės tarnyba) pateiktus dokumentus ir įvertinus Privalomojo sveikatos draudimo tarybos (toliau – PSD taryba) ir Valstybinės ligonių kasos nuomones.“.</w:t>
      </w:r>
    </w:p>
    <w:p w14:paraId="7C10AF01" w14:textId="77777777" w:rsidR="00145C7C" w:rsidRDefault="009D3DCF">
      <w:pPr>
        <w:ind w:firstLine="709"/>
        <w:jc w:val="both"/>
        <w:rPr>
          <w:color w:val="000000"/>
        </w:rPr>
      </w:pPr>
      <w:r>
        <w:rPr>
          <w:color w:val="000000"/>
          <w:szCs w:val="22"/>
        </w:rPr>
        <w:t>3</w:t>
      </w:r>
      <w:r>
        <w:rPr>
          <w:color w:val="000000"/>
          <w:szCs w:val="22"/>
        </w:rPr>
        <w:t>. Laikau netekusiu galios 4.4 punktą.</w:t>
      </w:r>
    </w:p>
    <w:p w14:paraId="7C10AF02" w14:textId="77777777" w:rsidR="00145C7C" w:rsidRDefault="009D3DCF">
      <w:pPr>
        <w:ind w:firstLine="709"/>
        <w:jc w:val="both"/>
        <w:rPr>
          <w:color w:val="000000"/>
        </w:rPr>
      </w:pPr>
      <w:r>
        <w:rPr>
          <w:color w:val="000000"/>
          <w:szCs w:val="22"/>
        </w:rPr>
        <w:t>4</w:t>
      </w:r>
      <w:r>
        <w:rPr>
          <w:color w:val="000000"/>
          <w:szCs w:val="22"/>
        </w:rPr>
        <w:t>. B</w:t>
      </w:r>
      <w:r>
        <w:rPr>
          <w:color w:val="000000"/>
          <w:szCs w:val="22"/>
        </w:rPr>
        <w:t>uvusius 4.5 ir 4.6 punktus atitinkamai laikau 4.4 ir 4.5 punktais.</w:t>
      </w:r>
    </w:p>
    <w:p w14:paraId="7C10AF03" w14:textId="77777777" w:rsidR="00145C7C" w:rsidRDefault="009D3DCF">
      <w:pPr>
        <w:ind w:firstLine="709"/>
        <w:jc w:val="both"/>
        <w:rPr>
          <w:color w:val="000000"/>
        </w:rPr>
      </w:pPr>
      <w:r>
        <w:rPr>
          <w:color w:val="000000"/>
          <w:szCs w:val="22"/>
        </w:rPr>
        <w:t>5</w:t>
      </w:r>
      <w:r>
        <w:rPr>
          <w:color w:val="000000"/>
          <w:szCs w:val="22"/>
        </w:rPr>
        <w:t>. Išdėstau 5 punktą taip:</w:t>
      </w:r>
    </w:p>
    <w:p w14:paraId="7C10AF04" w14:textId="77777777" w:rsidR="00145C7C" w:rsidRDefault="009D3DCF">
      <w:pPr>
        <w:ind w:firstLine="709"/>
        <w:jc w:val="both"/>
        <w:rPr>
          <w:color w:val="000000"/>
        </w:rPr>
      </w:pPr>
      <w:r>
        <w:rPr>
          <w:color w:val="000000"/>
          <w:szCs w:val="22"/>
        </w:rPr>
        <w:t>„</w:t>
      </w:r>
      <w:r>
        <w:rPr>
          <w:color w:val="000000"/>
          <w:szCs w:val="22"/>
        </w:rPr>
        <w:t>5</w:t>
      </w:r>
      <w:r>
        <w:rPr>
          <w:color w:val="000000"/>
          <w:szCs w:val="22"/>
        </w:rPr>
        <w:t>. Pareiškėjas, siekdamas įrašyti vaistą, ligą ar medicinos pagalbos priemonę į Ligų, Vaistų ar Medicinos pagalbos priemonių sąrašus (A, B ar C sąrašus), F</w:t>
      </w:r>
      <w:r>
        <w:rPr>
          <w:color w:val="000000"/>
          <w:szCs w:val="22"/>
        </w:rPr>
        <w:t>armacijos departamentui pateikia keturis paraiškos dokumentų komplektus ir nurodo, kuri pateikta informacija laikytina konfidencialia.“.</w:t>
      </w:r>
    </w:p>
    <w:p w14:paraId="7C10AF05" w14:textId="77777777" w:rsidR="00145C7C" w:rsidRDefault="009D3DCF">
      <w:pPr>
        <w:ind w:firstLine="709"/>
        <w:jc w:val="both"/>
        <w:rPr>
          <w:color w:val="000000"/>
        </w:rPr>
      </w:pPr>
      <w:r>
        <w:rPr>
          <w:color w:val="000000"/>
          <w:szCs w:val="22"/>
        </w:rPr>
        <w:t>6</w:t>
      </w:r>
      <w:r>
        <w:rPr>
          <w:color w:val="000000"/>
          <w:szCs w:val="22"/>
        </w:rPr>
        <w:t>. Išdėstau 6 punktą taip:</w:t>
      </w:r>
    </w:p>
    <w:p w14:paraId="7C10AF06" w14:textId="77777777" w:rsidR="00145C7C" w:rsidRDefault="009D3DCF">
      <w:pPr>
        <w:ind w:firstLine="709"/>
        <w:jc w:val="both"/>
        <w:rPr>
          <w:color w:val="000000"/>
        </w:rPr>
      </w:pPr>
      <w:r>
        <w:rPr>
          <w:color w:val="000000"/>
          <w:szCs w:val="22"/>
        </w:rPr>
        <w:t>„</w:t>
      </w:r>
      <w:r>
        <w:rPr>
          <w:color w:val="000000"/>
          <w:szCs w:val="22"/>
        </w:rPr>
        <w:t>6</w:t>
      </w:r>
      <w:r>
        <w:rPr>
          <w:color w:val="000000"/>
          <w:szCs w:val="22"/>
        </w:rPr>
        <w:t>. Prašant įrašyti vaistą pateikiama:“.</w:t>
      </w:r>
    </w:p>
    <w:p w14:paraId="7C10AF07" w14:textId="77777777" w:rsidR="00145C7C" w:rsidRDefault="009D3DCF">
      <w:pPr>
        <w:ind w:firstLine="709"/>
        <w:jc w:val="both"/>
        <w:rPr>
          <w:color w:val="000000"/>
        </w:rPr>
      </w:pPr>
      <w:r>
        <w:rPr>
          <w:color w:val="000000"/>
          <w:szCs w:val="22"/>
        </w:rPr>
        <w:t>7</w:t>
      </w:r>
      <w:r>
        <w:rPr>
          <w:color w:val="000000"/>
          <w:szCs w:val="22"/>
        </w:rPr>
        <w:t>. Išdėstau 10 punktą taip:</w:t>
      </w:r>
    </w:p>
    <w:p w14:paraId="7C10AF08" w14:textId="77777777" w:rsidR="00145C7C" w:rsidRDefault="009D3DCF">
      <w:pPr>
        <w:ind w:firstLine="709"/>
        <w:jc w:val="both"/>
        <w:rPr>
          <w:color w:val="000000"/>
        </w:rPr>
      </w:pPr>
      <w:r>
        <w:rPr>
          <w:color w:val="000000"/>
          <w:szCs w:val="22"/>
        </w:rPr>
        <w:t>„</w:t>
      </w:r>
      <w:r>
        <w:rPr>
          <w:color w:val="000000"/>
          <w:szCs w:val="22"/>
        </w:rPr>
        <w:t>10</w:t>
      </w:r>
      <w:r>
        <w:rPr>
          <w:color w:val="000000"/>
          <w:szCs w:val="22"/>
        </w:rPr>
        <w:t>. Pateiktoms paraiškoms ir dokumentams bei valstybinių institucijų pateiktai medžiagai nagrinėti sveikatos apsaugos ministras sudaro Ligų ir kompensuojamųjų vaistų sąrašų tikslinimo komisiją iš šių įstaigų atstovų:</w:t>
      </w:r>
    </w:p>
    <w:p w14:paraId="7C10AF09" w14:textId="77777777" w:rsidR="00145C7C" w:rsidRDefault="009D3DCF">
      <w:pPr>
        <w:ind w:firstLine="709"/>
        <w:jc w:val="both"/>
        <w:rPr>
          <w:color w:val="000000"/>
        </w:rPr>
      </w:pPr>
      <w:r>
        <w:rPr>
          <w:color w:val="000000"/>
          <w:szCs w:val="22"/>
        </w:rPr>
        <w:t>10.1</w:t>
      </w:r>
      <w:r>
        <w:rPr>
          <w:color w:val="000000"/>
          <w:szCs w:val="22"/>
        </w:rPr>
        <w:t>. Sveikatos apsaugos ministerijos;</w:t>
      </w:r>
    </w:p>
    <w:p w14:paraId="7C10AF0A" w14:textId="77777777" w:rsidR="00145C7C" w:rsidRDefault="009D3DCF">
      <w:pPr>
        <w:ind w:firstLine="709"/>
        <w:jc w:val="both"/>
        <w:rPr>
          <w:color w:val="000000"/>
        </w:rPr>
      </w:pPr>
      <w:r>
        <w:rPr>
          <w:color w:val="000000"/>
          <w:szCs w:val="22"/>
        </w:rPr>
        <w:t>10.2</w:t>
      </w:r>
      <w:r>
        <w:rPr>
          <w:color w:val="000000"/>
          <w:szCs w:val="22"/>
        </w:rPr>
        <w:t>. Farmacijos departamento;</w:t>
      </w:r>
    </w:p>
    <w:p w14:paraId="7C10AF0B" w14:textId="77777777" w:rsidR="00145C7C" w:rsidRDefault="009D3DCF">
      <w:pPr>
        <w:ind w:firstLine="709"/>
        <w:jc w:val="both"/>
        <w:rPr>
          <w:color w:val="000000"/>
        </w:rPr>
      </w:pPr>
      <w:r>
        <w:rPr>
          <w:color w:val="000000"/>
          <w:szCs w:val="22"/>
        </w:rPr>
        <w:t>10.3</w:t>
      </w:r>
      <w:r>
        <w:rPr>
          <w:color w:val="000000"/>
          <w:szCs w:val="22"/>
        </w:rPr>
        <w:t>. Valstybinės ligonių kasos;</w:t>
      </w:r>
    </w:p>
    <w:p w14:paraId="7C10AF0C" w14:textId="77777777" w:rsidR="00145C7C" w:rsidRDefault="009D3DCF">
      <w:pPr>
        <w:ind w:firstLine="709"/>
        <w:jc w:val="both"/>
        <w:rPr>
          <w:color w:val="000000"/>
        </w:rPr>
      </w:pPr>
      <w:r>
        <w:rPr>
          <w:color w:val="000000"/>
          <w:szCs w:val="22"/>
        </w:rPr>
        <w:t>10.4</w:t>
      </w:r>
      <w:r>
        <w:rPr>
          <w:color w:val="000000"/>
          <w:szCs w:val="22"/>
        </w:rPr>
        <w:t>. Valstybinės vaistų kontrolės tarnybos“.</w:t>
      </w:r>
    </w:p>
    <w:p w14:paraId="7C10AF0D" w14:textId="77777777" w:rsidR="00145C7C" w:rsidRDefault="009D3DCF">
      <w:pPr>
        <w:ind w:firstLine="709"/>
        <w:jc w:val="both"/>
        <w:rPr>
          <w:color w:val="000000"/>
        </w:rPr>
      </w:pPr>
      <w:r>
        <w:rPr>
          <w:color w:val="000000"/>
          <w:szCs w:val="22"/>
        </w:rPr>
        <w:t>8</w:t>
      </w:r>
      <w:r>
        <w:rPr>
          <w:color w:val="000000"/>
          <w:szCs w:val="22"/>
        </w:rPr>
        <w:t>. Laikau netekusiais galios 11–13 punktus.</w:t>
      </w:r>
    </w:p>
    <w:p w14:paraId="7C10AF0E" w14:textId="77777777" w:rsidR="00145C7C" w:rsidRDefault="009D3DCF">
      <w:pPr>
        <w:ind w:firstLine="709"/>
        <w:jc w:val="both"/>
        <w:rPr>
          <w:color w:val="000000"/>
        </w:rPr>
      </w:pPr>
      <w:r>
        <w:rPr>
          <w:color w:val="000000"/>
          <w:szCs w:val="22"/>
        </w:rPr>
        <w:t>9</w:t>
      </w:r>
      <w:r>
        <w:rPr>
          <w:color w:val="000000"/>
          <w:szCs w:val="22"/>
        </w:rPr>
        <w:t>. Buvusius 14–31 punktus atitinkamai laikau 11–28 punktais.</w:t>
      </w:r>
    </w:p>
    <w:p w14:paraId="7C10AF0F" w14:textId="77777777" w:rsidR="00145C7C" w:rsidRDefault="009D3DCF">
      <w:pPr>
        <w:ind w:firstLine="709"/>
        <w:jc w:val="both"/>
        <w:rPr>
          <w:color w:val="000000"/>
        </w:rPr>
      </w:pPr>
      <w:r>
        <w:rPr>
          <w:color w:val="000000"/>
          <w:szCs w:val="22"/>
        </w:rPr>
        <w:t>10</w:t>
      </w:r>
      <w:r>
        <w:rPr>
          <w:color w:val="000000"/>
          <w:szCs w:val="22"/>
        </w:rPr>
        <w:t xml:space="preserve">. </w:t>
      </w:r>
      <w:r>
        <w:rPr>
          <w:color w:val="000000"/>
          <w:szCs w:val="22"/>
        </w:rPr>
        <w:t>Išdėstau 11 punktą taip:</w:t>
      </w:r>
    </w:p>
    <w:p w14:paraId="7C10AF10" w14:textId="77777777" w:rsidR="00145C7C" w:rsidRDefault="009D3DCF">
      <w:pPr>
        <w:ind w:firstLine="709"/>
        <w:jc w:val="both"/>
        <w:rPr>
          <w:color w:val="000000"/>
        </w:rPr>
      </w:pPr>
      <w:r>
        <w:rPr>
          <w:color w:val="000000"/>
          <w:szCs w:val="22"/>
        </w:rPr>
        <w:t>„</w:t>
      </w:r>
      <w:r>
        <w:rPr>
          <w:color w:val="000000"/>
          <w:szCs w:val="22"/>
        </w:rPr>
        <w:t>11</w:t>
      </w:r>
      <w:r>
        <w:rPr>
          <w:color w:val="000000"/>
          <w:szCs w:val="22"/>
        </w:rPr>
        <w:t>. Komisijos darbe gali dalyvauja paskirti ekspertai bei specialistai.“.</w:t>
      </w:r>
    </w:p>
    <w:p w14:paraId="7C10AF11" w14:textId="77777777" w:rsidR="00145C7C" w:rsidRDefault="009D3DCF">
      <w:pPr>
        <w:ind w:firstLine="709"/>
        <w:jc w:val="both"/>
        <w:rPr>
          <w:color w:val="000000"/>
        </w:rPr>
      </w:pPr>
      <w:r>
        <w:rPr>
          <w:color w:val="000000"/>
          <w:szCs w:val="22"/>
        </w:rPr>
        <w:t>11</w:t>
      </w:r>
      <w:r>
        <w:rPr>
          <w:color w:val="000000"/>
          <w:szCs w:val="22"/>
        </w:rPr>
        <w:t>. Išdėstau 12 punktą taip:</w:t>
      </w:r>
    </w:p>
    <w:p w14:paraId="7C10AF12" w14:textId="77777777" w:rsidR="00145C7C" w:rsidRDefault="009D3DCF">
      <w:pPr>
        <w:ind w:firstLine="709"/>
        <w:jc w:val="both"/>
        <w:rPr>
          <w:color w:val="000000"/>
        </w:rPr>
      </w:pPr>
      <w:r>
        <w:rPr>
          <w:color w:val="000000"/>
          <w:szCs w:val="22"/>
        </w:rPr>
        <w:t>„</w:t>
      </w:r>
      <w:r>
        <w:rPr>
          <w:color w:val="000000"/>
          <w:szCs w:val="22"/>
        </w:rPr>
        <w:t>12</w:t>
      </w:r>
      <w:r>
        <w:rPr>
          <w:color w:val="000000"/>
          <w:szCs w:val="22"/>
        </w:rPr>
        <w:t>. Komisija paraiškas ir dokumentus nagrinėja eilės pagal paraiškos ir dokumentų pateikimo datą tvarka, vadovauda</w:t>
      </w:r>
      <w:r>
        <w:rPr>
          <w:color w:val="000000"/>
          <w:szCs w:val="22"/>
        </w:rPr>
        <w:t>masi sveikatos apsaugos ministro patvirtintu darbo reglamentu.“.</w:t>
      </w:r>
    </w:p>
    <w:p w14:paraId="7C10AF13" w14:textId="77777777" w:rsidR="00145C7C" w:rsidRDefault="009D3DCF">
      <w:pPr>
        <w:ind w:firstLine="709"/>
        <w:jc w:val="both"/>
        <w:rPr>
          <w:color w:val="000000"/>
        </w:rPr>
      </w:pPr>
      <w:r>
        <w:rPr>
          <w:color w:val="000000"/>
          <w:szCs w:val="22"/>
        </w:rPr>
        <w:t>12</w:t>
      </w:r>
      <w:r>
        <w:rPr>
          <w:color w:val="000000"/>
          <w:szCs w:val="22"/>
        </w:rPr>
        <w:t>. Išdėstau 13 punktą taip:</w:t>
      </w:r>
    </w:p>
    <w:p w14:paraId="7C10AF14" w14:textId="77777777" w:rsidR="00145C7C" w:rsidRDefault="009D3DCF">
      <w:pPr>
        <w:ind w:firstLine="709"/>
        <w:jc w:val="both"/>
        <w:rPr>
          <w:color w:val="000000"/>
        </w:rPr>
      </w:pPr>
      <w:r>
        <w:rPr>
          <w:color w:val="000000"/>
          <w:szCs w:val="22"/>
        </w:rPr>
        <w:t>„</w:t>
      </w:r>
      <w:r>
        <w:rPr>
          <w:color w:val="000000"/>
          <w:szCs w:val="22"/>
        </w:rPr>
        <w:t>13</w:t>
      </w:r>
      <w:r>
        <w:rPr>
          <w:color w:val="000000"/>
          <w:szCs w:val="22"/>
        </w:rPr>
        <w:t>. Komisijos techninį organizacinį darbą atlieka Farmacijos departamentas.“.</w:t>
      </w:r>
    </w:p>
    <w:p w14:paraId="7C10AF15" w14:textId="77777777" w:rsidR="00145C7C" w:rsidRDefault="009D3DCF">
      <w:pPr>
        <w:ind w:firstLine="709"/>
        <w:jc w:val="both"/>
        <w:rPr>
          <w:color w:val="000000"/>
        </w:rPr>
      </w:pPr>
      <w:r>
        <w:rPr>
          <w:color w:val="000000"/>
          <w:szCs w:val="22"/>
        </w:rPr>
        <w:t>13</w:t>
      </w:r>
      <w:r>
        <w:rPr>
          <w:color w:val="000000"/>
          <w:szCs w:val="22"/>
        </w:rPr>
        <w:t>. Išdėstau 14 punktą taip:</w:t>
      </w:r>
    </w:p>
    <w:p w14:paraId="7C10AF16" w14:textId="77777777" w:rsidR="00145C7C" w:rsidRDefault="009D3DCF">
      <w:pPr>
        <w:ind w:firstLine="709"/>
        <w:jc w:val="both"/>
        <w:rPr>
          <w:color w:val="000000"/>
        </w:rPr>
      </w:pPr>
      <w:r>
        <w:rPr>
          <w:color w:val="000000"/>
          <w:szCs w:val="22"/>
        </w:rPr>
        <w:t>„</w:t>
      </w:r>
      <w:r>
        <w:rPr>
          <w:color w:val="000000"/>
          <w:szCs w:val="22"/>
        </w:rPr>
        <w:t>14</w:t>
      </w:r>
      <w:r>
        <w:rPr>
          <w:color w:val="000000"/>
          <w:szCs w:val="22"/>
        </w:rPr>
        <w:t xml:space="preserve">. Valstybės institucijos </w:t>
      </w:r>
      <w:r>
        <w:rPr>
          <w:color w:val="000000"/>
          <w:szCs w:val="22"/>
        </w:rPr>
        <w:t>išnagrinėja pateiktas paraiškas ir pateikia savo išvadas ir siūlymus Komisijai. Pateikiama informacija patvirtinama atitinkamos institucijos vadovo parašu.“.</w:t>
      </w:r>
    </w:p>
    <w:p w14:paraId="7C10AF17" w14:textId="77777777" w:rsidR="00145C7C" w:rsidRDefault="009D3DCF">
      <w:pPr>
        <w:ind w:firstLine="709"/>
        <w:jc w:val="both"/>
        <w:rPr>
          <w:color w:val="000000"/>
        </w:rPr>
      </w:pPr>
      <w:r>
        <w:rPr>
          <w:color w:val="000000"/>
          <w:szCs w:val="22"/>
        </w:rPr>
        <w:t>14</w:t>
      </w:r>
      <w:r>
        <w:rPr>
          <w:color w:val="000000"/>
          <w:szCs w:val="22"/>
        </w:rPr>
        <w:t>. Iš 15.3, 16.5, 17.4, 18.2 ir 19.2 punktų išbraukiu žodžius „bei pakomisijų“ ir punktus</w:t>
      </w:r>
      <w:r>
        <w:rPr>
          <w:color w:val="000000"/>
          <w:szCs w:val="22"/>
        </w:rPr>
        <w:t xml:space="preserve"> išdėstau taip:</w:t>
      </w:r>
    </w:p>
    <w:p w14:paraId="7C10AF18" w14:textId="77777777" w:rsidR="00145C7C" w:rsidRDefault="009D3DCF">
      <w:pPr>
        <w:ind w:firstLine="709"/>
        <w:jc w:val="both"/>
        <w:rPr>
          <w:color w:val="000000"/>
        </w:rPr>
      </w:pPr>
      <w:r>
        <w:rPr>
          <w:color w:val="000000"/>
          <w:szCs w:val="22"/>
        </w:rPr>
        <w:t>„kitą Komisijos darbui reikalingą informaciją.“.</w:t>
      </w:r>
    </w:p>
    <w:p w14:paraId="7C10AF19" w14:textId="77777777" w:rsidR="00145C7C" w:rsidRDefault="009D3DCF">
      <w:pPr>
        <w:ind w:firstLine="709"/>
        <w:jc w:val="both"/>
        <w:rPr>
          <w:color w:val="000000"/>
        </w:rPr>
      </w:pPr>
      <w:r>
        <w:rPr>
          <w:color w:val="000000"/>
          <w:szCs w:val="22"/>
        </w:rPr>
        <w:t>15</w:t>
      </w:r>
      <w:r>
        <w:rPr>
          <w:color w:val="000000"/>
          <w:szCs w:val="22"/>
        </w:rPr>
        <w:t>. Išdėstau 17.3 punktą taip:</w:t>
      </w:r>
    </w:p>
    <w:p w14:paraId="7C10AF1A" w14:textId="77777777" w:rsidR="00145C7C" w:rsidRDefault="009D3DCF">
      <w:pPr>
        <w:ind w:firstLine="709"/>
        <w:jc w:val="both"/>
        <w:rPr>
          <w:color w:val="000000"/>
        </w:rPr>
      </w:pPr>
      <w:r>
        <w:rPr>
          <w:color w:val="000000"/>
          <w:szCs w:val="22"/>
        </w:rPr>
        <w:t>„</w:t>
      </w:r>
      <w:r>
        <w:rPr>
          <w:color w:val="000000"/>
          <w:szCs w:val="22"/>
        </w:rPr>
        <w:t>17.3</w:t>
      </w:r>
      <w:r>
        <w:rPr>
          <w:color w:val="000000"/>
          <w:szCs w:val="22"/>
        </w:rPr>
        <w:t>. to paties bendrinio pavadinimo bei tos pačios farmakoterapinės grupės vaistų, įrašytų į Valstybinį vaistų registrą, kainas Lietuvoje bei kitose</w:t>
      </w:r>
      <w:r>
        <w:rPr>
          <w:color w:val="000000"/>
          <w:szCs w:val="22"/>
        </w:rPr>
        <w:t xml:space="preserve"> šalyse (gavus informaciją, nurodytą 18.1 punkte);“.</w:t>
      </w:r>
    </w:p>
    <w:p w14:paraId="7C10AF1B" w14:textId="77777777" w:rsidR="00145C7C" w:rsidRDefault="009D3DCF">
      <w:pPr>
        <w:ind w:firstLine="709"/>
        <w:jc w:val="both"/>
        <w:rPr>
          <w:color w:val="000000"/>
        </w:rPr>
      </w:pPr>
      <w:r>
        <w:rPr>
          <w:color w:val="000000"/>
          <w:szCs w:val="22"/>
        </w:rPr>
        <w:t>16</w:t>
      </w:r>
      <w:r>
        <w:rPr>
          <w:color w:val="000000"/>
          <w:szCs w:val="22"/>
        </w:rPr>
        <w:t>. Išdėstau 20 punktą taip:</w:t>
      </w:r>
    </w:p>
    <w:p w14:paraId="7C10AF1C" w14:textId="77777777" w:rsidR="00145C7C" w:rsidRDefault="009D3DCF">
      <w:pPr>
        <w:ind w:firstLine="709"/>
        <w:jc w:val="both"/>
        <w:rPr>
          <w:color w:val="000000"/>
        </w:rPr>
      </w:pPr>
      <w:r>
        <w:rPr>
          <w:color w:val="000000"/>
          <w:szCs w:val="22"/>
        </w:rPr>
        <w:t>„</w:t>
      </w:r>
      <w:r>
        <w:rPr>
          <w:color w:val="000000"/>
          <w:szCs w:val="22"/>
        </w:rPr>
        <w:t>20</w:t>
      </w:r>
      <w:r>
        <w:rPr>
          <w:color w:val="000000"/>
          <w:szCs w:val="22"/>
        </w:rPr>
        <w:t>. Komisijos pirmininkui prašant, valstybės institucijos turi pateikti reikalingą informaciją.“.</w:t>
      </w:r>
    </w:p>
    <w:p w14:paraId="7C10AF1D" w14:textId="77777777" w:rsidR="00145C7C" w:rsidRDefault="009D3DCF">
      <w:pPr>
        <w:ind w:firstLine="709"/>
        <w:jc w:val="both"/>
        <w:rPr>
          <w:color w:val="000000"/>
        </w:rPr>
      </w:pPr>
      <w:r>
        <w:rPr>
          <w:color w:val="000000"/>
          <w:szCs w:val="22"/>
        </w:rPr>
        <w:t>17</w:t>
      </w:r>
      <w:r>
        <w:rPr>
          <w:color w:val="000000"/>
          <w:szCs w:val="22"/>
        </w:rPr>
        <w:t>. Išdėstau 25.2 punktą taip:</w:t>
      </w:r>
    </w:p>
    <w:p w14:paraId="7C10AF1E" w14:textId="77777777" w:rsidR="00145C7C" w:rsidRDefault="009D3DCF">
      <w:pPr>
        <w:ind w:firstLine="709"/>
        <w:jc w:val="both"/>
        <w:rPr>
          <w:color w:val="000000"/>
        </w:rPr>
      </w:pPr>
      <w:r>
        <w:rPr>
          <w:color w:val="000000"/>
          <w:szCs w:val="22"/>
        </w:rPr>
        <w:t>„</w:t>
      </w:r>
      <w:r>
        <w:rPr>
          <w:color w:val="000000"/>
          <w:szCs w:val="22"/>
        </w:rPr>
        <w:t>25.2</w:t>
      </w:r>
      <w:r>
        <w:rPr>
          <w:color w:val="000000"/>
          <w:szCs w:val="22"/>
        </w:rPr>
        <w:t>. vaistai skirti va</w:t>
      </w:r>
      <w:r>
        <w:rPr>
          <w:color w:val="000000"/>
          <w:szCs w:val="22"/>
        </w:rPr>
        <w:t>rtoti tik stacionaro sąlygomis;“.</w:t>
      </w:r>
    </w:p>
    <w:p w14:paraId="7C10AF1F" w14:textId="77777777" w:rsidR="00145C7C" w:rsidRDefault="009D3DCF">
      <w:pPr>
        <w:ind w:firstLine="709"/>
        <w:jc w:val="both"/>
        <w:rPr>
          <w:color w:val="000000"/>
        </w:rPr>
      </w:pPr>
      <w:r>
        <w:rPr>
          <w:color w:val="000000"/>
          <w:szCs w:val="22"/>
        </w:rPr>
        <w:t>18</w:t>
      </w:r>
      <w:r>
        <w:rPr>
          <w:color w:val="000000"/>
          <w:szCs w:val="22"/>
        </w:rPr>
        <w:t>. Išdėstau 25.3 punktą taip:</w:t>
      </w:r>
    </w:p>
    <w:p w14:paraId="7C10AF20" w14:textId="77777777" w:rsidR="00145C7C" w:rsidRDefault="009D3DCF">
      <w:pPr>
        <w:ind w:firstLine="709"/>
        <w:jc w:val="both"/>
        <w:rPr>
          <w:color w:val="000000"/>
        </w:rPr>
      </w:pPr>
      <w:r>
        <w:rPr>
          <w:color w:val="000000"/>
          <w:szCs w:val="22"/>
        </w:rPr>
        <w:t>„</w:t>
      </w:r>
      <w:r>
        <w:rPr>
          <w:color w:val="000000"/>
          <w:szCs w:val="22"/>
        </w:rPr>
        <w:t>25.3</w:t>
      </w:r>
      <w:r>
        <w:rPr>
          <w:color w:val="000000"/>
          <w:szCs w:val="22"/>
        </w:rPr>
        <w:t>. vaistai, kurių medicininė nauda, palyginus su sąrašuose esančių vaistų yra mažesnė, bei farmakoekonominiai rodikliai blogesni;“.</w:t>
      </w:r>
    </w:p>
    <w:p w14:paraId="7C10AF21" w14:textId="77777777" w:rsidR="00145C7C" w:rsidRDefault="009D3DCF">
      <w:pPr>
        <w:ind w:firstLine="709"/>
        <w:jc w:val="both"/>
        <w:rPr>
          <w:color w:val="000000"/>
        </w:rPr>
      </w:pPr>
      <w:r>
        <w:rPr>
          <w:color w:val="000000"/>
          <w:szCs w:val="22"/>
        </w:rPr>
        <w:t>19</w:t>
      </w:r>
      <w:r>
        <w:rPr>
          <w:color w:val="000000"/>
          <w:szCs w:val="22"/>
        </w:rPr>
        <w:t xml:space="preserve">. Papildau 25.8 punktu ir išdėstau </w:t>
      </w:r>
      <w:r>
        <w:rPr>
          <w:color w:val="000000"/>
          <w:szCs w:val="22"/>
        </w:rPr>
        <w:t>jį taip:</w:t>
      </w:r>
    </w:p>
    <w:p w14:paraId="7C10AF22" w14:textId="77777777" w:rsidR="00145C7C" w:rsidRDefault="009D3DCF">
      <w:pPr>
        <w:ind w:firstLine="709"/>
        <w:jc w:val="both"/>
        <w:rPr>
          <w:color w:val="000000"/>
        </w:rPr>
      </w:pPr>
      <w:r>
        <w:rPr>
          <w:color w:val="000000"/>
          <w:szCs w:val="22"/>
        </w:rPr>
        <w:t>„</w:t>
      </w:r>
      <w:r>
        <w:rPr>
          <w:color w:val="000000"/>
          <w:szCs w:val="22"/>
        </w:rPr>
        <w:t>25.8</w:t>
      </w:r>
      <w:r>
        <w:rPr>
          <w:color w:val="000000"/>
          <w:szCs w:val="22"/>
        </w:rPr>
        <w:t>. jei pareiškėjas tiesiogiai ar per kitus asmenis daro politinį, ekonominį, psichologinį, socialinį spaudimą ar kitaip neteisėtai veikia Ligų ir kompensuojamųjų vaistų sąrašu tikslinimo komisijos narį.“.</w:t>
      </w:r>
    </w:p>
    <w:p w14:paraId="7C10AF23" w14:textId="77777777" w:rsidR="00145C7C" w:rsidRDefault="009D3DCF">
      <w:pPr>
        <w:ind w:firstLine="709"/>
        <w:jc w:val="both"/>
        <w:rPr>
          <w:color w:val="000000"/>
        </w:rPr>
      </w:pPr>
      <w:r>
        <w:rPr>
          <w:color w:val="000000"/>
          <w:szCs w:val="22"/>
        </w:rPr>
        <w:t>20</w:t>
      </w:r>
      <w:r>
        <w:rPr>
          <w:color w:val="000000"/>
          <w:szCs w:val="22"/>
        </w:rPr>
        <w:t>. Išdėstau 28.4 punktą tai</w:t>
      </w:r>
      <w:r>
        <w:rPr>
          <w:color w:val="000000"/>
          <w:szCs w:val="22"/>
        </w:rPr>
        <w:t>p:</w:t>
      </w:r>
    </w:p>
    <w:p w14:paraId="7C10AF24" w14:textId="77777777" w:rsidR="00145C7C" w:rsidRDefault="009D3DCF">
      <w:pPr>
        <w:ind w:firstLine="709"/>
        <w:jc w:val="both"/>
        <w:rPr>
          <w:color w:val="000000"/>
        </w:rPr>
      </w:pPr>
      <w:r>
        <w:rPr>
          <w:color w:val="000000"/>
          <w:szCs w:val="22"/>
        </w:rPr>
        <w:t>„</w:t>
      </w:r>
      <w:r>
        <w:rPr>
          <w:color w:val="000000"/>
          <w:szCs w:val="22"/>
        </w:rPr>
        <w:t>28.4</w:t>
      </w:r>
      <w:r>
        <w:rPr>
          <w:color w:val="000000"/>
          <w:szCs w:val="22"/>
        </w:rPr>
        <w:t>. jei įrašius į sąrašą naujus vaistus pablogėja sąraše jau esančio kito vaisto farmakoekonominiai rodikliai;“.</w:t>
      </w:r>
    </w:p>
    <w:p w14:paraId="7C10AF25" w14:textId="77777777" w:rsidR="00145C7C" w:rsidRDefault="009D3DCF">
      <w:pPr>
        <w:ind w:firstLine="709"/>
        <w:jc w:val="both"/>
        <w:rPr>
          <w:color w:val="000000"/>
        </w:rPr>
      </w:pPr>
      <w:r>
        <w:rPr>
          <w:color w:val="000000"/>
          <w:szCs w:val="22"/>
        </w:rPr>
        <w:t>21</w:t>
      </w:r>
      <w:r>
        <w:rPr>
          <w:color w:val="000000"/>
          <w:szCs w:val="22"/>
        </w:rPr>
        <w:t>. Išdėstau 28.8 punktą taip:</w:t>
      </w:r>
    </w:p>
    <w:p w14:paraId="7C10AF26" w14:textId="77777777" w:rsidR="00145C7C" w:rsidRDefault="009D3DCF">
      <w:pPr>
        <w:ind w:firstLine="709"/>
        <w:jc w:val="both"/>
        <w:rPr>
          <w:color w:val="000000"/>
        </w:rPr>
      </w:pPr>
      <w:r>
        <w:rPr>
          <w:color w:val="000000"/>
          <w:szCs w:val="22"/>
        </w:rPr>
        <w:t>„</w:t>
      </w:r>
      <w:r>
        <w:rPr>
          <w:color w:val="000000"/>
          <w:szCs w:val="22"/>
        </w:rPr>
        <w:t>28.8</w:t>
      </w:r>
      <w:r>
        <w:rPr>
          <w:color w:val="000000"/>
          <w:szCs w:val="22"/>
        </w:rPr>
        <w:t>. jei vaistas negali būti įrašytas į sąrašus pagal 25 punktu nustatytus reikalavimus;“.</w:t>
      </w:r>
    </w:p>
    <w:p w14:paraId="7C10AF27" w14:textId="77777777" w:rsidR="00145C7C" w:rsidRDefault="009D3DCF">
      <w:pPr>
        <w:ind w:firstLine="709"/>
        <w:jc w:val="both"/>
        <w:rPr>
          <w:color w:val="000000"/>
        </w:rPr>
      </w:pPr>
      <w:r>
        <w:rPr>
          <w:color w:val="000000"/>
          <w:szCs w:val="22"/>
        </w:rPr>
        <w:t>22</w:t>
      </w:r>
      <w:r>
        <w:rPr>
          <w:color w:val="000000"/>
          <w:szCs w:val="22"/>
        </w:rPr>
        <w:t>. Laikau netekusiais galios 32 ir 33 punktus.</w:t>
      </w:r>
    </w:p>
    <w:p w14:paraId="7C10AF28" w14:textId="77777777" w:rsidR="00145C7C" w:rsidRDefault="009D3DCF">
      <w:pPr>
        <w:ind w:firstLine="709"/>
        <w:jc w:val="both"/>
        <w:rPr>
          <w:color w:val="000000"/>
        </w:rPr>
      </w:pPr>
      <w:r>
        <w:rPr>
          <w:color w:val="000000"/>
          <w:szCs w:val="22"/>
        </w:rPr>
        <w:t>23</w:t>
      </w:r>
      <w:r>
        <w:rPr>
          <w:color w:val="000000"/>
          <w:szCs w:val="22"/>
        </w:rPr>
        <w:t>. Buvusį 34 punktą atitinkamai laikau 29 punktu.</w:t>
      </w:r>
    </w:p>
    <w:p w14:paraId="7C10AF29" w14:textId="77777777" w:rsidR="00145C7C" w:rsidRDefault="009D3DCF">
      <w:pPr>
        <w:ind w:firstLine="709"/>
        <w:jc w:val="both"/>
        <w:rPr>
          <w:color w:val="000000"/>
        </w:rPr>
      </w:pPr>
      <w:r>
        <w:rPr>
          <w:color w:val="000000"/>
          <w:szCs w:val="22"/>
        </w:rPr>
        <w:t>24</w:t>
      </w:r>
      <w:r>
        <w:rPr>
          <w:color w:val="000000"/>
          <w:szCs w:val="22"/>
        </w:rPr>
        <w:t>. Išdėstau 29 punktą taip:</w:t>
      </w:r>
    </w:p>
    <w:p w14:paraId="7C10AF2A" w14:textId="77777777" w:rsidR="00145C7C" w:rsidRDefault="009D3DCF">
      <w:pPr>
        <w:ind w:firstLine="709"/>
        <w:jc w:val="both"/>
        <w:rPr>
          <w:color w:val="000000"/>
        </w:rPr>
      </w:pPr>
      <w:r>
        <w:rPr>
          <w:color w:val="000000"/>
          <w:szCs w:val="22"/>
        </w:rPr>
        <w:t>„</w:t>
      </w:r>
      <w:r>
        <w:rPr>
          <w:color w:val="000000"/>
          <w:szCs w:val="22"/>
        </w:rPr>
        <w:t>29</w:t>
      </w:r>
      <w:r>
        <w:rPr>
          <w:color w:val="000000"/>
          <w:szCs w:val="22"/>
        </w:rPr>
        <w:t xml:space="preserve">. Komisija, atsižvelgdama į vaisto savybes, ligos sunkumo, farmakoekonominius ir ekonominius veiksnius bei </w:t>
      </w:r>
      <w:r>
        <w:rPr>
          <w:color w:val="000000"/>
          <w:szCs w:val="22"/>
        </w:rPr>
        <w:t>vaisto ar medicinos pagalbos priemonės svarbą, priima sprendimą dėl ligos, vaisto ar medicinos pagalbos priemonės įrašymo į A, B ar C sąrašus.</w:t>
      </w:r>
    </w:p>
    <w:p w14:paraId="7C10AF2B" w14:textId="77777777" w:rsidR="00145C7C" w:rsidRDefault="009D3DCF">
      <w:pPr>
        <w:ind w:firstLine="709"/>
        <w:jc w:val="both"/>
        <w:rPr>
          <w:color w:val="000000"/>
        </w:rPr>
      </w:pPr>
      <w:r>
        <w:rPr>
          <w:color w:val="000000"/>
          <w:szCs w:val="22"/>
        </w:rPr>
        <w:lastRenderedPageBreak/>
        <w:t>Apie Komisijos priimtą sprendimą Farmacijos departamentas per 10 dienų nuo sprendimo priėmimo dienos raštu inform</w:t>
      </w:r>
      <w:r>
        <w:rPr>
          <w:color w:val="000000"/>
          <w:szCs w:val="22"/>
        </w:rPr>
        <w:t>uoja pareiškėją.</w:t>
      </w:r>
    </w:p>
    <w:p w14:paraId="7C10AF2C" w14:textId="77777777" w:rsidR="00145C7C" w:rsidRDefault="009D3DCF">
      <w:pPr>
        <w:ind w:firstLine="709"/>
        <w:jc w:val="both"/>
        <w:rPr>
          <w:color w:val="000000"/>
        </w:rPr>
      </w:pPr>
      <w:r>
        <w:rPr>
          <w:color w:val="000000"/>
          <w:szCs w:val="22"/>
        </w:rPr>
        <w:t>Jeigu priimamas neigiamas sprendimas, nurodomos tokio sprendimo priežastys ir informuojamas pareiškėjas. Siekdamas sprendimo peržiūrėjimo, pareiškėjas per 3 darbo dienas nuo sprendimo gavimo dienos gali raštu pareikšti nesutikimą. Tokiu at</w:t>
      </w:r>
      <w:r>
        <w:rPr>
          <w:color w:val="000000"/>
          <w:szCs w:val="22"/>
        </w:rPr>
        <w:t>veju ne vėliau kaip per 30 dienų nuo neigiamo sprendimo gavimo dienos pareiškėjas turi pateikti papildomos informacijos dėl ligos, vaisto ar medicinos pagalbos priemonės įrašymo į A, B ar C sąrašus. Komisija, įvertinusi papildomai pateiktą medžiagą, priima</w:t>
      </w:r>
      <w:r>
        <w:rPr>
          <w:color w:val="000000"/>
          <w:szCs w:val="22"/>
        </w:rPr>
        <w:t xml:space="preserve"> sprendimą pakeisti arba palikti galioti anksčiau priimtą sprendimą. Palikus galioti neigiamą sprendimą, Farmacijos departamentas informuoja pareiškėją, kokios tokio sprendimo priežastys.</w:t>
      </w:r>
    </w:p>
    <w:p w14:paraId="7C10AF2D" w14:textId="77777777" w:rsidR="00145C7C" w:rsidRDefault="009D3DCF">
      <w:pPr>
        <w:ind w:firstLine="709"/>
        <w:jc w:val="both"/>
        <w:rPr>
          <w:color w:val="000000"/>
        </w:rPr>
      </w:pPr>
      <w:r>
        <w:rPr>
          <w:color w:val="000000"/>
          <w:szCs w:val="22"/>
        </w:rPr>
        <w:t>Jeigu pareiškėjas nesutinka su Komisijos priimtu galutiniu sprendimu</w:t>
      </w:r>
      <w:r>
        <w:rPr>
          <w:color w:val="000000"/>
          <w:szCs w:val="22"/>
        </w:rPr>
        <w:t>, per 7 dienas nuo pranešimo apie sprendimą gavimo dienos gali apskųsti jį sveikatos apsaugos ministrui. Tokį skundą sveikatos apsaugos ministro pavedimu komisija išnagrinėja ir atsakymą pateikia per 45 dienas. Jeigu pareiškėjas nesutinka su nagrinėjimo iš</w:t>
      </w:r>
      <w:r>
        <w:rPr>
          <w:color w:val="000000"/>
          <w:szCs w:val="22"/>
        </w:rPr>
        <w:t>vadomis, turi teisę apskųsti jį teismui teisės aktų nustatyta tvarka.“.</w:t>
      </w:r>
    </w:p>
    <w:p w14:paraId="7C10AF2E" w14:textId="77777777" w:rsidR="00145C7C" w:rsidRDefault="009D3DCF">
      <w:pPr>
        <w:ind w:firstLine="709"/>
        <w:jc w:val="both"/>
        <w:rPr>
          <w:color w:val="000000"/>
        </w:rPr>
      </w:pPr>
      <w:r>
        <w:rPr>
          <w:color w:val="000000"/>
          <w:szCs w:val="22"/>
        </w:rPr>
        <w:t>25</w:t>
      </w:r>
      <w:r>
        <w:rPr>
          <w:color w:val="000000"/>
          <w:szCs w:val="22"/>
        </w:rPr>
        <w:t>. Laikau netekusiu galios 35 punktą.</w:t>
      </w:r>
    </w:p>
    <w:p w14:paraId="7C10AF2F" w14:textId="77777777" w:rsidR="00145C7C" w:rsidRDefault="009D3DCF">
      <w:pPr>
        <w:ind w:firstLine="709"/>
        <w:jc w:val="both"/>
        <w:rPr>
          <w:color w:val="000000"/>
        </w:rPr>
      </w:pPr>
      <w:r>
        <w:rPr>
          <w:color w:val="000000"/>
          <w:szCs w:val="22"/>
        </w:rPr>
        <w:t>26</w:t>
      </w:r>
      <w:r>
        <w:rPr>
          <w:color w:val="000000"/>
          <w:szCs w:val="22"/>
        </w:rPr>
        <w:t>. Buvusius 36, 37 ir 38 punktus atitinkamai laikau 30, 31 ir 32 punktais.</w:t>
      </w:r>
    </w:p>
    <w:p w14:paraId="7C10AF30" w14:textId="77777777" w:rsidR="00145C7C" w:rsidRDefault="009D3DCF">
      <w:pPr>
        <w:ind w:firstLine="709"/>
        <w:jc w:val="both"/>
        <w:rPr>
          <w:color w:val="000000"/>
        </w:rPr>
      </w:pPr>
      <w:r>
        <w:rPr>
          <w:color w:val="000000"/>
          <w:szCs w:val="22"/>
        </w:rPr>
        <w:t>27</w:t>
      </w:r>
      <w:r>
        <w:rPr>
          <w:color w:val="000000"/>
          <w:szCs w:val="22"/>
        </w:rPr>
        <w:t>. Išdėstau 30 punktą taip:</w:t>
      </w:r>
    </w:p>
    <w:p w14:paraId="7C10AF31" w14:textId="77777777" w:rsidR="00145C7C" w:rsidRDefault="009D3DCF">
      <w:pPr>
        <w:ind w:firstLine="709"/>
        <w:jc w:val="both"/>
        <w:rPr>
          <w:color w:val="000000"/>
        </w:rPr>
      </w:pPr>
      <w:r>
        <w:rPr>
          <w:color w:val="000000"/>
          <w:szCs w:val="22"/>
        </w:rPr>
        <w:t>„</w:t>
      </w:r>
      <w:r>
        <w:rPr>
          <w:color w:val="000000"/>
          <w:szCs w:val="22"/>
        </w:rPr>
        <w:t>30</w:t>
      </w:r>
      <w:r>
        <w:rPr>
          <w:color w:val="000000"/>
          <w:szCs w:val="22"/>
        </w:rPr>
        <w:t>. Į paraiškos ir do</w:t>
      </w:r>
      <w:r>
        <w:rPr>
          <w:color w:val="000000"/>
          <w:szCs w:val="22"/>
        </w:rPr>
        <w:t>kumentų nagrinėjimo laiką neįskaičiuojamas laikas, per kurį pareiškėjas teikia papildomą medžiagą, reikalingą Komisijos darbui. Pareiškėjui nepateikus papildomos medžiagos per 30 dienų nuo Komisijos pranešimo gavimo, paraiška nesvarstoma. Pareiškėjui patei</w:t>
      </w:r>
      <w:r>
        <w:rPr>
          <w:color w:val="000000"/>
          <w:szCs w:val="22"/>
        </w:rPr>
        <w:t>kus prašomą medžiagą vėliau nei per 30 dienų, turi būti pateiktas ir prašymas atnaujinti paraiškos kompensuoti vaistą, ligą ar medicinos pagalbos priemonę svarstymą. Paraiškos gavimo data laikoma prašymo atnaujinti svarstymą gavimo data.“.</w:t>
      </w:r>
    </w:p>
    <w:p w14:paraId="7C10AF32" w14:textId="77777777" w:rsidR="00145C7C" w:rsidRDefault="009D3DCF">
      <w:pPr>
        <w:ind w:firstLine="709"/>
        <w:jc w:val="both"/>
        <w:rPr>
          <w:color w:val="000000"/>
        </w:rPr>
      </w:pPr>
      <w:r>
        <w:rPr>
          <w:color w:val="000000"/>
          <w:szCs w:val="22"/>
        </w:rPr>
        <w:t>28</w:t>
      </w:r>
      <w:r>
        <w:rPr>
          <w:color w:val="000000"/>
          <w:szCs w:val="22"/>
        </w:rPr>
        <w:t>. Išdė</w:t>
      </w:r>
      <w:r>
        <w:rPr>
          <w:color w:val="000000"/>
          <w:szCs w:val="22"/>
        </w:rPr>
        <w:t>stau 32 punktą taip:</w:t>
      </w:r>
    </w:p>
    <w:p w14:paraId="7C10AF33" w14:textId="77777777" w:rsidR="00145C7C" w:rsidRDefault="009D3DCF">
      <w:pPr>
        <w:ind w:firstLine="709"/>
        <w:jc w:val="both"/>
        <w:rPr>
          <w:color w:val="000000"/>
        </w:rPr>
      </w:pPr>
      <w:r>
        <w:rPr>
          <w:color w:val="000000"/>
          <w:szCs w:val="22"/>
        </w:rPr>
        <w:t>„</w:t>
      </w:r>
      <w:r>
        <w:rPr>
          <w:color w:val="000000"/>
          <w:szCs w:val="22"/>
        </w:rPr>
        <w:t>32</w:t>
      </w:r>
      <w:r>
        <w:rPr>
          <w:color w:val="000000"/>
          <w:szCs w:val="22"/>
        </w:rPr>
        <w:t>. Komisijos priimti sprendimai turi būti skelbiami internete. Už informacijos paskelbimą atsakingas Farmacijos departamentas.“.</w:t>
      </w:r>
    </w:p>
    <w:p w14:paraId="7C10AF34" w14:textId="77777777" w:rsidR="00145C7C" w:rsidRDefault="009D3DCF">
      <w:pPr>
        <w:ind w:firstLine="709"/>
        <w:jc w:val="both"/>
        <w:rPr>
          <w:color w:val="000000"/>
        </w:rPr>
      </w:pPr>
      <w:r>
        <w:rPr>
          <w:color w:val="000000"/>
          <w:szCs w:val="22"/>
        </w:rPr>
        <w:t>29</w:t>
      </w:r>
      <w:r>
        <w:rPr>
          <w:color w:val="000000"/>
          <w:szCs w:val="22"/>
        </w:rPr>
        <w:t>. Papildau 33 punktu ir išdėstau jį taip:</w:t>
      </w:r>
    </w:p>
    <w:p w14:paraId="7C10AF35" w14:textId="77777777" w:rsidR="00145C7C" w:rsidRDefault="009D3DCF">
      <w:pPr>
        <w:ind w:firstLine="709"/>
        <w:jc w:val="both"/>
        <w:rPr>
          <w:color w:val="000000"/>
        </w:rPr>
      </w:pPr>
      <w:r>
        <w:rPr>
          <w:color w:val="000000"/>
          <w:szCs w:val="22"/>
        </w:rPr>
        <w:t>„</w:t>
      </w:r>
      <w:r>
        <w:rPr>
          <w:color w:val="000000"/>
          <w:szCs w:val="22"/>
        </w:rPr>
        <w:t>33</w:t>
      </w:r>
      <w:r>
        <w:rPr>
          <w:color w:val="000000"/>
          <w:szCs w:val="22"/>
        </w:rPr>
        <w:t>. Sprendimas dėl ligos, vaisto ar medicinos p</w:t>
      </w:r>
      <w:r>
        <w:rPr>
          <w:color w:val="000000"/>
          <w:szCs w:val="22"/>
        </w:rPr>
        <w:t>agalbos priemonės įrašymo į A, B ar C sąrašus priimamas bei pareiškėjas apie sprendimą informuojamas ne vėliau kaip per 180 dienų nuo paraiškos įregistravimo Farmacijos departamente dienos.“.</w:t>
      </w:r>
    </w:p>
    <w:p w14:paraId="7C10AF36" w14:textId="77777777" w:rsidR="00145C7C" w:rsidRDefault="009D3DCF">
      <w:pPr>
        <w:ind w:firstLine="709"/>
        <w:jc w:val="both"/>
        <w:rPr>
          <w:color w:val="000000"/>
        </w:rPr>
      </w:pPr>
      <w:r>
        <w:rPr>
          <w:color w:val="000000"/>
          <w:szCs w:val="22"/>
        </w:rPr>
        <w:t>30</w:t>
      </w:r>
      <w:r>
        <w:rPr>
          <w:color w:val="000000"/>
          <w:szCs w:val="22"/>
        </w:rPr>
        <w:t>. Buvusius 39–51 punktus atitinkamai laikau 34–46 punk</w:t>
      </w:r>
      <w:r>
        <w:rPr>
          <w:color w:val="000000"/>
          <w:szCs w:val="22"/>
        </w:rPr>
        <w:t>tais.</w:t>
      </w:r>
    </w:p>
    <w:p w14:paraId="7C10AF37" w14:textId="77777777" w:rsidR="00145C7C" w:rsidRDefault="009D3DCF">
      <w:pPr>
        <w:ind w:firstLine="709"/>
        <w:jc w:val="both"/>
        <w:rPr>
          <w:color w:val="000000"/>
        </w:rPr>
      </w:pPr>
      <w:r>
        <w:rPr>
          <w:color w:val="000000"/>
          <w:szCs w:val="22"/>
        </w:rPr>
        <w:t>31</w:t>
      </w:r>
      <w:r>
        <w:rPr>
          <w:color w:val="000000"/>
          <w:szCs w:val="22"/>
        </w:rPr>
        <w:t>. Išdėstau 43 punktą taip:</w:t>
      </w:r>
    </w:p>
    <w:p w14:paraId="7C10AF38" w14:textId="77777777" w:rsidR="00145C7C" w:rsidRDefault="009D3DCF">
      <w:pPr>
        <w:ind w:firstLine="709"/>
        <w:jc w:val="both"/>
        <w:rPr>
          <w:color w:val="000000"/>
        </w:rPr>
      </w:pPr>
      <w:r>
        <w:rPr>
          <w:color w:val="000000"/>
          <w:szCs w:val="22"/>
        </w:rPr>
        <w:t>„</w:t>
      </w:r>
      <w:r>
        <w:rPr>
          <w:color w:val="000000"/>
          <w:szCs w:val="22"/>
        </w:rPr>
        <w:t>43</w:t>
      </w:r>
      <w:r>
        <w:rPr>
          <w:color w:val="000000"/>
          <w:szCs w:val="22"/>
        </w:rPr>
        <w:t>. Jei vaistas negali būti įrašytas į sąrašus pagal 25 punktu nustatytus reikalavimus, tokio vaisto kompensavimas negali būti atnaujintas.“.</w:t>
      </w:r>
    </w:p>
    <w:p w14:paraId="7C10AF39" w14:textId="77777777" w:rsidR="00145C7C" w:rsidRDefault="009D3DCF">
      <w:pPr>
        <w:ind w:firstLine="709"/>
        <w:jc w:val="both"/>
        <w:rPr>
          <w:color w:val="000000"/>
        </w:rPr>
      </w:pPr>
      <w:r>
        <w:rPr>
          <w:color w:val="000000"/>
          <w:szCs w:val="22"/>
        </w:rPr>
        <w:t>32</w:t>
      </w:r>
      <w:r>
        <w:rPr>
          <w:color w:val="000000"/>
          <w:szCs w:val="22"/>
        </w:rPr>
        <w:t>. Išdėstau 45 punktą taip:</w:t>
      </w:r>
    </w:p>
    <w:p w14:paraId="7C10AF3A" w14:textId="77777777" w:rsidR="00145C7C" w:rsidRDefault="009D3DCF">
      <w:pPr>
        <w:ind w:firstLine="709"/>
        <w:jc w:val="both"/>
        <w:rPr>
          <w:color w:val="000000"/>
        </w:rPr>
      </w:pPr>
      <w:r>
        <w:rPr>
          <w:color w:val="000000"/>
          <w:szCs w:val="22"/>
        </w:rPr>
        <w:t>„</w:t>
      </w:r>
      <w:r>
        <w:rPr>
          <w:color w:val="000000"/>
          <w:szCs w:val="22"/>
        </w:rPr>
        <w:t>45</w:t>
      </w:r>
      <w:r>
        <w:rPr>
          <w:color w:val="000000"/>
          <w:szCs w:val="22"/>
        </w:rPr>
        <w:t>. Komisijai priėmus neigiamą s</w:t>
      </w:r>
      <w:r>
        <w:rPr>
          <w:color w:val="000000"/>
          <w:szCs w:val="22"/>
        </w:rPr>
        <w:t>prendimą dėl ligos, vaisto ar medicinos</w:t>
      </w:r>
      <w:r>
        <w:rPr>
          <w:b/>
          <w:bCs/>
          <w:color w:val="000000"/>
          <w:szCs w:val="22"/>
        </w:rPr>
        <w:t xml:space="preserve"> </w:t>
      </w:r>
      <w:r>
        <w:rPr>
          <w:color w:val="000000"/>
          <w:szCs w:val="22"/>
        </w:rPr>
        <w:t>pagalbos priemonės įrašymo į A, B ar C sąrašus naujas prašymas svarstomas ne anksčiau kaip po metų.</w:t>
      </w:r>
    </w:p>
    <w:p w14:paraId="7C10AF3B" w14:textId="77777777" w:rsidR="00145C7C" w:rsidRDefault="009D3DCF">
      <w:pPr>
        <w:ind w:firstLine="709"/>
        <w:jc w:val="both"/>
        <w:rPr>
          <w:color w:val="000000"/>
        </w:rPr>
      </w:pPr>
      <w:r>
        <w:rPr>
          <w:color w:val="000000"/>
          <w:szCs w:val="22"/>
        </w:rPr>
        <w:t>Jei pasikeičia priežastys, dėl kurių buvo priimtas neigiamas sprendimas, siūlymas iš naujo gali būti svarstomas praė</w:t>
      </w:r>
      <w:r>
        <w:rPr>
          <w:color w:val="000000"/>
          <w:szCs w:val="22"/>
        </w:rPr>
        <w:t>jus 6 mėnesiams nuo neigiamo Komisijos sprendimo, pareiškėjo prašyme nurodžius tas priežastis.</w:t>
      </w:r>
    </w:p>
    <w:p w14:paraId="7C10AF3C" w14:textId="77777777" w:rsidR="00145C7C" w:rsidRDefault="009D3DCF">
      <w:pPr>
        <w:ind w:firstLine="709"/>
        <w:jc w:val="both"/>
        <w:rPr>
          <w:color w:val="000000"/>
        </w:rPr>
      </w:pPr>
      <w:r>
        <w:rPr>
          <w:color w:val="000000"/>
          <w:szCs w:val="22"/>
        </w:rPr>
        <w:t>Tokiais atvejais pareiškėjas pateikia prašymą nustatyta tvarka, nurodydamas, kurie dokumentai atnaujinti.“.</w:t>
      </w:r>
    </w:p>
    <w:p w14:paraId="7C10AF3D" w14:textId="128FA674" w:rsidR="00145C7C" w:rsidRDefault="009D3DCF">
      <w:pPr>
        <w:ind w:firstLine="709"/>
        <w:jc w:val="both"/>
        <w:rPr>
          <w:color w:val="000000"/>
        </w:rPr>
      </w:pPr>
      <w:r>
        <w:rPr>
          <w:color w:val="000000"/>
          <w:szCs w:val="22"/>
        </w:rPr>
        <w:t>33</w:t>
      </w:r>
      <w:r>
        <w:rPr>
          <w:color w:val="000000"/>
          <w:szCs w:val="22"/>
        </w:rPr>
        <w:t>. Papildau nauju 47 punktu ir išdėstau jį t</w:t>
      </w:r>
      <w:r>
        <w:rPr>
          <w:color w:val="000000"/>
          <w:szCs w:val="22"/>
        </w:rPr>
        <w:t>aip:</w:t>
      </w:r>
    </w:p>
    <w:p w14:paraId="7C10AF3E" w14:textId="26CD07AC" w:rsidR="00145C7C" w:rsidRDefault="009D3DCF">
      <w:pPr>
        <w:ind w:firstLine="709"/>
        <w:jc w:val="both"/>
        <w:rPr>
          <w:color w:val="000000"/>
        </w:rPr>
      </w:pPr>
      <w:r>
        <w:rPr>
          <w:color w:val="000000"/>
          <w:szCs w:val="22"/>
        </w:rPr>
        <w:t>„</w:t>
      </w:r>
      <w:r>
        <w:rPr>
          <w:color w:val="000000"/>
          <w:szCs w:val="22"/>
        </w:rPr>
        <w:t>47</w:t>
      </w:r>
      <w:r>
        <w:rPr>
          <w:color w:val="000000"/>
          <w:szCs w:val="22"/>
        </w:rPr>
        <w:t xml:space="preserve">. Komisijai priėmus sprendimą pakeisti vaisto kompensavimo sąlygas ar išbraukti vaistą iš A ar/ir B sąrašų, Farmacijos departamentas per 10 dienų nuo sprendimo priėmimo dienos raštu informuoja pareiškėją. Siekdamas sprendimo peržiūrėjimo, </w:t>
      </w:r>
      <w:r>
        <w:rPr>
          <w:color w:val="000000"/>
          <w:szCs w:val="22"/>
        </w:rPr>
        <w:t>pareiškėjas per 3 darbo dienas nuo sprendimo gavimo dienos gali raštu pareikšti nesutikimą. Tokiu atveju ne vėliau kaip per 30 dienų nuo neigiamo sprendimo gavimo dienos pareiškėjas turi pateikti nesutikimo pagrindimą. Komisija, įvertinusi pateiktą medžiag</w:t>
      </w:r>
      <w:r>
        <w:rPr>
          <w:color w:val="000000"/>
          <w:szCs w:val="22"/>
        </w:rPr>
        <w:t xml:space="preserve">ą, priima sprendimą pakeisti arba palikti galioti anksčiau priimtą </w:t>
      </w:r>
      <w:r>
        <w:rPr>
          <w:color w:val="000000"/>
          <w:szCs w:val="22"/>
        </w:rPr>
        <w:lastRenderedPageBreak/>
        <w:t>sprendimą. Palikus galioti neigiamą sprendimą, Farmacijos departamentas informuoja pareiškėją, kokios tokio sprendimo priežastys.</w:t>
      </w:r>
    </w:p>
    <w:p w14:paraId="7C10AF3F" w14:textId="7D8E278F" w:rsidR="00145C7C" w:rsidRDefault="009D3DCF">
      <w:pPr>
        <w:ind w:firstLine="709"/>
        <w:jc w:val="both"/>
        <w:rPr>
          <w:color w:val="000000"/>
          <w:szCs w:val="22"/>
        </w:rPr>
      </w:pPr>
      <w:r>
        <w:rPr>
          <w:color w:val="000000"/>
          <w:szCs w:val="22"/>
        </w:rPr>
        <w:t>34</w:t>
      </w:r>
      <w:r>
        <w:rPr>
          <w:color w:val="000000"/>
          <w:szCs w:val="22"/>
        </w:rPr>
        <w:t>. Papildau nauju 48 punktu:</w:t>
      </w:r>
    </w:p>
    <w:p w14:paraId="7C10AF40" w14:textId="41DCBDDC" w:rsidR="00145C7C" w:rsidRDefault="009D3DCF">
      <w:pPr>
        <w:ind w:firstLine="709"/>
        <w:jc w:val="both"/>
        <w:rPr>
          <w:color w:val="000000"/>
        </w:rPr>
      </w:pPr>
      <w:r>
        <w:rPr>
          <w:color w:val="000000"/>
          <w:szCs w:val="22"/>
        </w:rPr>
        <w:t>„48. Dokumentų gavimo dat</w:t>
      </w:r>
      <w:r>
        <w:rPr>
          <w:color w:val="000000"/>
          <w:szCs w:val="22"/>
        </w:rPr>
        <w:t>os nustatomos pagal Lietuvos pašto spaudus ar fakso siuntimo/gavimo datas.“.</w:t>
      </w:r>
    </w:p>
    <w:p w14:paraId="7C10AF41" w14:textId="77777777" w:rsidR="00145C7C" w:rsidRDefault="009D3DCF">
      <w:pPr>
        <w:ind w:firstLine="709"/>
        <w:jc w:val="both"/>
        <w:rPr>
          <w:color w:val="000000"/>
        </w:rPr>
      </w:pPr>
      <w:r>
        <w:rPr>
          <w:color w:val="000000"/>
          <w:szCs w:val="22"/>
        </w:rPr>
        <w:t>35</w:t>
      </w:r>
      <w:r>
        <w:rPr>
          <w:color w:val="000000"/>
          <w:szCs w:val="22"/>
        </w:rPr>
        <w:t>. Buvusius 52–54.2 punktus atitinkamai laikau 49–51.2 punktais.</w:t>
      </w:r>
    </w:p>
    <w:p w14:paraId="7C10AF42" w14:textId="77777777" w:rsidR="00145C7C" w:rsidRDefault="009D3DCF">
      <w:pPr>
        <w:ind w:firstLine="709"/>
        <w:jc w:val="both"/>
        <w:rPr>
          <w:color w:val="000000"/>
        </w:rPr>
      </w:pPr>
      <w:r>
        <w:rPr>
          <w:color w:val="000000"/>
          <w:szCs w:val="22"/>
        </w:rPr>
        <w:t>36</w:t>
      </w:r>
      <w:r>
        <w:rPr>
          <w:color w:val="000000"/>
          <w:szCs w:val="22"/>
        </w:rPr>
        <w:t>. Išdėstau 49 punktą taip:</w:t>
      </w:r>
    </w:p>
    <w:p w14:paraId="7C10AF43" w14:textId="77777777" w:rsidR="00145C7C" w:rsidRDefault="009D3DCF">
      <w:pPr>
        <w:ind w:firstLine="709"/>
        <w:jc w:val="both"/>
        <w:rPr>
          <w:color w:val="000000"/>
        </w:rPr>
      </w:pPr>
      <w:r>
        <w:rPr>
          <w:color w:val="000000"/>
          <w:szCs w:val="22"/>
        </w:rPr>
        <w:t>„</w:t>
      </w:r>
      <w:r>
        <w:rPr>
          <w:color w:val="000000"/>
          <w:szCs w:val="22"/>
        </w:rPr>
        <w:t>49</w:t>
      </w:r>
      <w:r>
        <w:rPr>
          <w:color w:val="000000"/>
          <w:szCs w:val="22"/>
        </w:rPr>
        <w:t>. Komisijos nariai bei jų darbe dalyvaujantys ekspertai užpildo nus</w:t>
      </w:r>
      <w:r>
        <w:rPr>
          <w:color w:val="000000"/>
          <w:szCs w:val="22"/>
        </w:rPr>
        <w:t>tatytos formos interesų deklaraciją, kurioje nurodomi komisijos nario ar eksperto tiesioginiai ar netiesioginiai ryšiai su vaisto gamintoju ir ar jo įgaliotu atstovu. Komisijos nariai bei ekspertai įsipareigoja pranešti apie bet kokius tokių ryšių pasikeit</w:t>
      </w:r>
      <w:r>
        <w:rPr>
          <w:color w:val="000000"/>
          <w:szCs w:val="22"/>
        </w:rPr>
        <w:t>imus. Komisijos nariai negali dalyvauti diskusijose bei balsavime, jei jie turi tiesioginių ar netiesioginių interesų sprendžiamu klausimu. Užpildytas interesų deklaracijas Komisijos nariai bei ekspertai pateikia Komisijos pirmininkui. Deklaracijos skelbia</w:t>
      </w:r>
      <w:r>
        <w:rPr>
          <w:color w:val="000000"/>
          <w:szCs w:val="22"/>
        </w:rPr>
        <w:t>mos internete.“.</w:t>
      </w:r>
    </w:p>
    <w:p w14:paraId="7C10AF44" w14:textId="77777777" w:rsidR="00145C7C" w:rsidRDefault="009D3DCF">
      <w:pPr>
        <w:ind w:firstLine="709"/>
        <w:jc w:val="both"/>
        <w:rPr>
          <w:color w:val="000000"/>
        </w:rPr>
      </w:pPr>
      <w:r>
        <w:rPr>
          <w:color w:val="000000"/>
          <w:szCs w:val="22"/>
        </w:rPr>
        <w:t>37</w:t>
      </w:r>
      <w:r>
        <w:rPr>
          <w:color w:val="000000"/>
          <w:szCs w:val="22"/>
        </w:rPr>
        <w:t>. Papildau nauju 52 punktu:</w:t>
      </w:r>
    </w:p>
    <w:p w14:paraId="7C10AF45" w14:textId="77777777" w:rsidR="00145C7C" w:rsidRDefault="009D3DCF">
      <w:pPr>
        <w:ind w:firstLine="709"/>
        <w:jc w:val="both"/>
        <w:rPr>
          <w:color w:val="000000"/>
        </w:rPr>
      </w:pPr>
      <w:r>
        <w:rPr>
          <w:color w:val="000000"/>
          <w:szCs w:val="22"/>
        </w:rPr>
        <w:t>„</w:t>
      </w:r>
      <w:r>
        <w:rPr>
          <w:color w:val="000000"/>
          <w:szCs w:val="22"/>
        </w:rPr>
        <w:t>52</w:t>
      </w:r>
      <w:r>
        <w:rPr>
          <w:color w:val="000000"/>
          <w:szCs w:val="22"/>
        </w:rPr>
        <w:t xml:space="preserve">. Pareiškėjas, siekdamas įrašyti sudėtinį vaistą į A arba B sąrašus, Farmacijos departamentui pateikia keturis komplektus dokumentų, nurodytų 6.1 (išskyrus paraiškos VI, VII dalis), 6.2 ir 6.3 </w:t>
      </w:r>
      <w:r>
        <w:rPr>
          <w:color w:val="000000"/>
          <w:szCs w:val="22"/>
        </w:rPr>
        <w:t>punktuose.“.</w:t>
      </w:r>
    </w:p>
    <w:p w14:paraId="7C10AF46" w14:textId="77777777" w:rsidR="00145C7C" w:rsidRDefault="009D3DCF">
      <w:pPr>
        <w:ind w:firstLine="709"/>
        <w:jc w:val="both"/>
        <w:rPr>
          <w:color w:val="000000"/>
        </w:rPr>
      </w:pPr>
      <w:r>
        <w:rPr>
          <w:color w:val="000000"/>
          <w:szCs w:val="22"/>
        </w:rPr>
        <w:t>38</w:t>
      </w:r>
      <w:r>
        <w:rPr>
          <w:color w:val="000000"/>
          <w:szCs w:val="22"/>
        </w:rPr>
        <w:t>. Laikau netekusiais galios 54.3 ir 55 punktus.</w:t>
      </w:r>
    </w:p>
    <w:p w14:paraId="7C10AF47" w14:textId="77777777" w:rsidR="00145C7C" w:rsidRDefault="009D3DCF">
      <w:pPr>
        <w:ind w:firstLine="709"/>
        <w:jc w:val="both"/>
        <w:rPr>
          <w:color w:val="000000"/>
        </w:rPr>
      </w:pPr>
      <w:r>
        <w:rPr>
          <w:color w:val="000000"/>
          <w:szCs w:val="22"/>
        </w:rPr>
        <w:t>39</w:t>
      </w:r>
      <w:r>
        <w:rPr>
          <w:color w:val="000000"/>
          <w:szCs w:val="22"/>
        </w:rPr>
        <w:t>. Pakeičiu Paraiškos įrašyti vaistą į Ligų ir kompensuojamųjų vaistų joms gydyti sąrašą (A sąrašą) arba į Kompensuojamųjų vaistų sąrašą (B sąrašą) VIII skyrių „Duomenys apie vaist</w:t>
      </w:r>
      <w:r>
        <w:rPr>
          <w:color w:val="000000"/>
          <w:szCs w:val="22"/>
        </w:rPr>
        <w:t>o kainą ir kompensavimą kitose šalyse (kiekvienos vaisto formos, stiprumo, dozuotės pakuotėje atskirai“ ir išdėstau taip:</w:t>
      </w:r>
    </w:p>
    <w:p w14:paraId="7C10AF48" w14:textId="77777777" w:rsidR="00145C7C" w:rsidRDefault="00145C7C">
      <w:pPr>
        <w:tabs>
          <w:tab w:val="center" w:pos="4153"/>
          <w:tab w:val="right" w:pos="8306"/>
        </w:tabs>
        <w:jc w:val="center"/>
        <w:rPr>
          <w:b/>
        </w:rPr>
      </w:pPr>
    </w:p>
    <w:p w14:paraId="7C10AF49" w14:textId="77777777" w:rsidR="00145C7C" w:rsidRDefault="009D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w:t>
      </w:r>
      <w:r>
        <w:rPr>
          <w:b/>
        </w:rPr>
        <w:t>VIII</w:t>
      </w:r>
      <w:r>
        <w:rPr>
          <w:b/>
        </w:rPr>
        <w:t xml:space="preserve">. </w:t>
      </w:r>
      <w:r>
        <w:rPr>
          <w:b/>
        </w:rPr>
        <w:t>DUOMENYS APIE VAISTO KAINĄ IR KOMPENSAVIMĄ KITOSE ŠALYSE (APIE KIEKVIENO VAISTO FORMĄ, STIPRUMĄ, PAKUOTĖS DYDĮ ATSKIRAI)</w:t>
      </w:r>
    </w:p>
    <w:p w14:paraId="7C10AF4A"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ind w:right="-451"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255"/>
        <w:gridCol w:w="1126"/>
        <w:gridCol w:w="1255"/>
        <w:gridCol w:w="1255"/>
        <w:gridCol w:w="1130"/>
        <w:gridCol w:w="879"/>
        <w:gridCol w:w="866"/>
      </w:tblGrid>
      <w:tr w:rsidR="00145C7C" w14:paraId="7C10AF53" w14:textId="77777777">
        <w:tc>
          <w:tcPr>
            <w:tcW w:w="1788" w:type="dxa"/>
            <w:tcBorders>
              <w:top w:val="single" w:sz="4" w:space="0" w:color="auto"/>
              <w:left w:val="single" w:sz="4" w:space="0" w:color="auto"/>
              <w:bottom w:val="single" w:sz="4" w:space="0" w:color="auto"/>
              <w:right w:val="single" w:sz="4" w:space="0" w:color="auto"/>
            </w:tcBorders>
          </w:tcPr>
          <w:p w14:paraId="7C10AF4B"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jc w:val="center"/>
              <w:rPr>
                <w:sz w:val="16"/>
                <w:szCs w:val="16"/>
              </w:rPr>
            </w:pPr>
            <w:r>
              <w:rPr>
                <w:sz w:val="16"/>
                <w:szCs w:val="16"/>
              </w:rPr>
              <w:t>Vaistas (įrašyti vaisto formą, stiprumą, pakuotės dydį)</w:t>
            </w:r>
          </w:p>
        </w:tc>
        <w:tc>
          <w:tcPr>
            <w:tcW w:w="1200" w:type="dxa"/>
            <w:tcBorders>
              <w:top w:val="single" w:sz="4" w:space="0" w:color="auto"/>
              <w:left w:val="single" w:sz="4" w:space="0" w:color="auto"/>
              <w:bottom w:val="single" w:sz="4" w:space="0" w:color="auto"/>
              <w:right w:val="single" w:sz="4" w:space="0" w:color="auto"/>
            </w:tcBorders>
          </w:tcPr>
          <w:p w14:paraId="7C10AF4C"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jc w:val="center"/>
              <w:rPr>
                <w:sz w:val="16"/>
                <w:szCs w:val="16"/>
              </w:rPr>
            </w:pPr>
            <w:r>
              <w:rPr>
                <w:sz w:val="16"/>
                <w:szCs w:val="16"/>
              </w:rPr>
              <w:t>Gamintojo kaina (arba CIP kaina eurais, neįskaitant mokesčių)</w:t>
            </w:r>
          </w:p>
        </w:tc>
        <w:tc>
          <w:tcPr>
            <w:tcW w:w="1076" w:type="dxa"/>
            <w:tcBorders>
              <w:top w:val="single" w:sz="4" w:space="0" w:color="auto"/>
              <w:left w:val="single" w:sz="4" w:space="0" w:color="auto"/>
              <w:bottom w:val="single" w:sz="4" w:space="0" w:color="auto"/>
              <w:right w:val="single" w:sz="4" w:space="0" w:color="auto"/>
            </w:tcBorders>
          </w:tcPr>
          <w:p w14:paraId="7C10AF4D"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jc w:val="center"/>
              <w:rPr>
                <w:sz w:val="16"/>
                <w:szCs w:val="16"/>
              </w:rPr>
            </w:pPr>
            <w:r>
              <w:rPr>
                <w:sz w:val="16"/>
                <w:szCs w:val="16"/>
              </w:rPr>
              <w:t>Vaisto DDD</w:t>
            </w:r>
            <w:r>
              <w:rPr>
                <w:sz w:val="16"/>
                <w:szCs w:val="16"/>
                <w:vertAlign w:val="superscript"/>
              </w:rPr>
              <w:t>1</w:t>
            </w:r>
            <w:r>
              <w:rPr>
                <w:sz w:val="16"/>
                <w:szCs w:val="16"/>
              </w:rPr>
              <w:t xml:space="preserve"> dozės gamintojo (arba CIP) kaina</w:t>
            </w:r>
          </w:p>
        </w:tc>
        <w:tc>
          <w:tcPr>
            <w:tcW w:w="1200" w:type="dxa"/>
            <w:tcBorders>
              <w:top w:val="single" w:sz="4" w:space="0" w:color="auto"/>
              <w:left w:val="single" w:sz="4" w:space="0" w:color="auto"/>
              <w:bottom w:val="single" w:sz="4" w:space="0" w:color="auto"/>
              <w:right w:val="single" w:sz="4" w:space="0" w:color="auto"/>
            </w:tcBorders>
          </w:tcPr>
          <w:p w14:paraId="7C10AF4E"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jc w:val="center"/>
              <w:rPr>
                <w:sz w:val="16"/>
                <w:szCs w:val="16"/>
              </w:rPr>
            </w:pPr>
            <w:r>
              <w:rPr>
                <w:sz w:val="16"/>
                <w:szCs w:val="16"/>
              </w:rPr>
              <w:t>Vaisto mažmeninė kaina (eurais, įskaitant taikomus mokesčius)</w:t>
            </w:r>
          </w:p>
        </w:tc>
        <w:tc>
          <w:tcPr>
            <w:tcW w:w="1200" w:type="dxa"/>
            <w:tcBorders>
              <w:top w:val="single" w:sz="4" w:space="0" w:color="auto"/>
              <w:left w:val="single" w:sz="4" w:space="0" w:color="auto"/>
              <w:bottom w:val="single" w:sz="4" w:space="0" w:color="auto"/>
              <w:right w:val="single" w:sz="4" w:space="0" w:color="auto"/>
            </w:tcBorders>
          </w:tcPr>
          <w:p w14:paraId="7C10AF4F"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jc w:val="center"/>
              <w:rPr>
                <w:sz w:val="16"/>
                <w:szCs w:val="16"/>
              </w:rPr>
            </w:pPr>
            <w:r>
              <w:rPr>
                <w:sz w:val="16"/>
                <w:szCs w:val="16"/>
              </w:rPr>
              <w:t>Vaisto DDD</w:t>
            </w:r>
            <w:r>
              <w:rPr>
                <w:sz w:val="16"/>
                <w:szCs w:val="16"/>
                <w:vertAlign w:val="superscript"/>
              </w:rPr>
              <w:t>1</w:t>
            </w:r>
            <w:r>
              <w:rPr>
                <w:sz w:val="16"/>
                <w:szCs w:val="16"/>
              </w:rPr>
              <w:t xml:space="preserve"> dozės mažmeninė kai</w:t>
            </w:r>
            <w:r>
              <w:rPr>
                <w:sz w:val="16"/>
                <w:szCs w:val="16"/>
              </w:rPr>
              <w:t>na (įskaitant taikomus mokesčius)</w:t>
            </w:r>
          </w:p>
        </w:tc>
        <w:tc>
          <w:tcPr>
            <w:tcW w:w="1080" w:type="dxa"/>
            <w:tcBorders>
              <w:top w:val="single" w:sz="4" w:space="0" w:color="auto"/>
              <w:left w:val="single" w:sz="4" w:space="0" w:color="auto"/>
              <w:bottom w:val="single" w:sz="4" w:space="0" w:color="auto"/>
              <w:right w:val="single" w:sz="4" w:space="0" w:color="auto"/>
            </w:tcBorders>
          </w:tcPr>
          <w:p w14:paraId="7C10AF50"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jc w:val="center"/>
              <w:rPr>
                <w:sz w:val="16"/>
                <w:szCs w:val="16"/>
              </w:rPr>
            </w:pPr>
            <w:r>
              <w:rPr>
                <w:sz w:val="16"/>
                <w:szCs w:val="16"/>
              </w:rPr>
              <w:t>Vaistas kompensuojamas /nekompensuojamas</w:t>
            </w:r>
          </w:p>
        </w:tc>
        <w:tc>
          <w:tcPr>
            <w:tcW w:w="840" w:type="dxa"/>
            <w:tcBorders>
              <w:top w:val="single" w:sz="4" w:space="0" w:color="auto"/>
              <w:left w:val="single" w:sz="4" w:space="0" w:color="auto"/>
              <w:bottom w:val="single" w:sz="4" w:space="0" w:color="auto"/>
              <w:right w:val="single" w:sz="4" w:space="0" w:color="auto"/>
            </w:tcBorders>
          </w:tcPr>
          <w:p w14:paraId="7C10AF51"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jc w:val="center"/>
              <w:rPr>
                <w:sz w:val="16"/>
                <w:szCs w:val="16"/>
              </w:rPr>
            </w:pPr>
            <w:r>
              <w:rPr>
                <w:sz w:val="16"/>
                <w:szCs w:val="16"/>
              </w:rPr>
              <w:t>Kompensuojamos indikacijos</w:t>
            </w:r>
          </w:p>
        </w:tc>
        <w:tc>
          <w:tcPr>
            <w:tcW w:w="828" w:type="dxa"/>
            <w:tcBorders>
              <w:top w:val="single" w:sz="4" w:space="0" w:color="auto"/>
              <w:left w:val="single" w:sz="4" w:space="0" w:color="auto"/>
              <w:bottom w:val="single" w:sz="4" w:space="0" w:color="auto"/>
              <w:right w:val="single" w:sz="4" w:space="0" w:color="auto"/>
            </w:tcBorders>
          </w:tcPr>
          <w:p w14:paraId="7C10AF52"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jc w:val="center"/>
              <w:rPr>
                <w:sz w:val="16"/>
                <w:szCs w:val="16"/>
              </w:rPr>
            </w:pPr>
            <w:r>
              <w:rPr>
                <w:sz w:val="16"/>
                <w:szCs w:val="16"/>
              </w:rPr>
              <w:t>Kompensavimo procentas</w:t>
            </w:r>
          </w:p>
        </w:tc>
      </w:tr>
      <w:tr w:rsidR="00145C7C" w14:paraId="7C10AF5D" w14:textId="77777777">
        <w:tc>
          <w:tcPr>
            <w:tcW w:w="1788" w:type="dxa"/>
            <w:tcBorders>
              <w:top w:val="single" w:sz="4" w:space="0" w:color="auto"/>
              <w:left w:val="single" w:sz="4" w:space="0" w:color="auto"/>
              <w:bottom w:val="single" w:sz="4" w:space="0" w:color="auto"/>
              <w:right w:val="single" w:sz="4" w:space="0" w:color="auto"/>
            </w:tcBorders>
          </w:tcPr>
          <w:p w14:paraId="7C10AF54"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Siūloma kaina</w:t>
            </w:r>
          </w:p>
          <w:p w14:paraId="7C10AF55"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Lietuvai</w:t>
            </w:r>
          </w:p>
        </w:tc>
        <w:tc>
          <w:tcPr>
            <w:tcW w:w="1200" w:type="dxa"/>
            <w:tcBorders>
              <w:top w:val="single" w:sz="4" w:space="0" w:color="auto"/>
              <w:left w:val="single" w:sz="4" w:space="0" w:color="auto"/>
              <w:bottom w:val="single" w:sz="4" w:space="0" w:color="auto"/>
              <w:right w:val="single" w:sz="4" w:space="0" w:color="auto"/>
            </w:tcBorders>
          </w:tcPr>
          <w:p w14:paraId="7C10AF56"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76" w:type="dxa"/>
            <w:tcBorders>
              <w:top w:val="single" w:sz="4" w:space="0" w:color="auto"/>
              <w:left w:val="single" w:sz="4" w:space="0" w:color="auto"/>
              <w:bottom w:val="single" w:sz="4" w:space="0" w:color="auto"/>
              <w:right w:val="single" w:sz="4" w:space="0" w:color="auto"/>
            </w:tcBorders>
          </w:tcPr>
          <w:p w14:paraId="7C10AF57"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58"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59"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C10AF5A"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40" w:type="dxa"/>
            <w:tcBorders>
              <w:top w:val="single" w:sz="4" w:space="0" w:color="auto"/>
              <w:left w:val="single" w:sz="4" w:space="0" w:color="auto"/>
              <w:bottom w:val="single" w:sz="4" w:space="0" w:color="auto"/>
              <w:right w:val="single" w:sz="4" w:space="0" w:color="auto"/>
            </w:tcBorders>
          </w:tcPr>
          <w:p w14:paraId="7C10AF5B"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28" w:type="dxa"/>
            <w:tcBorders>
              <w:top w:val="single" w:sz="4" w:space="0" w:color="auto"/>
              <w:left w:val="single" w:sz="4" w:space="0" w:color="auto"/>
              <w:bottom w:val="single" w:sz="4" w:space="0" w:color="auto"/>
              <w:right w:val="single" w:sz="4" w:space="0" w:color="auto"/>
            </w:tcBorders>
          </w:tcPr>
          <w:p w14:paraId="7C10AF5C"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r>
      <w:tr w:rsidR="00145C7C" w14:paraId="7C10AF68" w14:textId="77777777">
        <w:tc>
          <w:tcPr>
            <w:tcW w:w="1788" w:type="dxa"/>
            <w:tcBorders>
              <w:top w:val="single" w:sz="4" w:space="0" w:color="auto"/>
              <w:left w:val="single" w:sz="4" w:space="0" w:color="auto"/>
              <w:bottom w:val="single" w:sz="4" w:space="0" w:color="auto"/>
              <w:right w:val="single" w:sz="4" w:space="0" w:color="auto"/>
            </w:tcBorders>
          </w:tcPr>
          <w:p w14:paraId="7C10AF5E"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Žemiausia vaisto gamintojo kaina</w:t>
            </w:r>
          </w:p>
          <w:p w14:paraId="7C10AF5F"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pagal išvardytas šalis (įrašyti šalį</w:t>
            </w:r>
          </w:p>
          <w:p w14:paraId="7C10AF60"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ir kainą)</w:t>
            </w:r>
          </w:p>
        </w:tc>
        <w:tc>
          <w:tcPr>
            <w:tcW w:w="1200" w:type="dxa"/>
            <w:tcBorders>
              <w:top w:val="single" w:sz="4" w:space="0" w:color="auto"/>
              <w:left w:val="single" w:sz="4" w:space="0" w:color="auto"/>
              <w:bottom w:val="single" w:sz="4" w:space="0" w:color="auto"/>
              <w:right w:val="single" w:sz="4" w:space="0" w:color="auto"/>
            </w:tcBorders>
          </w:tcPr>
          <w:p w14:paraId="7C10AF61"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76" w:type="dxa"/>
            <w:tcBorders>
              <w:top w:val="single" w:sz="4" w:space="0" w:color="auto"/>
              <w:left w:val="single" w:sz="4" w:space="0" w:color="auto"/>
              <w:bottom w:val="single" w:sz="4" w:space="0" w:color="auto"/>
              <w:right w:val="single" w:sz="4" w:space="0" w:color="auto"/>
            </w:tcBorders>
          </w:tcPr>
          <w:p w14:paraId="7C10AF62"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63"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64"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C10AF65"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40" w:type="dxa"/>
            <w:tcBorders>
              <w:top w:val="single" w:sz="4" w:space="0" w:color="auto"/>
              <w:left w:val="single" w:sz="4" w:space="0" w:color="auto"/>
              <w:bottom w:val="single" w:sz="4" w:space="0" w:color="auto"/>
              <w:right w:val="single" w:sz="4" w:space="0" w:color="auto"/>
            </w:tcBorders>
          </w:tcPr>
          <w:p w14:paraId="7C10AF66"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28" w:type="dxa"/>
            <w:tcBorders>
              <w:top w:val="single" w:sz="4" w:space="0" w:color="auto"/>
              <w:left w:val="single" w:sz="4" w:space="0" w:color="auto"/>
              <w:bottom w:val="single" w:sz="4" w:space="0" w:color="auto"/>
              <w:right w:val="single" w:sz="4" w:space="0" w:color="auto"/>
            </w:tcBorders>
          </w:tcPr>
          <w:p w14:paraId="7C10AF67"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r>
      <w:tr w:rsidR="00145C7C" w14:paraId="7C10AF73" w14:textId="77777777">
        <w:tc>
          <w:tcPr>
            <w:tcW w:w="1788" w:type="dxa"/>
            <w:tcBorders>
              <w:top w:val="single" w:sz="4" w:space="0" w:color="auto"/>
              <w:left w:val="single" w:sz="4" w:space="0" w:color="auto"/>
              <w:bottom w:val="single" w:sz="4" w:space="0" w:color="auto"/>
              <w:right w:val="single" w:sz="4" w:space="0" w:color="auto"/>
            </w:tcBorders>
          </w:tcPr>
          <w:p w14:paraId="7C10AF69"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 xml:space="preserve">Didžiausia </w:t>
            </w:r>
            <w:r>
              <w:rPr>
                <w:sz w:val="16"/>
                <w:szCs w:val="16"/>
              </w:rPr>
              <w:t>vaisto gamintojo kaina</w:t>
            </w:r>
          </w:p>
          <w:p w14:paraId="7C10AF6A"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pagal išvardytas šalis (įrašyti šalį</w:t>
            </w:r>
          </w:p>
          <w:p w14:paraId="7C10AF6B"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ir kainą)</w:t>
            </w:r>
          </w:p>
        </w:tc>
        <w:tc>
          <w:tcPr>
            <w:tcW w:w="1200" w:type="dxa"/>
            <w:tcBorders>
              <w:top w:val="single" w:sz="4" w:space="0" w:color="auto"/>
              <w:left w:val="single" w:sz="4" w:space="0" w:color="auto"/>
              <w:bottom w:val="single" w:sz="4" w:space="0" w:color="auto"/>
              <w:right w:val="single" w:sz="4" w:space="0" w:color="auto"/>
            </w:tcBorders>
          </w:tcPr>
          <w:p w14:paraId="7C10AF6C"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76" w:type="dxa"/>
            <w:tcBorders>
              <w:top w:val="single" w:sz="4" w:space="0" w:color="auto"/>
              <w:left w:val="single" w:sz="4" w:space="0" w:color="auto"/>
              <w:bottom w:val="single" w:sz="4" w:space="0" w:color="auto"/>
              <w:right w:val="single" w:sz="4" w:space="0" w:color="auto"/>
            </w:tcBorders>
          </w:tcPr>
          <w:p w14:paraId="7C10AF6D"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6E"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6F"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C10AF70"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40" w:type="dxa"/>
            <w:tcBorders>
              <w:top w:val="single" w:sz="4" w:space="0" w:color="auto"/>
              <w:left w:val="single" w:sz="4" w:space="0" w:color="auto"/>
              <w:bottom w:val="single" w:sz="4" w:space="0" w:color="auto"/>
              <w:right w:val="single" w:sz="4" w:space="0" w:color="auto"/>
            </w:tcBorders>
          </w:tcPr>
          <w:p w14:paraId="7C10AF71"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28" w:type="dxa"/>
            <w:tcBorders>
              <w:top w:val="single" w:sz="4" w:space="0" w:color="auto"/>
              <w:left w:val="single" w:sz="4" w:space="0" w:color="auto"/>
              <w:bottom w:val="single" w:sz="4" w:space="0" w:color="auto"/>
              <w:right w:val="single" w:sz="4" w:space="0" w:color="auto"/>
            </w:tcBorders>
          </w:tcPr>
          <w:p w14:paraId="7C10AF72"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r>
      <w:tr w:rsidR="00145C7C" w14:paraId="7C10AF93" w14:textId="77777777">
        <w:tc>
          <w:tcPr>
            <w:tcW w:w="1788" w:type="dxa"/>
            <w:tcBorders>
              <w:top w:val="single" w:sz="4" w:space="0" w:color="auto"/>
              <w:left w:val="single" w:sz="4" w:space="0" w:color="auto"/>
              <w:bottom w:val="single" w:sz="4" w:space="0" w:color="auto"/>
              <w:right w:val="single" w:sz="4" w:space="0" w:color="auto"/>
            </w:tcBorders>
          </w:tcPr>
          <w:p w14:paraId="7C10AF74"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Airija</w:t>
            </w:r>
          </w:p>
          <w:p w14:paraId="7C10AF75"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Austrija</w:t>
            </w:r>
          </w:p>
          <w:p w14:paraId="7C10AF76"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Belgija</w:t>
            </w:r>
          </w:p>
          <w:p w14:paraId="7C10AF77"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Čekija</w:t>
            </w:r>
          </w:p>
          <w:p w14:paraId="7C10AF78"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Danija</w:t>
            </w:r>
          </w:p>
          <w:p w14:paraId="7C10AF79"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Didžioji Britanija</w:t>
            </w:r>
          </w:p>
          <w:p w14:paraId="7C10AF7A"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Estija</w:t>
            </w:r>
          </w:p>
          <w:p w14:paraId="7C10AF7B"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Graikija</w:t>
            </w:r>
          </w:p>
          <w:p w14:paraId="7C10AF7C"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Ispanija</w:t>
            </w:r>
          </w:p>
          <w:p w14:paraId="7C10AF7D"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Italija</w:t>
            </w:r>
          </w:p>
          <w:p w14:paraId="7C10AF7E"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Kipras</w:t>
            </w:r>
          </w:p>
          <w:p w14:paraId="7C10AF7F"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Latvija</w:t>
            </w:r>
          </w:p>
          <w:p w14:paraId="7C10AF80"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Lenkija</w:t>
            </w:r>
          </w:p>
          <w:p w14:paraId="7C10AF81"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Liuksemburgas</w:t>
            </w:r>
          </w:p>
          <w:p w14:paraId="7C10AF82"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Malta</w:t>
            </w:r>
          </w:p>
          <w:p w14:paraId="7C10AF83"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Olandija</w:t>
            </w:r>
          </w:p>
          <w:p w14:paraId="7C10AF84"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Portugalija</w:t>
            </w:r>
          </w:p>
          <w:p w14:paraId="7C10AF85"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lastRenderedPageBreak/>
              <w:t>Prancūzija</w:t>
            </w:r>
          </w:p>
          <w:p w14:paraId="7C10AF86"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Slovakija</w:t>
            </w:r>
          </w:p>
          <w:p w14:paraId="7C10AF87"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Slovėnija</w:t>
            </w:r>
          </w:p>
          <w:p w14:paraId="7C10AF88"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Suomija</w:t>
            </w:r>
          </w:p>
          <w:p w14:paraId="7C10AF89"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Švedija</w:t>
            </w:r>
          </w:p>
          <w:p w14:paraId="7C10AF8A"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Vengrija</w:t>
            </w:r>
          </w:p>
          <w:p w14:paraId="7C10AF8B"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Vokietija</w:t>
            </w:r>
          </w:p>
        </w:tc>
        <w:tc>
          <w:tcPr>
            <w:tcW w:w="1200" w:type="dxa"/>
            <w:tcBorders>
              <w:top w:val="single" w:sz="4" w:space="0" w:color="auto"/>
              <w:left w:val="single" w:sz="4" w:space="0" w:color="auto"/>
              <w:bottom w:val="single" w:sz="4" w:space="0" w:color="auto"/>
              <w:right w:val="single" w:sz="4" w:space="0" w:color="auto"/>
            </w:tcBorders>
          </w:tcPr>
          <w:p w14:paraId="7C10AF8C"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76" w:type="dxa"/>
            <w:tcBorders>
              <w:top w:val="single" w:sz="4" w:space="0" w:color="auto"/>
              <w:left w:val="single" w:sz="4" w:space="0" w:color="auto"/>
              <w:bottom w:val="single" w:sz="4" w:space="0" w:color="auto"/>
              <w:right w:val="single" w:sz="4" w:space="0" w:color="auto"/>
            </w:tcBorders>
          </w:tcPr>
          <w:p w14:paraId="7C10AF8D"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8E"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8F"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C10AF90"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40" w:type="dxa"/>
            <w:tcBorders>
              <w:top w:val="single" w:sz="4" w:space="0" w:color="auto"/>
              <w:left w:val="single" w:sz="4" w:space="0" w:color="auto"/>
              <w:bottom w:val="single" w:sz="4" w:space="0" w:color="auto"/>
              <w:right w:val="single" w:sz="4" w:space="0" w:color="auto"/>
            </w:tcBorders>
          </w:tcPr>
          <w:p w14:paraId="7C10AF91"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28" w:type="dxa"/>
            <w:tcBorders>
              <w:top w:val="single" w:sz="4" w:space="0" w:color="auto"/>
              <w:left w:val="single" w:sz="4" w:space="0" w:color="auto"/>
              <w:bottom w:val="single" w:sz="4" w:space="0" w:color="auto"/>
              <w:right w:val="single" w:sz="4" w:space="0" w:color="auto"/>
            </w:tcBorders>
          </w:tcPr>
          <w:p w14:paraId="7C10AF92"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r>
      <w:tr w:rsidR="00145C7C" w14:paraId="7C10AF9E" w14:textId="77777777">
        <w:tc>
          <w:tcPr>
            <w:tcW w:w="1788" w:type="dxa"/>
            <w:tcBorders>
              <w:top w:val="single" w:sz="4" w:space="0" w:color="auto"/>
              <w:left w:val="single" w:sz="4" w:space="0" w:color="auto"/>
              <w:bottom w:val="single" w:sz="4" w:space="0" w:color="auto"/>
              <w:right w:val="single" w:sz="4" w:space="0" w:color="auto"/>
            </w:tcBorders>
          </w:tcPr>
          <w:p w14:paraId="7C10AF94"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lastRenderedPageBreak/>
              <w:t xml:space="preserve">Kitos šalys </w:t>
            </w:r>
          </w:p>
          <w:p w14:paraId="7C10AF95"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 xml:space="preserve">(pareiškėjo </w:t>
            </w:r>
          </w:p>
          <w:p w14:paraId="7C10AF96"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pasirinkimu)</w:t>
            </w:r>
          </w:p>
        </w:tc>
        <w:tc>
          <w:tcPr>
            <w:tcW w:w="1200" w:type="dxa"/>
            <w:tcBorders>
              <w:top w:val="single" w:sz="4" w:space="0" w:color="auto"/>
              <w:left w:val="single" w:sz="4" w:space="0" w:color="auto"/>
              <w:bottom w:val="single" w:sz="4" w:space="0" w:color="auto"/>
              <w:right w:val="single" w:sz="4" w:space="0" w:color="auto"/>
            </w:tcBorders>
          </w:tcPr>
          <w:p w14:paraId="7C10AF97"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76" w:type="dxa"/>
            <w:tcBorders>
              <w:top w:val="single" w:sz="4" w:space="0" w:color="auto"/>
              <w:left w:val="single" w:sz="4" w:space="0" w:color="auto"/>
              <w:bottom w:val="single" w:sz="4" w:space="0" w:color="auto"/>
              <w:right w:val="single" w:sz="4" w:space="0" w:color="auto"/>
            </w:tcBorders>
          </w:tcPr>
          <w:p w14:paraId="7C10AF98"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99"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9A"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C10AF9B"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40" w:type="dxa"/>
            <w:tcBorders>
              <w:top w:val="single" w:sz="4" w:space="0" w:color="auto"/>
              <w:left w:val="single" w:sz="4" w:space="0" w:color="auto"/>
              <w:bottom w:val="single" w:sz="4" w:space="0" w:color="auto"/>
              <w:right w:val="single" w:sz="4" w:space="0" w:color="auto"/>
            </w:tcBorders>
          </w:tcPr>
          <w:p w14:paraId="7C10AF9C"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28" w:type="dxa"/>
            <w:tcBorders>
              <w:top w:val="single" w:sz="4" w:space="0" w:color="auto"/>
              <w:left w:val="single" w:sz="4" w:space="0" w:color="auto"/>
              <w:bottom w:val="single" w:sz="4" w:space="0" w:color="auto"/>
              <w:right w:val="single" w:sz="4" w:space="0" w:color="auto"/>
            </w:tcBorders>
          </w:tcPr>
          <w:p w14:paraId="7C10AF9D"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r>
      <w:tr w:rsidR="00145C7C" w14:paraId="7C10AFA8" w14:textId="77777777">
        <w:tc>
          <w:tcPr>
            <w:tcW w:w="1788" w:type="dxa"/>
            <w:tcBorders>
              <w:top w:val="single" w:sz="4" w:space="0" w:color="auto"/>
              <w:left w:val="single" w:sz="4" w:space="0" w:color="auto"/>
              <w:bottom w:val="single" w:sz="4" w:space="0" w:color="auto"/>
              <w:right w:val="single" w:sz="4" w:space="0" w:color="auto"/>
            </w:tcBorders>
          </w:tcPr>
          <w:p w14:paraId="7C10AF9F"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 xml:space="preserve">Kainų šalyse </w:t>
            </w:r>
          </w:p>
          <w:p w14:paraId="7C10AFA0" w14:textId="77777777" w:rsidR="00145C7C" w:rsidRDefault="009D3DCF">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r>
              <w:rPr>
                <w:sz w:val="16"/>
                <w:szCs w:val="16"/>
              </w:rPr>
              <w:t>vidurkis</w:t>
            </w:r>
          </w:p>
        </w:tc>
        <w:tc>
          <w:tcPr>
            <w:tcW w:w="1200" w:type="dxa"/>
            <w:tcBorders>
              <w:top w:val="single" w:sz="4" w:space="0" w:color="auto"/>
              <w:left w:val="single" w:sz="4" w:space="0" w:color="auto"/>
              <w:bottom w:val="single" w:sz="4" w:space="0" w:color="auto"/>
              <w:right w:val="single" w:sz="4" w:space="0" w:color="auto"/>
            </w:tcBorders>
          </w:tcPr>
          <w:p w14:paraId="7C10AFA1"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76" w:type="dxa"/>
            <w:tcBorders>
              <w:top w:val="single" w:sz="4" w:space="0" w:color="auto"/>
              <w:left w:val="single" w:sz="4" w:space="0" w:color="auto"/>
              <w:bottom w:val="single" w:sz="4" w:space="0" w:color="auto"/>
              <w:right w:val="single" w:sz="4" w:space="0" w:color="auto"/>
            </w:tcBorders>
          </w:tcPr>
          <w:p w14:paraId="7C10AFA2"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A3"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7C10AFA4"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C10AFA5"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40" w:type="dxa"/>
            <w:tcBorders>
              <w:top w:val="single" w:sz="4" w:space="0" w:color="auto"/>
              <w:left w:val="single" w:sz="4" w:space="0" w:color="auto"/>
              <w:bottom w:val="single" w:sz="4" w:space="0" w:color="auto"/>
              <w:right w:val="single" w:sz="4" w:space="0" w:color="auto"/>
            </w:tcBorders>
          </w:tcPr>
          <w:p w14:paraId="7C10AFA6"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c>
          <w:tcPr>
            <w:tcW w:w="828" w:type="dxa"/>
            <w:tcBorders>
              <w:top w:val="single" w:sz="4" w:space="0" w:color="auto"/>
              <w:left w:val="single" w:sz="4" w:space="0" w:color="auto"/>
              <w:bottom w:val="single" w:sz="4" w:space="0" w:color="auto"/>
              <w:right w:val="single" w:sz="4" w:space="0" w:color="auto"/>
            </w:tcBorders>
          </w:tcPr>
          <w:p w14:paraId="7C10AFA7" w14:textId="77777777" w:rsidR="00145C7C" w:rsidRDefault="00145C7C">
            <w:pPr>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rPr>
                <w:sz w:val="16"/>
                <w:szCs w:val="16"/>
              </w:rPr>
            </w:pPr>
          </w:p>
        </w:tc>
      </w:tr>
    </w:tbl>
    <w:p w14:paraId="7C10AFA9" w14:textId="77777777" w:rsidR="00145C7C" w:rsidRDefault="009D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vertAlign w:val="superscript"/>
        </w:rPr>
        <w:t>1</w:t>
      </w:r>
      <w:r>
        <w:rPr>
          <w:sz w:val="20"/>
        </w:rPr>
        <w:t>Pagal Pasaulio sveikatos organizacijos nustatytas vaistų dienos dozes (DDD, Defined Daily Dose).“</w:t>
      </w:r>
    </w:p>
    <w:p w14:paraId="7C10AFAA" w14:textId="77777777" w:rsidR="00145C7C" w:rsidRDefault="00145C7C">
      <w:pPr>
        <w:ind w:firstLine="709"/>
        <w:jc w:val="both"/>
        <w:rPr>
          <w:color w:val="000000"/>
        </w:rPr>
      </w:pPr>
    </w:p>
    <w:p w14:paraId="7C10AFAB" w14:textId="77777777" w:rsidR="00145C7C" w:rsidRDefault="009D3DCF">
      <w:pPr>
        <w:ind w:firstLine="709"/>
        <w:jc w:val="both"/>
        <w:rPr>
          <w:color w:val="000000"/>
        </w:rPr>
      </w:pPr>
    </w:p>
    <w:bookmarkStart w:id="0" w:name="_GoBack" w:displacedByCustomXml="next"/>
    <w:bookmarkEnd w:id="0" w:displacedByCustomXml="next"/>
    <w:p w14:paraId="5F211329" w14:textId="77777777" w:rsidR="009D3DCF" w:rsidRDefault="009D3DCF" w:rsidP="009D3DCF">
      <w:pPr>
        <w:tabs>
          <w:tab w:val="right" w:pos="9639"/>
        </w:tabs>
      </w:pPr>
    </w:p>
    <w:p w14:paraId="0CF8A101" w14:textId="77777777" w:rsidR="009D3DCF" w:rsidRDefault="009D3DCF" w:rsidP="009D3DCF">
      <w:pPr>
        <w:tabs>
          <w:tab w:val="right" w:pos="9639"/>
        </w:tabs>
      </w:pPr>
    </w:p>
    <w:p w14:paraId="394565AD" w14:textId="77777777" w:rsidR="009D3DCF" w:rsidRDefault="009D3DCF" w:rsidP="009D3DCF">
      <w:pPr>
        <w:tabs>
          <w:tab w:val="right" w:pos="9639"/>
        </w:tabs>
      </w:pPr>
    </w:p>
    <w:p w14:paraId="7C10AFAE" w14:textId="12E8EDD4" w:rsidR="00145C7C" w:rsidRDefault="009D3DCF" w:rsidP="009D3DCF">
      <w:pPr>
        <w:tabs>
          <w:tab w:val="right" w:pos="9639"/>
        </w:tabs>
        <w:rPr>
          <w:color w:val="000000"/>
        </w:rPr>
      </w:pPr>
      <w:r>
        <w:rPr>
          <w:caps/>
        </w:rPr>
        <w:t>SVEIKATOS APSAUGOS</w:t>
      </w:r>
      <w:r>
        <w:rPr>
          <w:caps/>
        </w:rPr>
        <w:t xml:space="preserve"> MINISTRAS</w:t>
      </w:r>
      <w:r>
        <w:rPr>
          <w:caps/>
        </w:rPr>
        <w:tab/>
        <w:t>JUOZAS OLEKAS</w:t>
      </w:r>
    </w:p>
    <w:sectPr w:rsidR="00145C7C">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0AFB2" w14:textId="77777777" w:rsidR="00145C7C" w:rsidRDefault="009D3DCF">
      <w:r>
        <w:separator/>
      </w:r>
    </w:p>
  </w:endnote>
  <w:endnote w:type="continuationSeparator" w:id="0">
    <w:p w14:paraId="7C10AFB3" w14:textId="77777777" w:rsidR="00145C7C" w:rsidRDefault="009D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AFB8" w14:textId="77777777" w:rsidR="00145C7C" w:rsidRDefault="00145C7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AFB9" w14:textId="77777777" w:rsidR="00145C7C" w:rsidRDefault="00145C7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AFBB" w14:textId="77777777" w:rsidR="00145C7C" w:rsidRDefault="00145C7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AFB0" w14:textId="77777777" w:rsidR="00145C7C" w:rsidRDefault="009D3DCF">
      <w:r>
        <w:separator/>
      </w:r>
    </w:p>
  </w:footnote>
  <w:footnote w:type="continuationSeparator" w:id="0">
    <w:p w14:paraId="7C10AFB1" w14:textId="77777777" w:rsidR="00145C7C" w:rsidRDefault="009D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AFB4" w14:textId="77777777" w:rsidR="00145C7C" w:rsidRDefault="009D3DC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10AFB5" w14:textId="77777777" w:rsidR="00145C7C" w:rsidRDefault="00145C7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AFB6" w14:textId="77777777" w:rsidR="00145C7C" w:rsidRDefault="009D3DC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7C10AFB7" w14:textId="77777777" w:rsidR="00145C7C" w:rsidRDefault="00145C7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AFBA" w14:textId="77777777" w:rsidR="00145C7C" w:rsidRDefault="00145C7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98"/>
    <w:rsid w:val="00145C7C"/>
    <w:rsid w:val="009D3DCF"/>
    <w:rsid w:val="00D9569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10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3D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3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C83320B76A"/>
  <Relationship Id="rId11" Type="http://schemas.openxmlformats.org/officeDocument/2006/relationships/hyperlink" TargetMode="External" Target="https://www.e-tar.lt/portal/lt/legalAct/TAR.E83CFAB10E7B"/>
  <Relationship Id="rId12" Type="http://schemas.openxmlformats.org/officeDocument/2006/relationships/hyperlink" TargetMode="External" Target="https://www.e-tar.lt/portal/lt/legalAct/TAR.B17FF61C7DAA"/>
  <Relationship Id="rId13" Type="http://schemas.openxmlformats.org/officeDocument/2006/relationships/hyperlink" TargetMode="External" Target="https://www.e-tar.lt/portal/lt/legalAct/TAR.B129231A9157"/>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82"/>
    <w:rsid w:val="00E93B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3B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3B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8300</Words>
  <Characters>4731</Characters>
  <Application>Microsoft Office Word</Application>
  <DocSecurity>0</DocSecurity>
  <Lines>39</Lines>
  <Paragraphs>26</Paragraphs>
  <ScaleCrop>false</ScaleCrop>
  <Company/>
  <LinksUpToDate>false</LinksUpToDate>
  <CharactersWithSpaces>13005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2015-10-02T23:32:00Z</dcterms:created>
  <dc:creator>Tadeuš Buivid</dc:creator>
  <lastModifiedBy>PETRAUSKAITĖ Girmantė</lastModifiedBy>
  <dcterms:modified xsi:type="dcterms:W3CDTF">2015-11-13T08:59:00Z</dcterms:modified>
  <revision>3</revision>
</coreProperties>
</file>