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D1" w:rsidRDefault="003E31CC">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rsidR="00F354D1" w:rsidRDefault="003E31CC">
      <w:pPr>
        <w:jc w:val="center"/>
        <w:rPr>
          <w:b/>
        </w:rPr>
      </w:pPr>
      <w:r>
        <w:rPr>
          <w:b/>
        </w:rPr>
        <w:t>ĮS</w:t>
      </w:r>
      <w:r>
        <w:rPr>
          <w:b/>
        </w:rPr>
        <w:t>T</w:t>
      </w:r>
      <w:r>
        <w:rPr>
          <w:b/>
        </w:rPr>
        <w:t>A</w:t>
      </w:r>
      <w:r>
        <w:rPr>
          <w:b/>
        </w:rPr>
        <w:t>T</w:t>
      </w:r>
      <w:r>
        <w:rPr>
          <w:b/>
        </w:rPr>
        <w:t>Y</w:t>
      </w:r>
      <w:r>
        <w:rPr>
          <w:b/>
        </w:rPr>
        <w:t>M</w:t>
      </w:r>
      <w:r>
        <w:rPr>
          <w:b/>
        </w:rPr>
        <w:t>A</w:t>
      </w:r>
      <w:r>
        <w:rPr>
          <w:b/>
        </w:rPr>
        <w:t>S</w:t>
      </w:r>
    </w:p>
    <w:p w:rsidR="003E31CC" w:rsidRDefault="003E31CC">
      <w:pPr>
        <w:jc w:val="center"/>
        <w:rPr>
          <w:b/>
        </w:rPr>
      </w:pPr>
    </w:p>
    <w:p w:rsidR="00F354D1" w:rsidRDefault="003E31CC">
      <w:pPr>
        <w:jc w:val="center"/>
        <w:rPr>
          <w:b/>
        </w:rPr>
      </w:pPr>
      <w:r>
        <w:rPr>
          <w:b/>
        </w:rPr>
        <w:t>DĖL KONVENCIJOS DĖL EUROPOS SĄJUNGOS VALSTYBIŲ NARIŲ SAVITARPIO PAGALBOS BAUDŽIAMOSIOSE BYLOSE, KURIĄ PAGAL EUROPOS SĄJUNGOS SUTARTIES 34 STRAIPSNĮ PATVIRTINO TARYBA, IR DĖL KONVENCI</w:t>
      </w:r>
      <w:r>
        <w:rPr>
          <w:b/>
        </w:rPr>
        <w:t>JOS DĖL EUROPOS SĄJUNGOS VALSTYBIŲ NARIŲ SAVITARPIO PAGALBOS BAUDŽIAMOSIOSE BYLOSE PROTOKOLO, KURĮ PAGAL EUROPOS SĄJUNGOS SUTARTIES 34 STRAIPSNĮ PATVIRTINO TARYBA, RATIFIKAVIMO</w:t>
      </w:r>
    </w:p>
    <w:p w:rsidR="00F354D1" w:rsidRDefault="00F354D1">
      <w:pPr>
        <w:jc w:val="center"/>
      </w:pPr>
    </w:p>
    <w:p w:rsidR="00F354D1" w:rsidRDefault="003E31CC">
      <w:pPr>
        <w:jc w:val="center"/>
      </w:pPr>
      <w:r>
        <w:t>2004 m. vasario 5 d. Nr. IX-2007</w:t>
      </w:r>
    </w:p>
    <w:p w:rsidR="00F354D1" w:rsidRDefault="003E31CC">
      <w:pPr>
        <w:jc w:val="center"/>
      </w:pPr>
      <w:r>
        <w:t>Vilnius</w:t>
      </w:r>
    </w:p>
    <w:p w:rsidR="00F354D1" w:rsidRDefault="00F354D1">
      <w:pPr>
        <w:jc w:val="center"/>
      </w:pPr>
    </w:p>
    <w:p w:rsidR="00F354D1" w:rsidRDefault="003E31CC">
      <w:pPr>
        <w:ind w:firstLine="708"/>
        <w:jc w:val="both"/>
        <w:rPr>
          <w:b/>
          <w:color w:val="000000"/>
        </w:rPr>
      </w:pPr>
      <w:r>
        <w:rPr>
          <w:b/>
          <w:color w:val="000000"/>
        </w:rPr>
        <w:t>1</w:t>
      </w:r>
      <w:r>
        <w:rPr>
          <w:b/>
          <w:color w:val="000000"/>
        </w:rPr>
        <w:t xml:space="preserve"> straipsnis. </w:t>
      </w:r>
      <w:r>
        <w:rPr>
          <w:b/>
          <w:color w:val="000000"/>
        </w:rPr>
        <w:t>Konvencijos ir Proto</w:t>
      </w:r>
      <w:r>
        <w:rPr>
          <w:b/>
          <w:color w:val="000000"/>
        </w:rPr>
        <w:t>kolo ratifikavimas</w:t>
      </w:r>
    </w:p>
    <w:p w:rsidR="00F354D1" w:rsidRDefault="003E31CC">
      <w:pPr>
        <w:ind w:firstLine="708"/>
        <w:jc w:val="both"/>
        <w:rPr>
          <w:color w:val="000000"/>
        </w:rPr>
      </w:pPr>
      <w:r>
        <w:rPr>
          <w:color w:val="000000"/>
        </w:rPr>
        <w:t>Lietuvos Respublikos Seimas, vadovaudamasis Lietuvos Respublikos Konstitucijos 67 straipsnio 16 punktu, 138 straipsnio 1 dalies 6 punktu ir atsižvelgdamas į Respublikos Prezidento 2004 m. sausio 7 d. dekretą Nr. 328, ratifikuoja 2000 m</w:t>
      </w:r>
      <w:r>
        <w:rPr>
          <w:color w:val="000000"/>
        </w:rPr>
        <w:t>. gegužės 29 d. Briuselyje priimtą Konvenciją dėl Europos Sąjungos valstybių narių savitarpio pagalbos baudžiamosiose bylose, kurią pagal Europos Sąjungos sutarties 34 straipsnį patvirtino Taryba, ir 2001 m. spalio 16 d. Liuksemburge priimtą Konvencijos dė</w:t>
      </w:r>
      <w:r>
        <w:rPr>
          <w:color w:val="000000"/>
        </w:rPr>
        <w:t>l Europos Sąjungos valstybių narių savitarpio pagalbos baudžiamosiose bylose Protokolą, kurį pagal Europos Sąjungos sutarties 34 straipsnį patvirtino Taryba.</w:t>
      </w:r>
    </w:p>
    <w:p w:rsidR="00F354D1" w:rsidRDefault="003E31CC">
      <w:pPr>
        <w:jc w:val="both"/>
      </w:pPr>
    </w:p>
    <w:p w:rsidR="00F354D1" w:rsidRDefault="003E31CC">
      <w:pPr>
        <w:ind w:firstLine="708"/>
        <w:jc w:val="both"/>
        <w:rPr>
          <w:color w:val="000000"/>
        </w:rPr>
      </w:pPr>
      <w:r>
        <w:rPr>
          <w:b/>
          <w:color w:val="000000"/>
        </w:rPr>
        <w:t>2</w:t>
      </w:r>
      <w:r>
        <w:rPr>
          <w:b/>
          <w:color w:val="000000"/>
        </w:rPr>
        <w:t xml:space="preserve"> straipsnis. </w:t>
      </w:r>
      <w:r>
        <w:rPr>
          <w:b/>
          <w:color w:val="000000"/>
        </w:rPr>
        <w:t>Lietuvos Respublikos išlygos</w:t>
      </w:r>
    </w:p>
    <w:p w:rsidR="00F354D1" w:rsidRDefault="003E31CC">
      <w:pPr>
        <w:ind w:firstLine="708"/>
        <w:jc w:val="both"/>
        <w:rPr>
          <w:color w:val="000000"/>
        </w:rPr>
      </w:pPr>
      <w:r>
        <w:rPr>
          <w:color w:val="000000"/>
        </w:rPr>
        <w:t>Vadovaudamasis Konvencijos 6 straipsnio 7 dali</w:t>
      </w:r>
      <w:r>
        <w:rPr>
          <w:color w:val="000000"/>
        </w:rPr>
        <w:t>mi, Lietuvos Respublikos Seimas pareiškia, kad Lietuvos Respublika nelaiko savęs įsipareigojusia pagal Konvencijos 6 straipsnio 5 dalies pirmąjį sakinį ir 6 dalį.</w:t>
      </w:r>
    </w:p>
    <w:p w:rsidR="00F354D1" w:rsidRDefault="003E31CC">
      <w:pPr>
        <w:jc w:val="both"/>
      </w:pPr>
    </w:p>
    <w:p w:rsidR="00F354D1" w:rsidRDefault="003E31CC">
      <w:pPr>
        <w:ind w:firstLine="708"/>
        <w:jc w:val="both"/>
        <w:rPr>
          <w:color w:val="000000"/>
        </w:rPr>
      </w:pPr>
      <w:r>
        <w:rPr>
          <w:b/>
          <w:color w:val="000000"/>
        </w:rPr>
        <w:t>3</w:t>
      </w:r>
      <w:r>
        <w:rPr>
          <w:b/>
          <w:color w:val="000000"/>
        </w:rPr>
        <w:t xml:space="preserve"> straipsnis. </w:t>
      </w:r>
      <w:r>
        <w:rPr>
          <w:b/>
          <w:color w:val="000000"/>
        </w:rPr>
        <w:t>Lietuvos Respublikos pareiškimai</w:t>
      </w:r>
    </w:p>
    <w:p w:rsidR="00F354D1" w:rsidRDefault="003E31CC">
      <w:pPr>
        <w:ind w:firstLine="708"/>
        <w:jc w:val="both"/>
        <w:rPr>
          <w:color w:val="000000"/>
        </w:rPr>
      </w:pPr>
      <w:r>
        <w:rPr>
          <w:color w:val="000000"/>
        </w:rPr>
        <w:t>1</w:t>
      </w:r>
      <w:r>
        <w:rPr>
          <w:color w:val="000000"/>
        </w:rPr>
        <w:t>. Vadovaudamasis Konvencijos 24 st</w:t>
      </w:r>
      <w:r>
        <w:rPr>
          <w:color w:val="000000"/>
        </w:rPr>
        <w:t>raipsniu, Lietuvos Respublikos Seimas pareiškia, kad:</w:t>
      </w:r>
    </w:p>
    <w:p w:rsidR="00F354D1" w:rsidRDefault="003E31CC">
      <w:pPr>
        <w:ind w:firstLine="708"/>
        <w:jc w:val="both"/>
        <w:rPr>
          <w:color w:val="000000"/>
        </w:rPr>
      </w:pPr>
      <w:r>
        <w:rPr>
          <w:color w:val="000000"/>
        </w:rPr>
        <w:t>1</w:t>
      </w:r>
      <w:r>
        <w:rPr>
          <w:color w:val="000000"/>
        </w:rPr>
        <w:t>) centrinėmis įstaigomis Konvencijoje numatytoms funkcijoms atlikti skiriamos Teisingumo ministerija ir Generalinė prokuratūra;</w:t>
      </w:r>
    </w:p>
    <w:p w:rsidR="00F354D1" w:rsidRDefault="003E31CC">
      <w:pPr>
        <w:ind w:firstLine="708"/>
        <w:jc w:val="both"/>
        <w:rPr>
          <w:color w:val="000000"/>
        </w:rPr>
      </w:pPr>
      <w:r>
        <w:rPr>
          <w:color w:val="000000"/>
        </w:rPr>
        <w:t>2</w:t>
      </w:r>
      <w:r>
        <w:rPr>
          <w:color w:val="000000"/>
        </w:rPr>
        <w:t>) teisminės institucijos Konvencijoje numatytoms funkcijoms atlikt</w:t>
      </w:r>
      <w:r>
        <w:rPr>
          <w:color w:val="000000"/>
        </w:rPr>
        <w:t>i yra teritorinės apygardų prokuratūros, Lietuvos apeliacinis teismas, apygardų ir apylinkių teismai. Teisingumo ministerija ir Generalinė prokuratūra kiekvienu konkrečiu atveju padeda nustatyti, kuri teisminė institucija teritoriniu atžvilgiu kompetenting</w:t>
      </w:r>
      <w:r>
        <w:rPr>
          <w:color w:val="000000"/>
        </w:rPr>
        <w:t>a teikti savitarpio pagalbą;</w:t>
      </w:r>
    </w:p>
    <w:p w:rsidR="00F354D1" w:rsidRDefault="003E31CC">
      <w:pPr>
        <w:ind w:firstLine="708"/>
        <w:jc w:val="both"/>
        <w:rPr>
          <w:color w:val="000000"/>
        </w:rPr>
      </w:pPr>
      <w:r>
        <w:rPr>
          <w:color w:val="000000"/>
        </w:rPr>
        <w:t>3</w:t>
      </w:r>
      <w:r>
        <w:rPr>
          <w:color w:val="000000"/>
        </w:rPr>
        <w:t>) Lietuvos Respublikos prokuratūra kompetentinga teikti savitarpio pagalbą pagal Konvencijos 12, 13, 14, 18, 19 straipsnius ir 20 straipsnio 1–5 dalis, išskyrus 20 straipsnio 4 dalies d punktą;</w:t>
      </w:r>
    </w:p>
    <w:p w:rsidR="00F354D1" w:rsidRDefault="003E31CC">
      <w:pPr>
        <w:ind w:firstLine="708"/>
        <w:jc w:val="both"/>
        <w:rPr>
          <w:color w:val="000000"/>
        </w:rPr>
      </w:pPr>
      <w:r>
        <w:rPr>
          <w:color w:val="000000"/>
        </w:rPr>
        <w:t>4</w:t>
      </w:r>
      <w:r>
        <w:rPr>
          <w:color w:val="000000"/>
        </w:rPr>
        <w:t>) Policijos departament</w:t>
      </w:r>
      <w:r>
        <w:rPr>
          <w:color w:val="000000"/>
        </w:rPr>
        <w:t>as prie Vidaus reikalų ministerijos yra skiriamas kompetentinga institucija Konvencijos 20 straipsnio 4 dalies d punkte nurodytoms funkcijoms atlikti.</w:t>
      </w:r>
    </w:p>
    <w:p w:rsidR="00F354D1" w:rsidRDefault="003E31CC">
      <w:pPr>
        <w:ind w:firstLine="708"/>
        <w:jc w:val="both"/>
        <w:rPr>
          <w:color w:val="000000"/>
        </w:rPr>
      </w:pPr>
      <w:r>
        <w:rPr>
          <w:color w:val="000000"/>
        </w:rPr>
        <w:t>2</w:t>
      </w:r>
      <w:r>
        <w:rPr>
          <w:color w:val="000000"/>
        </w:rPr>
        <w:t>. Vadovaudamasis Konvencijos 27 straipsnio 5 dalimi, Lietuvos Respublikos Seimas pareiškia, kad, j</w:t>
      </w:r>
      <w:r>
        <w:rPr>
          <w:color w:val="000000"/>
        </w:rPr>
        <w:t>ei iki Lietuvos Respublikos įstojimo į Europos Sąjungą dienos Konvencija nebus įsigaliojusi, Konvencija bus taikoma Lietuvos Respublikos santykiams su kitomis Europos Sąjungos valstybėmis narėmis, pateikusiomis tokį pat pareiškimą.</w:t>
      </w:r>
    </w:p>
    <w:p w:rsidR="00F354D1" w:rsidRDefault="003E31CC">
      <w:pPr>
        <w:jc w:val="both"/>
      </w:pPr>
    </w:p>
    <w:p w:rsidR="00F354D1" w:rsidRDefault="003E31CC">
      <w:pPr>
        <w:ind w:firstLine="708"/>
        <w:jc w:val="both"/>
        <w:rPr>
          <w:b/>
          <w:color w:val="000000"/>
        </w:rPr>
      </w:pPr>
      <w:r>
        <w:rPr>
          <w:b/>
          <w:color w:val="000000"/>
        </w:rPr>
        <w:t>4</w:t>
      </w:r>
      <w:r>
        <w:rPr>
          <w:b/>
          <w:color w:val="000000"/>
        </w:rPr>
        <w:t xml:space="preserve"> straipsnis. </w:t>
      </w:r>
      <w:r>
        <w:rPr>
          <w:b/>
          <w:color w:val="000000"/>
        </w:rPr>
        <w:t>Įstatymo įsigaliojimas</w:t>
      </w:r>
    </w:p>
    <w:p w:rsidR="00F354D1" w:rsidRDefault="003E31CC">
      <w:pPr>
        <w:ind w:firstLine="708"/>
        <w:jc w:val="both"/>
        <w:rPr>
          <w:color w:val="000000"/>
        </w:rPr>
      </w:pPr>
      <w:r>
        <w:rPr>
          <w:color w:val="000000"/>
        </w:rPr>
        <w:t>Šis Įstatymas įsigalioja nuo Lietuvos Respublikos įstojimo į Europos Sąjungą dienos.</w:t>
      </w:r>
    </w:p>
    <w:p w:rsidR="00F354D1" w:rsidRDefault="003E31CC">
      <w:pPr>
        <w:ind w:firstLine="708"/>
      </w:pPr>
    </w:p>
    <w:p w:rsidR="00F354D1" w:rsidRDefault="003E31CC">
      <w:pPr>
        <w:ind w:firstLine="708"/>
        <w:jc w:val="both"/>
        <w:rPr>
          <w:i/>
          <w:iCs/>
          <w:color w:val="000000"/>
        </w:rPr>
      </w:pPr>
      <w:r>
        <w:rPr>
          <w:i/>
          <w:iCs/>
          <w:color w:val="000000"/>
        </w:rPr>
        <w:t>Skelbiu šį Lietuvos Respublikos Seimo priimtą įstatymą.</w:t>
      </w:r>
    </w:p>
    <w:p w:rsidR="003E31CC" w:rsidRDefault="003E31CC">
      <w:pPr>
        <w:ind w:firstLine="708"/>
      </w:pPr>
    </w:p>
    <w:p w:rsidR="00F354D1" w:rsidRDefault="003E31CC" w:rsidP="003E31CC">
      <w:pPr>
        <w:tabs>
          <w:tab w:val="right" w:pos="9639"/>
        </w:tabs>
      </w:pPr>
      <w:r>
        <w:t>RESPUBLIKOS PREZIDENTAS</w:t>
      </w:r>
      <w:r>
        <w:tab/>
        <w:t>ROLANDAS PAKSAS</w:t>
      </w:r>
    </w:p>
    <w:bookmarkStart w:id="0" w:name="_GoBack" w:displacedByCustomXml="next"/>
    <w:bookmarkEnd w:id="0" w:displacedByCustomXml="next"/>
    <w:sectPr w:rsidR="00F354D1" w:rsidSect="003E31CC">
      <w:headerReference w:type="even" r:id="rId9"/>
      <w:headerReference w:type="default" r:id="rId10"/>
      <w:footerReference w:type="even"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D1" w:rsidRDefault="003E31CC">
      <w:r>
        <w:separator/>
      </w:r>
    </w:p>
  </w:endnote>
  <w:endnote w:type="continuationSeparator" w:id="0">
    <w:p w:rsidR="00F354D1" w:rsidRDefault="003E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D1" w:rsidRDefault="003E31C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F354D1" w:rsidRDefault="00F354D1">
    <w:pPr>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D1" w:rsidRDefault="00F354D1">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D1" w:rsidRDefault="003E31CC">
      <w:r>
        <w:separator/>
      </w:r>
    </w:p>
  </w:footnote>
  <w:footnote w:type="continuationSeparator" w:id="0">
    <w:p w:rsidR="00F354D1" w:rsidRDefault="003E3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D1" w:rsidRDefault="003E31C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F354D1" w:rsidRDefault="003E31C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F354D1" w:rsidRDefault="00F354D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D1" w:rsidRDefault="003E31C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F354D1" w:rsidRDefault="00F354D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D1" w:rsidRDefault="00F354D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01"/>
    <w:rsid w:val="003E31CC"/>
    <w:rsid w:val="00BC4801"/>
    <w:rsid w:val="00F354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3E4432"/>
  <w15:docId w15:val="{1D98E136-449A-4151-8252-3C69DE00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semiHidden/>
    <w:unhideWhenUsed/>
    <w:rsid w:val="003E31CC"/>
    <w:pPr>
      <w:tabs>
        <w:tab w:val="center" w:pos="4819"/>
        <w:tab w:val="right" w:pos="9638"/>
      </w:tabs>
    </w:pPr>
  </w:style>
  <w:style w:type="character" w:customStyle="1" w:styleId="PoratDiagrama">
    <w:name w:val="Poraštė Diagrama"/>
    <w:basedOn w:val="Numatytasispastraiposriftas"/>
    <w:link w:val="Porat"/>
    <w:semiHidden/>
    <w:rsid w:val="003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1903</Words>
  <Characters>1085</Characters>
  <Application>Microsoft Office Word</Application>
  <DocSecurity>0</DocSecurity>
  <Lines>9</Lines>
  <Paragraphs>5</Paragraphs>
  <ScaleCrop>false</ScaleCrop>
  <Company/>
  <LinksUpToDate>false</LinksUpToDate>
  <CharactersWithSpaces>2983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2015-10-03T00:53:00Z</dcterms:created>
  <dc:creator>Tadeuš Buivid</dc:creator>
  <lastModifiedBy>TRAPINSKIENĖ Aušrinė</lastModifiedBy>
  <dcterms:modified xsi:type="dcterms:W3CDTF">2022-05-30T05:21:00Z</dcterms:modified>
  <revision>3</revision>
</coreProperties>
</file>