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2770" w14:textId="77777777" w:rsidR="009D02BC" w:rsidRDefault="009D02BC">
      <w:pPr>
        <w:tabs>
          <w:tab w:val="center" w:pos="4153"/>
          <w:tab w:val="right" w:pos="8306"/>
        </w:tabs>
        <w:rPr>
          <w:lang w:val="en-GB"/>
        </w:rPr>
      </w:pPr>
    </w:p>
    <w:p w14:paraId="6FC82771" w14:textId="77777777" w:rsidR="009D02BC" w:rsidRDefault="00545726">
      <w:pPr>
        <w:jc w:val="center"/>
        <w:rPr>
          <w:b/>
        </w:rPr>
      </w:pPr>
      <w:r>
        <w:rPr>
          <w:b/>
          <w:lang w:eastAsia="lt-LT"/>
        </w:rPr>
        <w:pict w14:anchorId="6FC827A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6FC82772" w14:textId="77777777" w:rsidR="009D02BC" w:rsidRDefault="00545726">
      <w:pPr>
        <w:jc w:val="center"/>
        <w:rPr>
          <w:b/>
        </w:rPr>
      </w:pPr>
      <w:r>
        <w:rPr>
          <w:b/>
        </w:rPr>
        <w:t>INVALIDŲ SOCIALINĖS INTEGRACIJOS ĮSTATYMO 1, 3, 4, 5 IR 22 STRAIPSNIŲ PAKEITIMO</w:t>
      </w:r>
    </w:p>
    <w:p w14:paraId="6FC82773" w14:textId="2020A8F8" w:rsidR="009D02BC" w:rsidRDefault="00545726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r>
        <w:rPr>
          <w:b/>
        </w:rPr>
        <w:t>S</w:t>
      </w:r>
    </w:p>
    <w:p w14:paraId="6FC82774" w14:textId="77777777" w:rsidR="009D02BC" w:rsidRDefault="009D02BC">
      <w:pPr>
        <w:jc w:val="center"/>
      </w:pPr>
    </w:p>
    <w:p w14:paraId="6FC82775" w14:textId="77777777" w:rsidR="009D02BC" w:rsidRDefault="00545726">
      <w:pPr>
        <w:jc w:val="center"/>
      </w:pPr>
      <w:r>
        <w:t>2004 m. sausio 20 d. Nr. IX-1967</w:t>
      </w:r>
    </w:p>
    <w:p w14:paraId="6FC82776" w14:textId="77777777" w:rsidR="009D02BC" w:rsidRDefault="00545726">
      <w:pPr>
        <w:jc w:val="center"/>
      </w:pPr>
      <w:r>
        <w:t>Vilnius</w:t>
      </w:r>
    </w:p>
    <w:p w14:paraId="6FC82777" w14:textId="77777777" w:rsidR="009D02BC" w:rsidRDefault="009D02BC">
      <w:pPr>
        <w:jc w:val="center"/>
      </w:pPr>
    </w:p>
    <w:p w14:paraId="6FC82778" w14:textId="77777777" w:rsidR="009D02BC" w:rsidRDefault="00545726">
      <w:pPr>
        <w:jc w:val="center"/>
        <w:rPr>
          <w:color w:val="000000"/>
        </w:rPr>
      </w:pPr>
      <w:r>
        <w:rPr>
          <w:color w:val="000000"/>
        </w:rP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36-969</w:t>
        </w:r>
      </w:hyperlink>
      <w:r>
        <w:rPr>
          <w:color w:val="000000"/>
        </w:rPr>
        <w:t xml:space="preserve">; 1998, Nr. </w:t>
      </w:r>
      <w:hyperlink r:id="rId11" w:tgtFrame="_blank" w:history="1">
        <w:r>
          <w:rPr>
            <w:color w:val="0000FF" w:themeColor="hyperlink"/>
            <w:u w:val="single"/>
          </w:rPr>
          <w:t>98-2706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115-3273</w:t>
        </w:r>
      </w:hyperlink>
      <w:r>
        <w:rPr>
          <w:color w:val="000000"/>
        </w:rPr>
        <w:t xml:space="preserve">; 1999, Nr. </w:t>
      </w:r>
      <w:hyperlink r:id="rId13" w:tgtFrame="_blank" w:history="1">
        <w:r>
          <w:rPr>
            <w:color w:val="0000FF" w:themeColor="hyperlink"/>
            <w:u w:val="single"/>
          </w:rPr>
          <w:t>113-3284</w:t>
        </w:r>
      </w:hyperlink>
      <w:r>
        <w:rPr>
          <w:color w:val="000000"/>
        </w:rPr>
        <w:t>)</w:t>
      </w:r>
    </w:p>
    <w:p w14:paraId="6FC82779" w14:textId="77777777" w:rsidR="009D02BC" w:rsidRDefault="009D02BC">
      <w:pPr>
        <w:ind w:firstLine="708"/>
        <w:rPr>
          <w:color w:val="000000"/>
        </w:rPr>
      </w:pPr>
    </w:p>
    <w:p w14:paraId="6FC8277A" w14:textId="77777777" w:rsidR="009D02BC" w:rsidRDefault="00545726"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 straipsnio 2 dalies pakeitimas</w:t>
      </w:r>
    </w:p>
    <w:p w14:paraId="6FC8277B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Pakeisti 1 straipsnio 2 dalį ir ją išdėstyti taip:</w:t>
      </w:r>
    </w:p>
    <w:p w14:paraId="6FC8277C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Šis įstatymas taip pat apibrėžia visiškos negalios invalido sąvoką, </w:t>
      </w:r>
      <w:r>
        <w:rPr>
          <w:color w:val="000000"/>
        </w:rPr>
        <w:t>nustato pagrindinius kriterijus, pagal kuriuos I grupės invalidui ir vaikui invalidui pripažįstama visiška negalia (toliau – visiškos negalios invalidas).“</w:t>
      </w:r>
    </w:p>
    <w:p w14:paraId="6FC8277D" w14:textId="77777777" w:rsidR="009D02BC" w:rsidRDefault="00545726"/>
    <w:p w14:paraId="6FC8277E" w14:textId="77777777" w:rsidR="009D02BC" w:rsidRDefault="00545726">
      <w:pPr>
        <w:ind w:firstLine="708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 straipsnio 2 dalies pakeitimas</w:t>
      </w:r>
    </w:p>
    <w:p w14:paraId="6FC8277F" w14:textId="77777777" w:rsidR="009D02BC" w:rsidRDefault="00545726">
      <w:pPr>
        <w:ind w:firstLine="708"/>
        <w:rPr>
          <w:color w:val="000000"/>
        </w:rPr>
      </w:pPr>
      <w:r>
        <w:rPr>
          <w:color w:val="000000"/>
        </w:rPr>
        <w:t>Pakeisti 3 straipsnio 2 dalį ir ją išdės</w:t>
      </w:r>
      <w:r>
        <w:rPr>
          <w:color w:val="000000"/>
        </w:rPr>
        <w:t>tyti taip:</w:t>
      </w:r>
    </w:p>
    <w:p w14:paraId="6FC82780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Asmenų iki 18 metų, išskyrus tuos, kurie yra (buvo) draudžiami valstybiniu socialiniu draudimu, invalidumas pagal pasireiškimo mastą skirstomas į tris lygius: sunkią, vidutinę ir lengvą negalią. Asmenų iki 18 metų, kurie yra (buvo) draudži</w:t>
      </w:r>
      <w:r>
        <w:rPr>
          <w:color w:val="000000"/>
        </w:rPr>
        <w:t xml:space="preserve">ami valstybiniu socialiniu draudimu, ir asmenų nuo 18 metų invalidumas pagal pasireiškimo mastą skirstomas į tris grupes: I, II ir III grupių invalidumą. Bendrojo ir profesinio darbingumo netekimas reiškiamas procentais (%).“ </w:t>
      </w:r>
    </w:p>
    <w:p w14:paraId="6FC82781" w14:textId="77777777" w:rsidR="009D02BC" w:rsidRDefault="00545726"/>
    <w:p w14:paraId="6FC82782" w14:textId="77777777" w:rsidR="009D02BC" w:rsidRDefault="00545726">
      <w:pPr>
        <w:ind w:firstLine="708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4 </w:t>
      </w:r>
      <w:r>
        <w:rPr>
          <w:b/>
          <w:color w:val="000000"/>
        </w:rPr>
        <w:t>straipsnio 1 dalies, 3 dalies 1 punkto ir 4 dalies pakeitimas</w:t>
      </w:r>
    </w:p>
    <w:p w14:paraId="6FC82783" w14:textId="77777777" w:rsidR="009D02BC" w:rsidRDefault="00545726">
      <w:pPr>
        <w:ind w:firstLine="708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4 straipsnio 1 dalį ir ją išdėstyti taip:</w:t>
      </w:r>
    </w:p>
    <w:p w14:paraId="6FC82784" w14:textId="77777777" w:rsidR="009D02BC" w:rsidRDefault="00545726">
      <w:pPr>
        <w:ind w:firstLine="708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Invalidumą nustato: </w:t>
      </w:r>
    </w:p>
    <w:p w14:paraId="6FC82785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asmenims iki 18 metų, išskyrus tuos, kurie yra (buvo) draudžiami valstybiniu socialiniu draudimu, – Liet</w:t>
      </w:r>
      <w:r>
        <w:rPr>
          <w:color w:val="000000"/>
        </w:rPr>
        <w:t xml:space="preserve">uvos nacionalinės sveikatos sistemos asmens sveikatos priežiūros įstaigų gydytojų konsultacinės komisijos; jų nuostatus tvirtina Sveikatos apsaugos ministerija. Šie asmenys pripažįstami vaikais invalidais; </w:t>
      </w:r>
    </w:p>
    <w:p w14:paraId="6FC82786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asmenims iki 18 metų, kurie yra (buvo) dra</w:t>
      </w:r>
      <w:r>
        <w:rPr>
          <w:color w:val="000000"/>
        </w:rPr>
        <w:t>udžiami valstybiniu socialiniu draudimu, ir asmenims nuo 18 metų – valstybinės medicininės-socialinės ekspertizės komisijos; jų nuostatus tvirtina Vyriausybė (toliau šios dalies 1 ir 2 punktuose nurodytos komisijos vadinamos invalidumą nustatančiomis komis</w:t>
      </w:r>
      <w:r>
        <w:rPr>
          <w:color w:val="000000"/>
        </w:rPr>
        <w:t>ijomis). Šie asmenys pripažįstami invalidais.“</w:t>
      </w:r>
    </w:p>
    <w:p w14:paraId="6FC82787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4 straipsnio 3 dalies 1 punktą ir jį išdėstyti taip:</w:t>
      </w:r>
    </w:p>
    <w:p w14:paraId="6FC82788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) invalidumo fakto, pobūdžio, priežasties, atsiradimo laiko, grupės (lygio), termino, bendrojo ir profesinio darbingumo netekimo </w:t>
      </w:r>
      <w:r>
        <w:rPr>
          <w:color w:val="000000"/>
        </w:rPr>
        <w:t>masto;“.</w:t>
      </w:r>
    </w:p>
    <w:p w14:paraId="6FC82789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4 straipsnio 4 dalyje po žodžio „institucijoms“ įrašyti žodžius „Valstybinio socialinio draudimo fondo valdybai“ ir šią dalį išdėstyti taip:</w:t>
      </w:r>
    </w:p>
    <w:p w14:paraId="6FC8278A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Invalidumą nustatančių komisijų sprendimai privalomi socialinės globos ir rūpybos įstaigo</w:t>
      </w:r>
      <w:r>
        <w:rPr>
          <w:color w:val="000000"/>
        </w:rPr>
        <w:t>ms (pensionatams), savivaldybių globos ir rūpybos institucijoms, Valstybinio socialinio draudimo fondo valdybai, darbdaviams, ugdymo, mokymo, specialioms invalidų medicininės, profesinės ir socialinės reabilitacijos įstaigoms, invalidams, jų tėvams, globėj</w:t>
      </w:r>
      <w:r>
        <w:rPr>
          <w:color w:val="000000"/>
        </w:rPr>
        <w:t>ams, rūpintojams.“</w:t>
      </w:r>
    </w:p>
    <w:p w14:paraId="6FC8278B" w14:textId="77777777" w:rsidR="009D02BC" w:rsidRDefault="00545726"/>
    <w:p w14:paraId="6FC8278C" w14:textId="77777777" w:rsidR="009D02BC" w:rsidRDefault="00545726">
      <w:pPr>
        <w:ind w:firstLine="708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 straipsnio pakeitimas</w:t>
      </w:r>
    </w:p>
    <w:p w14:paraId="6FC8278D" w14:textId="77777777" w:rsidR="009D02BC" w:rsidRDefault="00545726">
      <w:pPr>
        <w:ind w:firstLine="708"/>
        <w:jc w:val="both"/>
        <w:rPr>
          <w:b/>
          <w:color w:val="000000"/>
        </w:rPr>
      </w:pPr>
      <w:r>
        <w:rPr>
          <w:color w:val="000000"/>
        </w:rPr>
        <w:t>5 straipsnio pirmajame sakinyje po žodžio „institucijų“ įrašyti žodžius „Valstybinio socialinio draudimo fondo valdybos“ ir šį straipsnį išdėstyti taip:</w:t>
      </w:r>
    </w:p>
    <w:p w14:paraId="6FC8278E" w14:textId="77777777" w:rsidR="009D02BC" w:rsidRDefault="00545726">
      <w:pPr>
        <w:ind w:firstLine="708"/>
        <w:rPr>
          <w:b/>
          <w:color w:val="000000"/>
        </w:rPr>
      </w:pPr>
      <w:r>
        <w:rPr>
          <w:b/>
          <w:color w:val="000000"/>
        </w:rPr>
        <w:t>„</w:t>
      </w: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Suinteresuotų as</w:t>
      </w:r>
      <w:r>
        <w:rPr>
          <w:b/>
          <w:color w:val="000000"/>
        </w:rPr>
        <w:t>menų dalyvavimas nustatant invalidumą</w:t>
      </w:r>
    </w:p>
    <w:p w14:paraId="6FC8278F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Nustatant invalidumą, gali dalyvauti su patariamojo balso teise asmenį gydantis gydytojas, darbdavių, ugdymo, mokymo įstaigų, socialinės globos ir rūpybos įstaigų (pensionatų), </w:t>
      </w:r>
      <w:r>
        <w:rPr>
          <w:color w:val="000000"/>
        </w:rPr>
        <w:lastRenderedPageBreak/>
        <w:t>savivaldybių globos ir rūpybos instituc</w:t>
      </w:r>
      <w:r>
        <w:rPr>
          <w:color w:val="000000"/>
        </w:rPr>
        <w:t>ijų, Valstybinio socialinio draudimo fondo valdybos, invalidų visuomeninių organizacijų atstovai. Jų dalyvavimo tvarką reglamentuoja invalidumą nustatančių komisijų nuostatai.“</w:t>
      </w:r>
    </w:p>
    <w:p w14:paraId="6FC82790" w14:textId="77777777" w:rsidR="009D02BC" w:rsidRDefault="00545726">
      <w:pPr>
        <w:ind w:firstLine="708"/>
      </w:pPr>
    </w:p>
    <w:p w14:paraId="6FC82791" w14:textId="77777777" w:rsidR="009D02BC" w:rsidRDefault="0054572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22 straipsnio pakeitimas</w:t>
      </w:r>
    </w:p>
    <w:p w14:paraId="6FC82792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Pakeisti 22 straipsnio 1 </w:t>
      </w:r>
      <w:r>
        <w:rPr>
          <w:color w:val="000000"/>
        </w:rPr>
        <w:t>dalį, 2 dalį pripažinti netekusia galios, buvusias 3 ir 4 dalis laikyti atitinkamai 2 ir 3 dalimis, 2 dalyje vietoj žodžių „ar šalpos (socialinės) pensijos“ įrašyti žodžius „šalpos pensijos už invalidų slaugą namuose, socialinės pensijos ar šalpos pensijos</w:t>
      </w:r>
      <w:r>
        <w:rPr>
          <w:color w:val="000000"/>
        </w:rPr>
        <w:t xml:space="preserve">“ ir visą straipsnį išdėstyti taip: </w:t>
      </w:r>
    </w:p>
    <w:p w14:paraId="6FC82793" w14:textId="10FEE09C" w:rsidR="009D02BC" w:rsidRDefault="00545726">
      <w:pPr>
        <w:ind w:left="2410" w:hanging="1701"/>
        <w:jc w:val="both"/>
        <w:rPr>
          <w:b/>
        </w:rPr>
      </w:pPr>
      <w:r>
        <w:rPr>
          <w:b/>
        </w:rPr>
        <w:t>„</w:t>
      </w:r>
      <w:r>
        <w:rPr>
          <w:b/>
        </w:rPr>
        <w:t>22</w:t>
      </w:r>
      <w:r>
        <w:rPr>
          <w:b/>
        </w:rPr>
        <w:t xml:space="preserve"> straipsnis. </w:t>
      </w:r>
      <w:r>
        <w:rPr>
          <w:b/>
        </w:rPr>
        <w:t>Pensijos, pašalpos, kitos išmokos invalidams, jų tėvams, globėjams, rūpin</w:t>
      </w:r>
      <w:bookmarkStart w:id="0" w:name="_GoBack"/>
      <w:bookmarkEnd w:id="0"/>
      <w:r>
        <w:rPr>
          <w:b/>
        </w:rPr>
        <w:t>tojams</w:t>
      </w:r>
    </w:p>
    <w:p w14:paraId="6FC82794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Pensijų, valstybinių šalpos išmokų, pašalpų dydį, jų mokėjimo tvarką, kitas sąlygas nustato Valstybinių socialinio</w:t>
      </w:r>
      <w:r>
        <w:rPr>
          <w:color w:val="000000"/>
        </w:rPr>
        <w:t xml:space="preserve"> draudimo pensijų, Valstybinių pensijų, Valstybinių šalpos išmokų, Gyventojų pajamų garantijų, šis ir kiti įstatymai.</w:t>
      </w:r>
    </w:p>
    <w:p w14:paraId="6FC82795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Vienas iš visiškos negalios invalido tėvų arba asmuo, nustatyta tvarka pripažintas visiškos negalios invalido globėju arba rūpintoj</w:t>
      </w:r>
      <w:r>
        <w:rPr>
          <w:color w:val="000000"/>
        </w:rPr>
        <w:t>u, slaugantis namuose visiškos negalios invalidą, valstybės lėšomis privalomai draudžiamas valstybiniu socialiniu pensijų draudimu bazinei pensijai Lietuvos Respublikos Vyriausybės ar jos įgaliotos institucijos nustatyta tvarka. Šis asmuo privalomai draudž</w:t>
      </w:r>
      <w:r>
        <w:rPr>
          <w:color w:val="000000"/>
        </w:rPr>
        <w:t xml:space="preserve">iamas valstybės lėšomis tik tuo atveju, kai jis negauna jam pačiam priklausančios valstybinės socialinio draudimo pensijos, valstybinės pensijos, šalpos pensijos už invalidų slaugą namuose, socialinės pensijos ar šalpos pensijos. </w:t>
      </w:r>
    </w:p>
    <w:p w14:paraId="6FC82796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Savivaldybės, </w:t>
      </w:r>
      <w:r>
        <w:rPr>
          <w:color w:val="000000"/>
        </w:rPr>
        <w:t>įmonės, įstaigos, organizacijos, invalidų visuomeninės organizacijos gali mokėti invalidams, jų tėvams, globėjams, rūpintojams nuolatines ar vienkartines pašalpas, kitas išmokas.“</w:t>
      </w:r>
    </w:p>
    <w:p w14:paraId="6FC82797" w14:textId="77777777" w:rsidR="009D02BC" w:rsidRDefault="00545726">
      <w:pPr>
        <w:ind w:firstLine="708"/>
      </w:pPr>
    </w:p>
    <w:p w14:paraId="6FC82798" w14:textId="77777777" w:rsidR="009D02BC" w:rsidRDefault="0054572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Baigiamosios nuostatos</w:t>
      </w:r>
    </w:p>
    <w:p w14:paraId="6FC82799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Įstatymas, išsk</w:t>
      </w:r>
      <w:r>
        <w:rPr>
          <w:color w:val="000000"/>
        </w:rPr>
        <w:t>yrus 7 straipsnį, įsigalioja nuo 2004 m. balandžio 1 d.</w:t>
      </w:r>
    </w:p>
    <w:p w14:paraId="6FC8279A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Asmenims iki 16 metų, kurie iki šio Įstatymo įsigaliojimo buvusia tvarka buvo pripažinti vaikais invalidais, invalidumo lygis (sunki, vidutinė arba lengva negalia) iki nustatyto invalidumo term</w:t>
      </w:r>
      <w:r>
        <w:rPr>
          <w:color w:val="000000"/>
        </w:rPr>
        <w:t xml:space="preserve">ino pabaigos nustatomas jų tėvų (įtėvių), globėjų ar rūpintojų pageidavimu. Pakartotinai tikrinant šių vaikų invalidų sveikatos būklę dėl to, kad pasibaigė nustatyto invalidumo terminas, invalidumo lygis nustatomas privalomai. </w:t>
      </w:r>
    </w:p>
    <w:p w14:paraId="6FC8279B" w14:textId="77777777" w:rsidR="009D02BC" w:rsidRDefault="00545726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Asmenims nuo 16 iki 1</w:t>
      </w:r>
      <w:r>
        <w:rPr>
          <w:color w:val="000000"/>
        </w:rPr>
        <w:t>8 metų, kuriems iki šio Įstatymo įsigaliojimo buvo nustatyta I, II ar III invalidumo grupė, invalidumo lygis (sunki, vidutinė ar lengva negalia) nenustatomas. Šiais atvejais I grupės invalidumas prilyginamas sunkiai negaliai, II grupės invalidumas – viduti</w:t>
      </w:r>
      <w:r>
        <w:rPr>
          <w:color w:val="000000"/>
        </w:rPr>
        <w:t>nei negaliai, III grupės invalidumas – lengvai negaliai. Pasibaigus nustatyto I, II ar III grupės invalidumo terminui, šių invalidų sveikatos būklę tikrina Invalidų socialinės integracijos įstatymo 4 straipsnio 1 dalies 2 punkte nurodytos komisijos.</w:t>
      </w:r>
    </w:p>
    <w:p w14:paraId="6FC8279C" w14:textId="77777777" w:rsidR="009D02BC" w:rsidRDefault="00545726"/>
    <w:p w14:paraId="6FC8279D" w14:textId="77777777" w:rsidR="009D02BC" w:rsidRDefault="0054572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Pasiūlymai Vyriausybei</w:t>
      </w:r>
    </w:p>
    <w:p w14:paraId="6FC827A0" w14:textId="63903155" w:rsidR="009D02BC" w:rsidRDefault="00545726" w:rsidP="00545726">
      <w:pPr>
        <w:ind w:firstLine="708"/>
        <w:jc w:val="both"/>
      </w:pPr>
      <w:r>
        <w:rPr>
          <w:color w:val="000000"/>
        </w:rPr>
        <w:t>Vyriausybė iki 2004 m. vasario 1 d. įgalioja suinteresuotas institucijas parengti ligų ir būklių, dėl kurių vaikams invalidams nustatomas invalidumo lygis (sunki, vidutinė ir lengva negalia), sąrašą ir invalidumo lyg</w:t>
      </w:r>
      <w:r>
        <w:rPr>
          <w:color w:val="000000"/>
        </w:rPr>
        <w:t xml:space="preserve">io (sunkios, vidutinės ir lengvos negalios) nustatymo tvarką. </w:t>
      </w:r>
    </w:p>
    <w:p w14:paraId="3FF111DD" w14:textId="77777777" w:rsidR="00545726" w:rsidRDefault="00545726">
      <w:pPr>
        <w:ind w:firstLine="708"/>
        <w:jc w:val="both"/>
      </w:pPr>
    </w:p>
    <w:p w14:paraId="27CD2C4D" w14:textId="77777777" w:rsidR="00545726" w:rsidRDefault="00545726">
      <w:pPr>
        <w:ind w:firstLine="708"/>
        <w:jc w:val="both"/>
      </w:pPr>
    </w:p>
    <w:p w14:paraId="6FC827A1" w14:textId="1E4713BE" w:rsidR="009D02BC" w:rsidRDefault="00545726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6FC827A2" w14:textId="77777777" w:rsidR="009D02BC" w:rsidRDefault="009D02BC"/>
    <w:p w14:paraId="05295C5E" w14:textId="77777777" w:rsidR="00545726" w:rsidRDefault="00545726"/>
    <w:p w14:paraId="1EC94630" w14:textId="77777777" w:rsidR="00545726" w:rsidRDefault="00545726"/>
    <w:p w14:paraId="6FC827A3" w14:textId="77777777" w:rsidR="009D02BC" w:rsidRDefault="00545726">
      <w:pPr>
        <w:tabs>
          <w:tab w:val="right" w:pos="9639"/>
        </w:tabs>
      </w:pPr>
      <w:r>
        <w:t>RESPUBLIKOS PREZIDENTAS</w:t>
      </w:r>
      <w:r>
        <w:tab/>
        <w:t>ROLANDAS PAKSAS</w:t>
      </w:r>
    </w:p>
    <w:p w14:paraId="6FC827A6" w14:textId="77777777" w:rsidR="009D02BC" w:rsidRDefault="009D02BC">
      <w:pPr>
        <w:ind w:firstLine="708"/>
        <w:rPr>
          <w:color w:val="000000"/>
        </w:rPr>
      </w:pPr>
    </w:p>
    <w:p w14:paraId="6FC827A7" w14:textId="77777777" w:rsidR="009D02BC" w:rsidRDefault="00545726">
      <w:pPr>
        <w:ind w:firstLine="708"/>
      </w:pPr>
    </w:p>
    <w:sectPr w:rsidR="009D02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827AB" w14:textId="77777777" w:rsidR="009D02BC" w:rsidRDefault="00545726">
      <w:r>
        <w:separator/>
      </w:r>
    </w:p>
  </w:endnote>
  <w:endnote w:type="continuationSeparator" w:id="0">
    <w:p w14:paraId="6FC827AC" w14:textId="77777777" w:rsidR="009D02BC" w:rsidRDefault="0054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27B2" w14:textId="77777777" w:rsidR="009D02BC" w:rsidRDefault="0054572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FC827B3" w14:textId="77777777" w:rsidR="009D02BC" w:rsidRDefault="009D02BC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27B4" w14:textId="77777777" w:rsidR="009D02BC" w:rsidRDefault="0054572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6FC827B5" w14:textId="77777777" w:rsidR="009D02BC" w:rsidRDefault="009D02BC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27B7" w14:textId="77777777" w:rsidR="009D02BC" w:rsidRDefault="009D02B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27A9" w14:textId="77777777" w:rsidR="009D02BC" w:rsidRDefault="00545726">
      <w:r>
        <w:separator/>
      </w:r>
    </w:p>
  </w:footnote>
  <w:footnote w:type="continuationSeparator" w:id="0">
    <w:p w14:paraId="6FC827AA" w14:textId="77777777" w:rsidR="009D02BC" w:rsidRDefault="0054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27AD" w14:textId="77777777" w:rsidR="009D02BC" w:rsidRDefault="0054572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FC827AE" w14:textId="77777777" w:rsidR="009D02BC" w:rsidRDefault="0054572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FC827AF" w14:textId="77777777" w:rsidR="009D02BC" w:rsidRDefault="009D02B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27B0" w14:textId="77777777" w:rsidR="009D02BC" w:rsidRDefault="0054572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FC827B1" w14:textId="77777777" w:rsidR="009D02BC" w:rsidRDefault="009D02B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27B6" w14:textId="77777777" w:rsidR="009D02BC" w:rsidRDefault="009D02B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10"/>
    <w:rsid w:val="00545726"/>
    <w:rsid w:val="008E7510"/>
    <w:rsid w:val="009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C82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99156E4E004"/>
  <Relationship Id="rId11" Type="http://schemas.openxmlformats.org/officeDocument/2006/relationships/hyperlink" TargetMode="External" Target="https://www.e-tar.lt/portal/lt/legalAct/TAR.E4C265D180A6"/>
  <Relationship Id="rId12" Type="http://schemas.openxmlformats.org/officeDocument/2006/relationships/hyperlink" TargetMode="External" Target="https://www.e-tar.lt/portal/lt/legalAct/TAR.C85E5350CC2D"/>
  <Relationship Id="rId13" Type="http://schemas.openxmlformats.org/officeDocument/2006/relationships/hyperlink" TargetMode="External" Target="https://www.e-tar.lt/portal/lt/legalAct/TAR.F2442BD20956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4320</Words>
  <Characters>2463</Characters>
  <Application>Microsoft Office Word</Application>
  <DocSecurity>0</DocSecurity>
  <Lines>20</Lines>
  <Paragraphs>13</Paragraphs>
  <ScaleCrop>false</ScaleCrop>
  <Company/>
  <LinksUpToDate>false</LinksUpToDate>
  <CharactersWithSpaces>6770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2015-06-07T10:13:00Z</dcterms:created>
  <dc:creator>User</dc:creator>
  <lastModifiedBy>TRAPINSKIENĖ Aušrinė</lastModifiedBy>
  <dcterms:modified xsi:type="dcterms:W3CDTF">2016-05-20T06:59:00Z</dcterms:modified>
  <revision>3</revision>
</coreProperties>
</file>