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B020" w14:textId="77777777" w:rsidR="00276F52" w:rsidRDefault="00276F52">
      <w:pPr>
        <w:tabs>
          <w:tab w:val="center" w:pos="4153"/>
          <w:tab w:val="right" w:pos="8306"/>
        </w:tabs>
        <w:rPr>
          <w:lang w:val="en-GB"/>
        </w:rPr>
      </w:pPr>
    </w:p>
    <w:p w14:paraId="5B2EB021" w14:textId="77777777" w:rsidR="00276F52" w:rsidRDefault="00F13CC8">
      <w:pPr>
        <w:jc w:val="center"/>
        <w:rPr>
          <w:b/>
        </w:rPr>
      </w:pPr>
      <w:r>
        <w:rPr>
          <w:b/>
          <w:lang w:eastAsia="lt-LT"/>
        </w:rPr>
        <w:pict w14:anchorId="5B2EB08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</w:t>
      </w:r>
    </w:p>
    <w:p w14:paraId="5B2EB022" w14:textId="77777777" w:rsidR="00276F52" w:rsidRDefault="00F13CC8">
      <w:pPr>
        <w:jc w:val="center"/>
        <w:rPr>
          <w:b/>
        </w:rPr>
      </w:pPr>
      <w:r>
        <w:rPr>
          <w:b/>
        </w:rPr>
        <w:t>PROKURATŪROS ĮSTATYMO, VIEŠŲJŲ IR PRIVAČIŲ INTERESŲ DERINIMO VALSTYBINĖJE TARNYBOJE ĮSTATYMO, SAVIVALDYBIŲ TARYBŲ RINKIMŲ ĮSTATYMO, PREZIDENTO RINKIMŲ ĮSTATYMO, SEIMO RINKIMŲ ĮSTATYMO, PINIGINĖS SOCIA</w:t>
      </w:r>
      <w:r>
        <w:rPr>
          <w:b/>
        </w:rPr>
        <w:t>LINĖS PARAMOS MAŽAS PAJAMAS GAUNANČIOMS ŠEIMOMS (VIENIEMS GYVENANTIEMS ASMENIMS) ĮSTATYMO, VALSTYBĖS GARANTUOJAMOS TEISINĖS PAGALBOS ĮSTATYMO IR VALSTYBĖS KONTROLĖS ĮSTATYMO PAKEITIMO</w:t>
      </w:r>
    </w:p>
    <w:p w14:paraId="5B2EB023" w14:textId="77777777" w:rsidR="00276F52" w:rsidRDefault="00F13CC8">
      <w:pPr>
        <w:jc w:val="center"/>
        <w:rPr>
          <w:b/>
        </w:rPr>
      </w:pPr>
      <w:r>
        <w:rPr>
          <w:b/>
        </w:rPr>
        <w:t>Į S T A T Y M A S</w:t>
      </w:r>
    </w:p>
    <w:p w14:paraId="5B2EB024" w14:textId="77777777" w:rsidR="00276F52" w:rsidRDefault="00276F52">
      <w:pPr>
        <w:jc w:val="center"/>
      </w:pPr>
    </w:p>
    <w:p w14:paraId="5B2EB025" w14:textId="77777777" w:rsidR="00276F52" w:rsidRDefault="00F13CC8">
      <w:pPr>
        <w:jc w:val="center"/>
      </w:pPr>
      <w:r>
        <w:t>2003 m. gruodžio 18 d. Nr. IX-1912</w:t>
      </w:r>
    </w:p>
    <w:p w14:paraId="5B2EB026" w14:textId="77777777" w:rsidR="00276F52" w:rsidRDefault="00F13CC8">
      <w:pPr>
        <w:jc w:val="center"/>
      </w:pPr>
      <w:r>
        <w:t>Vilnius</w:t>
      </w:r>
    </w:p>
    <w:p w14:paraId="5B2EB027" w14:textId="77777777" w:rsidR="00276F52" w:rsidRDefault="00276F52">
      <w:pPr>
        <w:jc w:val="center"/>
      </w:pPr>
    </w:p>
    <w:p w14:paraId="3F817903" w14:textId="77777777" w:rsidR="00F13CC8" w:rsidRDefault="00F13CC8">
      <w:pPr>
        <w:jc w:val="center"/>
      </w:pPr>
      <w:bookmarkStart w:id="0" w:name="_GoBack"/>
      <w:bookmarkEnd w:id="0"/>
    </w:p>
    <w:p w14:paraId="5B2EB028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PIRMASIS</w:t>
      </w:r>
      <w:r>
        <w:rPr>
          <w:b/>
          <w:color w:val="000000"/>
        </w:rPr>
        <w:t xml:space="preserve"> SKIRSNIS</w:t>
      </w:r>
    </w:p>
    <w:p w14:paraId="5B2EB029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PROKURATŪROS ĮSTATYMO 26 STRAIPSNIO PAKEITIMAS</w:t>
      </w:r>
    </w:p>
    <w:p w14:paraId="5B2EB02A" w14:textId="77777777" w:rsidR="00276F52" w:rsidRDefault="00276F52">
      <w:pPr>
        <w:jc w:val="center"/>
        <w:rPr>
          <w:b/>
          <w:color w:val="000000"/>
        </w:rPr>
      </w:pPr>
    </w:p>
    <w:p w14:paraId="5B2EB02B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hyperlink r:id="rId10" w:tgtFrame="_blank" w:history="1">
        <w:r>
          <w:rPr>
            <w:color w:val="0000FF" w:themeColor="hyperlink"/>
            <w:u w:val="single"/>
          </w:rPr>
          <w:t>81-1514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4</w:t>
        </w:r>
        <w:r>
          <w:rPr>
            <w:color w:val="0000FF" w:themeColor="hyperlink"/>
            <w:u w:val="single"/>
          </w:rPr>
          <w:t>2-1919</w:t>
        </w:r>
      </w:hyperlink>
      <w:r>
        <w:rPr>
          <w:color w:val="000000"/>
        </w:rPr>
        <w:t>)</w:t>
      </w:r>
    </w:p>
    <w:p w14:paraId="5B2EB02C" w14:textId="77777777" w:rsidR="00276F52" w:rsidRDefault="00276F52"/>
    <w:p w14:paraId="5B2EB02D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26 straipsnio 3 dalies 3 punkto pakeitimas</w:t>
      </w:r>
    </w:p>
    <w:p w14:paraId="5B2EB02E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Pakeisti 26 straipsnio 3 dalies 3 punktą ir jį išdėstyti taip:</w:t>
      </w:r>
    </w:p>
    <w:p w14:paraId="5B2EB02F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pateikti gyventojo turto ir gyventojų pajamų mokesčio deklaracijas;“.</w:t>
      </w:r>
    </w:p>
    <w:p w14:paraId="5B2EB030" w14:textId="77777777" w:rsidR="00276F52" w:rsidRDefault="00F13CC8"/>
    <w:p w14:paraId="5B2EB031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ANTRASIS</w:t>
      </w:r>
      <w:r>
        <w:rPr>
          <w:b/>
          <w:color w:val="000000"/>
        </w:rPr>
        <w:t xml:space="preserve"> SKIRSNIS</w:t>
      </w:r>
    </w:p>
    <w:p w14:paraId="5B2EB032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VIEŠŲJŲ IR PRIVA</w:t>
      </w:r>
      <w:r>
        <w:rPr>
          <w:b/>
          <w:color w:val="000000"/>
        </w:rPr>
        <w:t>ČIŲ INTERESŲ DERINIMO VALSTYBINĖJE TARNYBOJE</w:t>
      </w:r>
    </w:p>
    <w:p w14:paraId="5B2EB033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ĮSTATYMO 6 STRAIPSNIO PAKEITIMAS</w:t>
      </w:r>
    </w:p>
    <w:p w14:paraId="5B2EB034" w14:textId="77777777" w:rsidR="00276F52" w:rsidRDefault="00276F52">
      <w:pPr>
        <w:jc w:val="center"/>
        <w:rPr>
          <w:b/>
          <w:color w:val="000000"/>
        </w:rPr>
      </w:pPr>
    </w:p>
    <w:p w14:paraId="5B2EB035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t xml:space="preserve">(Žin., 1997, Nr. </w:t>
      </w:r>
      <w:hyperlink r:id="rId12" w:tgtFrame="_blank" w:history="1">
        <w:r>
          <w:rPr>
            <w:color w:val="0000FF" w:themeColor="hyperlink"/>
            <w:u w:val="single"/>
          </w:rPr>
          <w:t>67-1659</w:t>
        </w:r>
      </w:hyperlink>
      <w:r>
        <w:rPr>
          <w:color w:val="000000"/>
        </w:rPr>
        <w:t xml:space="preserve">; 2000, Nr. </w:t>
      </w:r>
      <w:hyperlink r:id="rId13" w:tgtFrame="_blank" w:history="1">
        <w:r>
          <w:rPr>
            <w:color w:val="0000FF" w:themeColor="hyperlink"/>
            <w:u w:val="single"/>
          </w:rPr>
          <w:t>18-431</w:t>
        </w:r>
      </w:hyperlink>
      <w:r>
        <w:rPr>
          <w:color w:val="000000"/>
        </w:rPr>
        <w:t xml:space="preserve">; 2001, Nr. </w:t>
      </w:r>
      <w:hyperlink r:id="rId14" w:tgtFrame="_blank" w:history="1">
        <w:r>
          <w:rPr>
            <w:color w:val="0000FF" w:themeColor="hyperlink"/>
            <w:u w:val="single"/>
          </w:rPr>
          <w:t>35-1165</w:t>
        </w:r>
      </w:hyperlink>
      <w:r>
        <w:rPr>
          <w:color w:val="000000"/>
        </w:rPr>
        <w:t>)</w:t>
      </w:r>
    </w:p>
    <w:p w14:paraId="5B2EB036" w14:textId="77777777" w:rsidR="00276F52" w:rsidRDefault="00276F52">
      <w:pPr>
        <w:ind w:firstLine="708"/>
      </w:pPr>
    </w:p>
    <w:p w14:paraId="5B2EB037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1 dalies 1 punkto pakeitimas</w:t>
      </w:r>
    </w:p>
    <w:p w14:paraId="5B2EB038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6 </w:t>
      </w:r>
      <w:r>
        <w:rPr>
          <w:color w:val="000000"/>
        </w:rPr>
        <w:t>straipsnio 1 dalies 1 punktą ir jį išdėstyti taip:</w:t>
      </w:r>
    </w:p>
    <w:p w14:paraId="5B2EB039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) mokesčių inspekcijai privalomo deklaruoti turto ir pajamų mokesčio duomenys. Šis reikalavimas netaikomas tuo atveju, jei asmuo yra pildęs gyventojo turto ir gyventojų pajamų mokesčio deklaracijas už </w:t>
      </w:r>
      <w:r>
        <w:rPr>
          <w:color w:val="000000"/>
        </w:rPr>
        <w:t>paskutinius metus. Tuomet pateikiami šių deklaracijų nuorašai (kopijos);“.</w:t>
      </w:r>
    </w:p>
    <w:p w14:paraId="5B2EB03A" w14:textId="77777777" w:rsidR="00276F52" w:rsidRDefault="00F13CC8"/>
    <w:p w14:paraId="5B2EB03B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TREČIASIS</w:t>
      </w:r>
      <w:r>
        <w:rPr>
          <w:b/>
          <w:color w:val="000000"/>
        </w:rPr>
        <w:t xml:space="preserve"> SKIRSNIS</w:t>
      </w:r>
    </w:p>
    <w:p w14:paraId="5B2EB03C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SAVIVALDYBIŲ TARYBŲ RINKIMŲ ĮSTATYMO 35 STRAIPSNIO PAKEITIMAS</w:t>
      </w:r>
    </w:p>
    <w:p w14:paraId="5B2EB03D" w14:textId="77777777" w:rsidR="00276F52" w:rsidRDefault="00276F52"/>
    <w:p w14:paraId="5B2EB03E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hyperlink r:id="rId15" w:tgtFrame="_blank" w:history="1">
        <w:r>
          <w:rPr>
            <w:color w:val="0000FF" w:themeColor="hyperlink"/>
            <w:u w:val="single"/>
          </w:rPr>
          <w:t>53-996</w:t>
        </w:r>
      </w:hyperlink>
      <w:r>
        <w:rPr>
          <w:color w:val="000000"/>
        </w:rPr>
        <w:t xml:space="preserve">; 1999, Nr. </w:t>
      </w:r>
      <w:hyperlink r:id="rId16" w:tgtFrame="_blank" w:history="1">
        <w:r>
          <w:rPr>
            <w:color w:val="0000FF" w:themeColor="hyperlink"/>
            <w:u w:val="single"/>
          </w:rPr>
          <w:t>93-2710</w:t>
        </w:r>
      </w:hyperlink>
      <w:r>
        <w:rPr>
          <w:color w:val="000000"/>
        </w:rPr>
        <w:t xml:space="preserve">; 2002, Nr. </w:t>
      </w:r>
      <w:hyperlink r:id="rId17" w:tgtFrame="_blank" w:history="1">
        <w:r>
          <w:rPr>
            <w:color w:val="0000FF" w:themeColor="hyperlink"/>
            <w:u w:val="single"/>
          </w:rPr>
          <w:t>68-2764</w:t>
        </w:r>
      </w:hyperlink>
      <w:r>
        <w:rPr>
          <w:color w:val="000000"/>
        </w:rPr>
        <w:t>)</w:t>
      </w:r>
    </w:p>
    <w:p w14:paraId="5B2EB03F" w14:textId="77777777" w:rsidR="00276F52" w:rsidRDefault="00276F52"/>
    <w:p w14:paraId="5B2EB040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35 straipsnio 3 dalies </w:t>
      </w:r>
      <w:r>
        <w:rPr>
          <w:b/>
          <w:color w:val="000000"/>
        </w:rPr>
        <w:t>2 punkto pakeitimas</w:t>
      </w:r>
    </w:p>
    <w:p w14:paraId="5B2EB041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Pakeisti 35 straipsnio 3 dalies 2 punktą ir jį išdėstyti taip:</w:t>
      </w:r>
    </w:p>
    <w:p w14:paraId="5B2EB042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iškeltų kandidatų raštiškus sutikimus būti šios partijos, politinės organizacijos iškeltais kandidatais šioje rinkimų apygardoje, paties kandidato užpildytą kandidat</w:t>
      </w:r>
      <w:r>
        <w:rPr>
          <w:color w:val="000000"/>
        </w:rPr>
        <w:t>o į tarybos narius anketą ir jo gyventojų pajamų mokesčio bei gyventojo turto deklaracijų, pateiktų valstybinei mokesčių inspekcijai, pagrindinių duomenų išrašus, patvirtintus mokesčių inspekcijos, kuriai deklaracijos buvo pateiktos;“.</w:t>
      </w:r>
    </w:p>
    <w:p w14:paraId="5B2EB043" w14:textId="77777777" w:rsidR="00276F52" w:rsidRDefault="00F13CC8">
      <w:pPr>
        <w:ind w:firstLine="708"/>
      </w:pPr>
    </w:p>
    <w:p w14:paraId="5B2EB044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KETVIRTAS</w:t>
      </w:r>
      <w:r>
        <w:rPr>
          <w:b/>
          <w:color w:val="000000"/>
        </w:rPr>
        <w:t>IS</w:t>
      </w:r>
      <w:r>
        <w:rPr>
          <w:b/>
          <w:color w:val="000000"/>
        </w:rPr>
        <w:t xml:space="preserve"> SKIRSNIS</w:t>
      </w:r>
    </w:p>
    <w:p w14:paraId="5B2EB045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PREZIDENTO RINKIMŲ ĮSTATYMO 34 STRAIPSNIO PAKEITIMAS</w:t>
      </w:r>
    </w:p>
    <w:p w14:paraId="5B2EB046" w14:textId="77777777" w:rsidR="00276F52" w:rsidRDefault="00276F52"/>
    <w:p w14:paraId="5B2EB047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(Žin., 1993, Nr. </w:t>
      </w:r>
      <w:hyperlink r:id="rId18" w:tgtFrame="_blank" w:history="1">
        <w:r>
          <w:rPr>
            <w:color w:val="0000FF" w:themeColor="hyperlink"/>
            <w:u w:val="single"/>
          </w:rPr>
          <w:t>2-29</w:t>
        </w:r>
      </w:hyperlink>
      <w:r>
        <w:rPr>
          <w:color w:val="000000"/>
        </w:rPr>
        <w:t xml:space="preserve">; 1994, Nr. </w:t>
      </w:r>
      <w:hyperlink r:id="rId19" w:tgtFrame="_blank" w:history="1">
        <w:r>
          <w:rPr>
            <w:color w:val="0000FF" w:themeColor="hyperlink"/>
            <w:u w:val="single"/>
          </w:rPr>
          <w:t>89-1720</w:t>
        </w:r>
      </w:hyperlink>
      <w:r>
        <w:rPr>
          <w:color w:val="000000"/>
        </w:rPr>
        <w:t xml:space="preserve">; 1996, Nr. </w:t>
      </w:r>
      <w:hyperlink r:id="rId20" w:tgtFrame="_blank" w:history="1">
        <w:r>
          <w:rPr>
            <w:color w:val="0000FF" w:themeColor="hyperlink"/>
            <w:u w:val="single"/>
          </w:rPr>
          <w:t>100-2256</w:t>
        </w:r>
      </w:hyperlink>
      <w:r>
        <w:rPr>
          <w:color w:val="000000"/>
        </w:rPr>
        <w:t xml:space="preserve">; 1999, Nr. </w:t>
      </w:r>
      <w:hyperlink r:id="rId21" w:tgtFrame="_blank" w:history="1">
        <w:r>
          <w:rPr>
            <w:color w:val="0000FF" w:themeColor="hyperlink"/>
            <w:u w:val="single"/>
          </w:rPr>
          <w:t>19-514</w:t>
        </w:r>
      </w:hyperlink>
      <w:r>
        <w:rPr>
          <w:color w:val="000000"/>
        </w:rPr>
        <w:t xml:space="preserve">; 2000, Nr. </w:t>
      </w:r>
      <w:hyperlink r:id="rId22" w:tgtFrame="_blank" w:history="1">
        <w:r>
          <w:rPr>
            <w:color w:val="0000FF" w:themeColor="hyperlink"/>
            <w:u w:val="single"/>
          </w:rPr>
          <w:t>85-2576</w:t>
        </w:r>
      </w:hyperlink>
      <w:r>
        <w:rPr>
          <w:color w:val="000000"/>
        </w:rPr>
        <w:t xml:space="preserve">; 2002, Nr. </w:t>
      </w:r>
      <w:hyperlink r:id="rId23" w:tgtFrame="_blank" w:history="1">
        <w:r>
          <w:rPr>
            <w:color w:val="0000FF" w:themeColor="hyperlink"/>
            <w:u w:val="single"/>
          </w:rPr>
          <w:t>68-2767</w:t>
        </w:r>
      </w:hyperlink>
      <w:r>
        <w:rPr>
          <w:color w:val="000000"/>
        </w:rPr>
        <w:t>)</w:t>
      </w:r>
    </w:p>
    <w:p w14:paraId="5B2EB048" w14:textId="77777777" w:rsidR="00276F52" w:rsidRDefault="00276F52"/>
    <w:p w14:paraId="5B2EB049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34 straipsnio 1 d</w:t>
      </w:r>
      <w:r>
        <w:rPr>
          <w:b/>
          <w:color w:val="000000"/>
        </w:rPr>
        <w:t>alies pakeitimas</w:t>
      </w:r>
    </w:p>
    <w:p w14:paraId="5B2EB04A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Pakeisti 34 straipsnio 1 dalį ir ją išdėstyti taip:</w:t>
      </w:r>
    </w:p>
    <w:p w14:paraId="5B2EB04B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„Likus iki rinkimų ne mažiau kaip 45 dienoms, pretendentai būti kandidatais į Respublikos Prezidentus privalo pateikti Vyriausiajai rinkimų komisijai jos išduotus rinkėjų parašų rinkimo</w:t>
      </w:r>
      <w:r>
        <w:rPr>
          <w:color w:val="000000"/>
        </w:rPr>
        <w:t xml:space="preserve"> lapus su ne mažiau kaip 20 tūkstančių rinkėjų parašų. Taip pat pretendentas turi pateikti gyventojų pajamų mokesčio bei gyventojo turto deklaracijų pagrindinių duomenų išrašus, patvirtintus valstybinės mokesčių inspekcijos.“</w:t>
      </w:r>
    </w:p>
    <w:p w14:paraId="5B2EB04C" w14:textId="77777777" w:rsidR="00276F52" w:rsidRDefault="00F13CC8"/>
    <w:p w14:paraId="5B2EB04D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PENKTASIS</w:t>
      </w:r>
      <w:r>
        <w:rPr>
          <w:b/>
          <w:color w:val="000000"/>
        </w:rPr>
        <w:t xml:space="preserve"> SKIRSNI</w:t>
      </w:r>
      <w:r>
        <w:rPr>
          <w:b/>
          <w:color w:val="000000"/>
        </w:rPr>
        <w:t>S</w:t>
      </w:r>
    </w:p>
    <w:p w14:paraId="5B2EB04E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SEIMO RINKIMŲ ĮSTATYMO 38 STRAIPSNIO PAKEITIMAS</w:t>
      </w:r>
    </w:p>
    <w:p w14:paraId="5B2EB04F" w14:textId="77777777" w:rsidR="00276F52" w:rsidRDefault="00276F52"/>
    <w:p w14:paraId="5B2EB050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t xml:space="preserve">(Žin., 1992, Nr. </w:t>
      </w:r>
      <w:hyperlink r:id="rId24" w:tgtFrame="_blank" w:history="1">
        <w:r>
          <w:rPr>
            <w:color w:val="0000FF" w:themeColor="hyperlink"/>
            <w:u w:val="single"/>
          </w:rPr>
          <w:t>22-635</w:t>
        </w:r>
      </w:hyperlink>
      <w:r>
        <w:rPr>
          <w:color w:val="000000"/>
        </w:rPr>
        <w:t xml:space="preserve">; 2000, Nr. </w:t>
      </w:r>
      <w:hyperlink r:id="rId25" w:tgtFrame="_blank" w:history="1">
        <w:r>
          <w:rPr>
            <w:color w:val="0000FF" w:themeColor="hyperlink"/>
            <w:u w:val="single"/>
          </w:rPr>
          <w:t>59-1760</w:t>
        </w:r>
      </w:hyperlink>
      <w:r>
        <w:rPr>
          <w:color w:val="000000"/>
        </w:rPr>
        <w:t>)</w:t>
      </w:r>
    </w:p>
    <w:p w14:paraId="5B2EB051" w14:textId="77777777" w:rsidR="00276F52" w:rsidRDefault="00276F52"/>
    <w:p w14:paraId="5B2EB052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38 straipsnio 1 dalies 5 punkto ir 2 dalies 2 punkto pakeitimas</w:t>
      </w:r>
    </w:p>
    <w:p w14:paraId="5B2EB053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38 straipsnio 1 dalies 5 punktą ir jį išdėstyti taip:</w:t>
      </w:r>
    </w:p>
    <w:p w14:paraId="5B2EB054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) kiekvieno keliamo kandidato pasirašytą įsipareigojimą, jeigu jis bus išrinktas, nutraukti darbo ar </w:t>
      </w:r>
      <w:r>
        <w:rPr>
          <w:color w:val="000000"/>
        </w:rPr>
        <w:t>kitokią veiklą, nesuderinamą su Seimo nario statusu, sutikimą būti šios partijos iškeltu kandidatu konkrečioje rinkimų apygardoje, paties užpildytą kandidato į Seimo narius anketą ir gyventojų pajamų mokesčio bei gyventojo turto deklaracijų, pateiktų valst</w:t>
      </w:r>
      <w:r>
        <w:rPr>
          <w:color w:val="000000"/>
        </w:rPr>
        <w:t>ybinei mokesčių inspekcijai, pagrindinių duomenų išrašus, patvirtintus tos mokesčių inspekcijos, kuriai deklaracijos buvo pateiktos. Partija taip pat turi teisę pateikti kiekvieno kandidato fotonuotraukas, autobiografiją;“.</w:t>
      </w:r>
    </w:p>
    <w:p w14:paraId="5B2EB055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38 straipsni</w:t>
      </w:r>
      <w:r>
        <w:rPr>
          <w:color w:val="000000"/>
        </w:rPr>
        <w:t>o 2 dalies 2 punktą ir jį išdėstyti taip:</w:t>
      </w:r>
    </w:p>
    <w:p w14:paraId="5B2EB056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paties pasirašytą įsipareigojimą, jeigu jis bus išrinktas, nutraukti darbo ar kitokią veiklą, nesuderinamą su Seimo nario statusu, paties užpildytą kandidato į Seimo narius anketą ir gyventojų pajamų mokesčio</w:t>
      </w:r>
      <w:r>
        <w:rPr>
          <w:color w:val="000000"/>
        </w:rPr>
        <w:t xml:space="preserve"> bei gyventojo turto deklaracijų, pateiktų valstybinei mokesčių inspekcijai, pagrindinių duomenų išrašus, patvirtintus tos mokesčių inspekcijos, kuriai deklaracijos buvo pateiktos. Asmuo taip pat turi teisę pateikti savo fotonuotraukas, autobiografiją;“.</w:t>
      </w:r>
    </w:p>
    <w:p w14:paraId="5B2EB057" w14:textId="77777777" w:rsidR="00276F52" w:rsidRDefault="00F13CC8"/>
    <w:p w14:paraId="5B2EB058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ŠEŠTASIS</w:t>
      </w:r>
      <w:r>
        <w:rPr>
          <w:b/>
          <w:color w:val="000000"/>
        </w:rPr>
        <w:t xml:space="preserve"> SKIRSNIS</w:t>
      </w:r>
    </w:p>
    <w:p w14:paraId="5B2EB059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PINIGINĖS SOCIALINĖS PARAMOS MAŽAS PAJAMAS GAUNANČIOMS ŠEIMOMS</w:t>
      </w:r>
    </w:p>
    <w:p w14:paraId="5B2EB05A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(VIENIEMS GYVENANTIEMS ASMENIMS) ĮSTATYMO 19 IR 22 STRAIPSNIŲ</w:t>
      </w:r>
    </w:p>
    <w:p w14:paraId="5B2EB05B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PAKEITIMAS</w:t>
      </w:r>
    </w:p>
    <w:p w14:paraId="5B2EB05C" w14:textId="77777777" w:rsidR="00276F52" w:rsidRDefault="00276F52"/>
    <w:p w14:paraId="5B2EB05D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t xml:space="preserve">(Žin., 2003, Nr. </w:t>
      </w:r>
      <w:hyperlink r:id="rId26" w:tgtFrame="_blank" w:history="1">
        <w:r>
          <w:rPr>
            <w:color w:val="0000FF" w:themeColor="hyperlink"/>
            <w:u w:val="single"/>
          </w:rPr>
          <w:t>73-3352</w:t>
        </w:r>
      </w:hyperlink>
      <w:r>
        <w:rPr>
          <w:color w:val="000000"/>
        </w:rPr>
        <w:t>)</w:t>
      </w:r>
    </w:p>
    <w:p w14:paraId="5B2EB05E" w14:textId="77777777" w:rsidR="00276F52" w:rsidRDefault="00276F52"/>
    <w:p w14:paraId="5B2EB05F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19 straipsnio 7 punkto pakeitimas</w:t>
      </w:r>
    </w:p>
    <w:p w14:paraId="5B2EB060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Pakeisti 19 straipsnio 7 punktą ir jį išdėstyti taip:</w:t>
      </w:r>
    </w:p>
    <w:p w14:paraId="5B2EB061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atsiradus neaiškumų dėl prašyme-paraiškoje pateiktų duomenų apie turimą turtą arba patikrinimo metu kilus įtarimų, kad yra pa</w:t>
      </w:r>
      <w:r>
        <w:rPr>
          <w:color w:val="000000"/>
        </w:rPr>
        <w:t>teikta neteisinga informacija arba kad ji nuslepiama, pareikalauti, kad šeimos nariai (vienas gyvenantis asmuo) deklaruotų turtą (įskaitant gautas pajamas) Gyventojų turto deklaravimo įstatymo nustatyta tvarka;“.</w:t>
      </w:r>
    </w:p>
    <w:p w14:paraId="5B2EB062" w14:textId="77777777" w:rsidR="00276F52" w:rsidRDefault="00F13CC8"/>
    <w:p w14:paraId="5B2EB063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22 straipsnio 1 da</w:t>
      </w:r>
      <w:r>
        <w:rPr>
          <w:b/>
          <w:color w:val="000000"/>
        </w:rPr>
        <w:t>lies 2 punkto pakeitimas</w:t>
      </w:r>
    </w:p>
    <w:p w14:paraId="5B2EB064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Pakeisti 22 straipsnio 1 dalies 2 punktą ir jį išdėstyti taip:</w:t>
      </w:r>
    </w:p>
    <w:p w14:paraId="5B2EB065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savivaldybės reikalavimu deklaruoti turtą (įskaitant gautas pajamas) Gyventojų turto deklaravimo įstatymo nustatyta tvarka;“.</w:t>
      </w:r>
    </w:p>
    <w:p w14:paraId="5B2EB066" w14:textId="77777777" w:rsidR="00276F52" w:rsidRDefault="00F13CC8"/>
    <w:p w14:paraId="5B2EB067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SEPTINTASIS</w:t>
      </w:r>
      <w:r>
        <w:rPr>
          <w:b/>
          <w:color w:val="000000"/>
        </w:rPr>
        <w:t xml:space="preserve"> SKIRSNIS</w:t>
      </w:r>
    </w:p>
    <w:p w14:paraId="5B2EB068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VALSTYBĖS GARANTUOJAMOS TEISINĖS PAGALBOS ĮSTATYMO 5 STRAIPSNIO</w:t>
      </w:r>
    </w:p>
    <w:p w14:paraId="5B2EB069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PAKEITIMAS</w:t>
      </w:r>
    </w:p>
    <w:p w14:paraId="5B2EB06A" w14:textId="77777777" w:rsidR="00276F52" w:rsidRDefault="00276F52"/>
    <w:p w14:paraId="5B2EB06B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27" w:tgtFrame="_blank" w:history="1">
        <w:r>
          <w:rPr>
            <w:color w:val="0000FF" w:themeColor="hyperlink"/>
            <w:u w:val="single"/>
          </w:rPr>
          <w:t>30-827</w:t>
        </w:r>
      </w:hyperlink>
      <w:r>
        <w:rPr>
          <w:color w:val="000000"/>
        </w:rPr>
        <w:t xml:space="preserve">; 2003, Nr. </w:t>
      </w:r>
      <w:hyperlink r:id="rId28" w:tgtFrame="_blank" w:history="1">
        <w:r>
          <w:rPr>
            <w:color w:val="0000FF" w:themeColor="hyperlink"/>
            <w:u w:val="single"/>
          </w:rPr>
          <w:t>38-1722</w:t>
        </w:r>
      </w:hyperlink>
      <w:r>
        <w:rPr>
          <w:color w:val="000000"/>
        </w:rPr>
        <w:t>)</w:t>
      </w:r>
    </w:p>
    <w:p w14:paraId="5B2EB06C" w14:textId="77777777" w:rsidR="00276F52" w:rsidRDefault="00276F52"/>
    <w:p w14:paraId="5B2EB06D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1 dalies 1 punkto pakeitimas</w:t>
      </w:r>
    </w:p>
    <w:p w14:paraId="5B2EB06E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Pakeisti 5 straipsnio 1 dalies 1 punktą ir jį išdėstyti taip:</w:t>
      </w:r>
    </w:p>
    <w:p w14:paraId="5B2EB06F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) gyventojo turto deklaracija, užpildyta prieš kreipiantis valstybės garantuojamos teisinės pagalbos. </w:t>
      </w:r>
      <w:r>
        <w:rPr>
          <w:color w:val="000000"/>
        </w:rPr>
        <w:t>Tais atvejais, kai valstybės garantuojamos teisinės pagalbos teikimas trunka ilgiau kaip vienerius metus, gyventojo turto deklaracija pateikiama kiekvienais metais;“.</w:t>
      </w:r>
    </w:p>
    <w:p w14:paraId="5B2EB070" w14:textId="77777777" w:rsidR="00276F52" w:rsidRDefault="00F13CC8"/>
    <w:p w14:paraId="5B2EB071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AŠTUNTASIS</w:t>
      </w:r>
      <w:r>
        <w:rPr>
          <w:b/>
          <w:color w:val="000000"/>
        </w:rPr>
        <w:t xml:space="preserve"> SKIRSNIS</w:t>
      </w:r>
    </w:p>
    <w:p w14:paraId="5B2EB072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VALSTYBĖS KONTROLĖS ĮSTATYMO 31 IR 36 STRAIPSNIŲ PAKEITI</w:t>
      </w:r>
      <w:r>
        <w:rPr>
          <w:b/>
          <w:color w:val="000000"/>
        </w:rPr>
        <w:t>MAS</w:t>
      </w:r>
    </w:p>
    <w:p w14:paraId="5B2EB073" w14:textId="77777777" w:rsidR="00276F52" w:rsidRDefault="00276F52"/>
    <w:p w14:paraId="5B2EB074" w14:textId="77777777" w:rsidR="00276F52" w:rsidRDefault="00F13CC8">
      <w:pPr>
        <w:jc w:val="center"/>
        <w:rPr>
          <w:color w:val="000000"/>
        </w:rPr>
      </w:pPr>
      <w:r>
        <w:rPr>
          <w:color w:val="000000"/>
        </w:rPr>
        <w:t xml:space="preserve">(Žin., 1995, Nr. </w:t>
      </w:r>
      <w:hyperlink r:id="rId29" w:tgtFrame="_blank" w:history="1">
        <w:r>
          <w:rPr>
            <w:color w:val="0000FF" w:themeColor="hyperlink"/>
            <w:u w:val="single"/>
          </w:rPr>
          <w:t>51-1243</w:t>
        </w:r>
      </w:hyperlink>
      <w:r>
        <w:rPr>
          <w:color w:val="000000"/>
        </w:rPr>
        <w:t xml:space="preserve">; 2001, Nr. </w:t>
      </w:r>
      <w:hyperlink r:id="rId30" w:tgtFrame="_blank" w:history="1">
        <w:r>
          <w:rPr>
            <w:color w:val="0000FF" w:themeColor="hyperlink"/>
            <w:u w:val="single"/>
          </w:rPr>
          <w:t>112-4070</w:t>
        </w:r>
      </w:hyperlink>
      <w:r>
        <w:rPr>
          <w:color w:val="000000"/>
        </w:rPr>
        <w:t>)</w:t>
      </w:r>
    </w:p>
    <w:p w14:paraId="5B2EB075" w14:textId="77777777" w:rsidR="00276F52" w:rsidRDefault="00276F52"/>
    <w:p w14:paraId="5B2EB076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31 straipsnio pakeitimas</w:t>
      </w:r>
    </w:p>
    <w:p w14:paraId="5B2EB077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>akeisti 31 straipsnį ir jį išdėstyti taip:</w:t>
      </w:r>
    </w:p>
    <w:p w14:paraId="5B2EB078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31</w:t>
      </w:r>
      <w:r>
        <w:rPr>
          <w:color w:val="000000"/>
        </w:rPr>
        <w:t xml:space="preserve"> straipsnis. Turto ir pajamų deklaravimas</w:t>
      </w:r>
    </w:p>
    <w:p w14:paraId="5B2EB079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Valstybės kontrolierius, jo pavaduotojai bei Valstybės kontrolės tarnautojai įstatymų nustatyta tvarka privalo pateikti savo ir savo šeimos narių gyventojo turto ir g</w:t>
      </w:r>
      <w:r>
        <w:rPr>
          <w:color w:val="000000"/>
        </w:rPr>
        <w:t>yventojų pajamų mokesčio deklaracijas bei privačių interesų deklaracijas.“</w:t>
      </w:r>
    </w:p>
    <w:p w14:paraId="5B2EB07A" w14:textId="77777777" w:rsidR="00276F52" w:rsidRDefault="00F13CC8"/>
    <w:p w14:paraId="5B2EB07B" w14:textId="77777777" w:rsidR="00276F52" w:rsidRDefault="00F13CC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36 straipsnio 2 dalies 1 punkto pakeitimas</w:t>
      </w:r>
    </w:p>
    <w:p w14:paraId="5B2EB07C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Pakeisti 36 straipsnio 2 dalies 1 punktą ir jį išdėstyti taip:</w:t>
      </w:r>
    </w:p>
    <w:p w14:paraId="5B2EB07D" w14:textId="77777777" w:rsidR="00276F52" w:rsidRDefault="00F13CC8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jeigu atsisako įstatymų nustatyta tvarka</w:t>
      </w:r>
      <w:r>
        <w:rPr>
          <w:color w:val="000000"/>
        </w:rPr>
        <w:t xml:space="preserve"> deklaruoti savo ir savo šeimos narių turtą ir pajamų mokestį bei privačius interesus;“.</w:t>
      </w:r>
    </w:p>
    <w:p w14:paraId="5B2EB07E" w14:textId="77777777" w:rsidR="00276F52" w:rsidRDefault="00F13CC8"/>
    <w:p w14:paraId="5B2EB07F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DEVINTASIS</w:t>
      </w:r>
      <w:r>
        <w:rPr>
          <w:b/>
          <w:color w:val="000000"/>
        </w:rPr>
        <w:t xml:space="preserve"> SKIRSNIS</w:t>
      </w:r>
    </w:p>
    <w:p w14:paraId="5B2EB080" w14:textId="77777777" w:rsidR="00276F52" w:rsidRDefault="00F13CC8">
      <w:pPr>
        <w:jc w:val="center"/>
        <w:rPr>
          <w:b/>
          <w:color w:val="000000"/>
        </w:rPr>
      </w:pPr>
      <w:r>
        <w:rPr>
          <w:b/>
          <w:color w:val="000000"/>
        </w:rPr>
        <w:t>ĮSTATYMO ĮSIGALIOJIMAS</w:t>
      </w:r>
    </w:p>
    <w:p w14:paraId="5B2EB081" w14:textId="77777777" w:rsidR="00276F52" w:rsidRDefault="00276F52"/>
    <w:p w14:paraId="5B2EB082" w14:textId="77777777" w:rsidR="00276F52" w:rsidRDefault="00F13CC8"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5B2EB083" w14:textId="77777777" w:rsidR="00276F52" w:rsidRDefault="00F13CC8">
      <w:pPr>
        <w:ind w:firstLine="708"/>
        <w:rPr>
          <w:color w:val="000000"/>
        </w:rPr>
      </w:pPr>
      <w:r>
        <w:rPr>
          <w:color w:val="000000"/>
        </w:rPr>
        <w:t>Šis Įstatymas įsigalioja nuo 2004 m. sausio 1 d.</w:t>
      </w:r>
    </w:p>
    <w:p w14:paraId="5B2EB084" w14:textId="77777777" w:rsidR="00276F52" w:rsidRDefault="00276F52"/>
    <w:p w14:paraId="5B2EB085" w14:textId="77777777" w:rsidR="00276F52" w:rsidRDefault="00F13CC8"/>
    <w:p w14:paraId="5B2EB086" w14:textId="77777777" w:rsidR="00276F52" w:rsidRDefault="00F13CC8">
      <w:pPr>
        <w:ind w:firstLine="708"/>
        <w:rPr>
          <w:i/>
          <w:color w:val="000000"/>
        </w:rPr>
      </w:pPr>
      <w:r>
        <w:rPr>
          <w:i/>
          <w:color w:val="000000"/>
        </w:rPr>
        <w:t>Skelbiu šį</w:t>
      </w:r>
      <w:r>
        <w:rPr>
          <w:i/>
          <w:color w:val="000000"/>
        </w:rPr>
        <w:t xml:space="preserve"> Lietuvos Respublikos Seimo priimtą įstatymą. </w:t>
      </w:r>
    </w:p>
    <w:p w14:paraId="5B2EB087" w14:textId="77777777" w:rsidR="00276F52" w:rsidRDefault="00276F52"/>
    <w:p w14:paraId="0187D1F6" w14:textId="77777777" w:rsidR="00F13CC8" w:rsidRDefault="00F13CC8"/>
    <w:p w14:paraId="528E7DEB" w14:textId="77777777" w:rsidR="00F13CC8" w:rsidRDefault="00F13CC8"/>
    <w:p w14:paraId="5B2EB088" w14:textId="77777777" w:rsidR="00276F52" w:rsidRDefault="00F13CC8">
      <w:pPr>
        <w:tabs>
          <w:tab w:val="right" w:pos="9639"/>
        </w:tabs>
      </w:pPr>
      <w:r>
        <w:t>RESPUBLIKOS PREZIDENTAS</w:t>
      </w:r>
      <w:r>
        <w:tab/>
        <w:t>ROLANDAS PAKSAS</w:t>
      </w:r>
    </w:p>
    <w:p w14:paraId="5B2EB089" w14:textId="2444E166" w:rsidR="00276F52" w:rsidRDefault="00F13CC8">
      <w:pPr>
        <w:jc w:val="center"/>
      </w:pPr>
    </w:p>
    <w:sectPr w:rsidR="00276F5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EB08D" w14:textId="77777777" w:rsidR="00276F52" w:rsidRDefault="00F13CC8">
      <w:r>
        <w:separator/>
      </w:r>
    </w:p>
  </w:endnote>
  <w:endnote w:type="continuationSeparator" w:id="0">
    <w:p w14:paraId="5B2EB08E" w14:textId="77777777" w:rsidR="00276F52" w:rsidRDefault="00F1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B093" w14:textId="77777777" w:rsidR="00276F52" w:rsidRDefault="00276F5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B094" w14:textId="77777777" w:rsidR="00276F52" w:rsidRDefault="00276F5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B096" w14:textId="77777777" w:rsidR="00276F52" w:rsidRDefault="00276F5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B08B" w14:textId="77777777" w:rsidR="00276F52" w:rsidRDefault="00F13CC8">
      <w:r>
        <w:separator/>
      </w:r>
    </w:p>
  </w:footnote>
  <w:footnote w:type="continuationSeparator" w:id="0">
    <w:p w14:paraId="5B2EB08C" w14:textId="77777777" w:rsidR="00276F52" w:rsidRDefault="00F1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B08F" w14:textId="77777777" w:rsidR="00276F52" w:rsidRDefault="00F13CC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B2EB090" w14:textId="77777777" w:rsidR="00276F52" w:rsidRDefault="00276F5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B091" w14:textId="77777777" w:rsidR="00276F52" w:rsidRDefault="00F13CC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5B2EB092" w14:textId="77777777" w:rsidR="00276F52" w:rsidRDefault="00276F5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B095" w14:textId="77777777" w:rsidR="00276F52" w:rsidRDefault="00276F5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2C"/>
    <w:rsid w:val="00276F52"/>
    <w:rsid w:val="0034632C"/>
    <w:rsid w:val="00F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2EB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EB53577EFCA"/>
  <Relationship Id="rId11" Type="http://schemas.openxmlformats.org/officeDocument/2006/relationships/hyperlink" TargetMode="External" Target="https://www.e-tar.lt/portal/lt/legalAct/TAR.8F05A6FCC05B"/>
  <Relationship Id="rId12" Type="http://schemas.openxmlformats.org/officeDocument/2006/relationships/hyperlink" TargetMode="External" Target="https://www.e-tar.lt/portal/lt/legalAct/TAR.C0E550D6ADF0"/>
  <Relationship Id="rId13" Type="http://schemas.openxmlformats.org/officeDocument/2006/relationships/hyperlink" TargetMode="External" Target="https://www.e-tar.lt/portal/lt/legalAct/TAR.B24AF3538B14"/>
  <Relationship Id="rId14" Type="http://schemas.openxmlformats.org/officeDocument/2006/relationships/hyperlink" TargetMode="External" Target="https://www.e-tar.lt/portal/lt/legalAct/TAR.932273BC5680"/>
  <Relationship Id="rId15" Type="http://schemas.openxmlformats.org/officeDocument/2006/relationships/hyperlink" TargetMode="External" Target="https://www.e-tar.lt/portal/lt/legalAct/TAR.336A4B109EBC"/>
  <Relationship Id="rId16" Type="http://schemas.openxmlformats.org/officeDocument/2006/relationships/hyperlink" TargetMode="External" Target="https://www.e-tar.lt/portal/lt/legalAct/TAR.4155C7E1DB41"/>
  <Relationship Id="rId17" Type="http://schemas.openxmlformats.org/officeDocument/2006/relationships/hyperlink" TargetMode="External" Target="https://www.e-tar.lt/portal/lt/legalAct/TAR.993204CD8460"/>
  <Relationship Id="rId18" Type="http://schemas.openxmlformats.org/officeDocument/2006/relationships/hyperlink" TargetMode="External" Target="https://www.e-tar.lt/portal/lt/legalAct/TAR.E39827DBDE34"/>
  <Relationship Id="rId19" Type="http://schemas.openxmlformats.org/officeDocument/2006/relationships/hyperlink" TargetMode="External" Target="https://www.e-tar.lt/portal/lt/legalAct/TAR.1D72B14ADBAA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FB3E7F26D585"/>
  <Relationship Id="rId21" Type="http://schemas.openxmlformats.org/officeDocument/2006/relationships/hyperlink" TargetMode="External" Target="https://www.e-tar.lt/portal/lt/legalAct/TAR.EA8E3A92C92B"/>
  <Relationship Id="rId22" Type="http://schemas.openxmlformats.org/officeDocument/2006/relationships/hyperlink" TargetMode="External" Target="https://www.e-tar.lt/portal/lt/legalAct/TAR.341CF207E183"/>
  <Relationship Id="rId23" Type="http://schemas.openxmlformats.org/officeDocument/2006/relationships/hyperlink" TargetMode="External" Target="https://www.e-tar.lt/portal/lt/legalAct/TAR.350FDBBCE06D"/>
  <Relationship Id="rId24" Type="http://schemas.openxmlformats.org/officeDocument/2006/relationships/hyperlink" TargetMode="External" Target="https://www.e-tar.lt/portal/lt/legalAct/TAR.06267D86738E"/>
  <Relationship Id="rId25" Type="http://schemas.openxmlformats.org/officeDocument/2006/relationships/hyperlink" TargetMode="External" Target="https://www.e-tar.lt/portal/lt/legalAct/TAR.4ABCF67D0AD9"/>
  <Relationship Id="rId26" Type="http://schemas.openxmlformats.org/officeDocument/2006/relationships/hyperlink" TargetMode="External" Target="https://www.e-tar.lt/portal/lt/legalAct/TAR.3EEE59417F13"/>
  <Relationship Id="rId27" Type="http://schemas.openxmlformats.org/officeDocument/2006/relationships/hyperlink" TargetMode="External" Target="https://www.e-tar.lt/portal/lt/legalAct/TAR.EAA93A47BAA1"/>
  <Relationship Id="rId28" Type="http://schemas.openxmlformats.org/officeDocument/2006/relationships/hyperlink" TargetMode="External" Target="https://www.e-tar.lt/portal/lt/legalAct/TAR.F7B45D6DAD49"/>
  <Relationship Id="rId29" Type="http://schemas.openxmlformats.org/officeDocument/2006/relationships/hyperlink" TargetMode="External" Target="https://www.e-tar.lt/portal/lt/legalAct/TAR.61BB05227699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820E9B3007ED"/>
  <Relationship Id="rId31" Type="http://schemas.openxmlformats.org/officeDocument/2006/relationships/header" Target="header1.xml"/>
  <Relationship Id="rId32" Type="http://schemas.openxmlformats.org/officeDocument/2006/relationships/header" Target="header2.xml"/>
  <Relationship Id="rId33" Type="http://schemas.openxmlformats.org/officeDocument/2006/relationships/footer" Target="footer1.xml"/>
  <Relationship Id="rId34" Type="http://schemas.openxmlformats.org/officeDocument/2006/relationships/footer" Target="footer2.xml"/>
  <Relationship Id="rId35" Type="http://schemas.openxmlformats.org/officeDocument/2006/relationships/header" Target="header3.xml"/>
  <Relationship Id="rId36" Type="http://schemas.openxmlformats.org/officeDocument/2006/relationships/footer" Target="footer3.xml"/>
  <Relationship Id="rId37" Type="http://schemas.openxmlformats.org/officeDocument/2006/relationships/fontTable" Target="fontTable.xml"/>
  <Relationship Id="rId38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5335</Words>
  <Characters>3041</Characters>
  <Application>Microsoft Office Word</Application>
  <DocSecurity>0</DocSecurity>
  <Lines>25</Lines>
  <Paragraphs>16</Paragraphs>
  <ScaleCrop>false</ScaleCrop>
  <Company/>
  <LinksUpToDate>false</LinksUpToDate>
  <CharactersWithSpaces>8360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2015-07-06T05:14:00Z</dcterms:created>
  <dc:creator>User</dc:creator>
  <lastModifiedBy>TRAPINSKIENĖ Aušrinė</lastModifiedBy>
  <dcterms:modified xsi:type="dcterms:W3CDTF">2017-11-03T09:29:00Z</dcterms:modified>
  <revision>3</revision>
</coreProperties>
</file>