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AKCINIŲ BENDROVIŲ ĮSTATYMO 38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2002 m. spalio 8 d. Nr. IX-1124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2000, Nr. </w:t>
      </w:r>
      <w:fldSimple w:instr="HYPERLINK https://www.e-tar.lt/portal/lt/legalAct/TAR.E22116F1B0E0 \t _blank">
        <w:r>
          <w:rPr>
            <w:color w:val="0000FF" w:themeColor="hyperlink"/>
            <w:u w:val="single"/>
          </w:rPr>
          <w:t>64-1914</w:t>
        </w:r>
      </w:fldSimple>
      <w:r>
        <w:rPr>
          <w:color w:val="000000"/>
        </w:rPr>
        <w:t>)</w:t>
      </w:r>
    </w:p>
    <w:p/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38 straipsnio 10 dalies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Pakeisti 38 straipsnio 10 dalį ir ją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10</w:t>
      </w:r>
      <w:r>
        <w:rPr>
          <w:color w:val="000000"/>
        </w:rPr>
        <w:t>. Darbo sutartį su administracijos vadovu, kuris nėra valdybos narys, pasirašo valdybos pirmininkas (jei valdyba nesudaroma, – stebėtojų tarybos pirmininkas, o jei nesudaroma ir stebėtojų taryba, – visuotinio akcininkų susirinkimo įgaliotas asmuo). Darbo sutartį su administracijos vadovu, kuris yra bendrovės valdybos narys, pasirašo stebėtojų tarybos pirmininkas (jei stebėtojų taryba nesudaroma, – bendrovės valdybos pirmininkas ar bendrovės valdybos įgaliotas valdybos narys).“</w:t>
      </w:r>
    </w:p>
    <w:p>
      <w:pPr>
        <w:ind w:firstLine="708"/>
      </w:pPr>
    </w:p>
    <w:p/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tabs>
          <w:tab w:val="right" w:pos="8730"/>
        </w:tabs>
        <w:jc w:val="center"/>
        <w:rPr>
          <w:color w:val="000000"/>
        </w:rPr>
      </w:pPr>
      <w:r>
        <w:rPr>
          <w:color w:val="000000"/>
        </w:rPr>
        <w:t>______________</w:t>
      </w:r>
    </w:p>
    <w:p>
      <w:pPr>
        <w:tabs>
          <w:tab w:val="right" w:pos="8730"/>
        </w:tabs>
        <w:jc w:val="center"/>
        <w:rPr>
          <w:color w:val="000000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748</Characters>
  <Application>Microsoft Office Word</Application>
  <DocSecurity>4</DocSecurity>
  <Lines>23</Lines>
  <Paragraphs>13</Paragraphs>
  <ScaleCrop>false</ScaleCrop>
  <Company/>
  <LinksUpToDate>false</LinksUpToDate>
  <CharactersWithSpaces>850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2015-06-14T07:35:00Z</dcterms:created>
  <dc:creator>User</dc:creator>
  <lastModifiedBy>Adlib User</lastModifiedBy>
  <dcterms:modified xsi:type="dcterms:W3CDTF">2015-06-14T07:35:00Z</dcterms:modified>
  <revision>2</revision>
</coreProperties>
</file>