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6A920" w14:textId="77777777" w:rsidR="00022703" w:rsidRDefault="006B4EFA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036A95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 w:rsidR="000E7738">
        <w:rPr>
          <w:b/>
          <w:color w:val="000000"/>
        </w:rPr>
        <w:t>LIETUVOS RESPUBLIKOS SVEIKATOS APSAUGOS MINISTRAS</w:t>
      </w:r>
    </w:p>
    <w:p w14:paraId="0036A921" w14:textId="77777777" w:rsidR="00022703" w:rsidRDefault="00022703">
      <w:pPr>
        <w:jc w:val="center"/>
        <w:rPr>
          <w:color w:val="000000"/>
        </w:rPr>
      </w:pPr>
    </w:p>
    <w:p w14:paraId="0036A922" w14:textId="77777777" w:rsidR="00022703" w:rsidRDefault="000E7738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0036A923" w14:textId="77777777" w:rsidR="00022703" w:rsidRDefault="000E7738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SVEIKATOS APSAUGOS MINISTRAS ĮSAKYMŲ, REGLAMENTUOJANČIŲ VAIKŲ IR SUAUGUSIŲJŲ ANTRINIO IR TRETINIO LYGIO SVEIKATOS PRIEŽIŪROS PASLAUGŲ TEIKIMO BENDRUOSIUS IR SPECIALIUOSIUS REIKALAVIMUS, DALINIO PAKEITIMO</w:t>
      </w:r>
    </w:p>
    <w:p w14:paraId="0036A924" w14:textId="77777777" w:rsidR="00022703" w:rsidRDefault="00022703">
      <w:pPr>
        <w:jc w:val="center"/>
        <w:rPr>
          <w:color w:val="000000"/>
        </w:rPr>
      </w:pPr>
    </w:p>
    <w:p w14:paraId="0036A925" w14:textId="77777777" w:rsidR="00022703" w:rsidRDefault="000E7738">
      <w:pPr>
        <w:jc w:val="center"/>
        <w:rPr>
          <w:color w:val="000000"/>
        </w:rPr>
      </w:pPr>
      <w:r>
        <w:rPr>
          <w:color w:val="000000"/>
        </w:rPr>
        <w:t>2002 m. kovo 8 d. Nr. 116</w:t>
      </w:r>
    </w:p>
    <w:p w14:paraId="0036A926" w14:textId="77777777" w:rsidR="00022703" w:rsidRDefault="000E7738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036A927" w14:textId="77777777" w:rsidR="00022703" w:rsidRDefault="00022703">
      <w:pPr>
        <w:jc w:val="center"/>
        <w:rPr>
          <w:color w:val="000000"/>
        </w:rPr>
      </w:pPr>
    </w:p>
    <w:p w14:paraId="0C7276A2" w14:textId="77777777" w:rsidR="000E7738" w:rsidRDefault="000E7738">
      <w:pPr>
        <w:jc w:val="center"/>
        <w:rPr>
          <w:color w:val="000000"/>
        </w:rPr>
      </w:pPr>
    </w:p>
    <w:p w14:paraId="0036A928" w14:textId="77777777" w:rsidR="00022703" w:rsidRDefault="000E773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Privalomojo sveikatos draudimo tarybos </w:t>
      </w: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 xml:space="preserve">. gruodžio 27 d. nutarimu Nr. 7/4 (Žin., 2002, Nr. </w:t>
      </w:r>
      <w:hyperlink r:id="rId10" w:tgtFrame="_blank" w:history="1">
        <w:r>
          <w:rPr>
            <w:color w:val="0000FF" w:themeColor="hyperlink"/>
            <w:u w:val="single"/>
          </w:rPr>
          <w:t>5-217</w:t>
        </w:r>
      </w:hyperlink>
      <w:r>
        <w:rPr>
          <w:color w:val="000000"/>
        </w:rPr>
        <w:t xml:space="preserve">), iš dalies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sveikatos apsaugos ministro įsakymus, reglamentuojančius vaikų ir suaugusiųjų antrinio ir tretinio lygio sveikatos priežiūros paslaugų teikimo bendruosius ir specialiuosius reikalavimus ir </w:t>
      </w:r>
      <w:r>
        <w:rPr>
          <w:color w:val="000000"/>
          <w:spacing w:val="60"/>
        </w:rPr>
        <w:t>laikau</w:t>
      </w:r>
      <w:r>
        <w:rPr>
          <w:color w:val="000000"/>
        </w:rPr>
        <w:t xml:space="preserve"> netekusiais galios:</w:t>
      </w:r>
    </w:p>
    <w:p w14:paraId="0036A929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1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7 d. įsakymo Nr. 606 „Dėl bendrųjų vidaus ligų profilio stacionarinių paslaugų teikimo reikalavimų“ (Žin., 2000, Nr. </w:t>
      </w:r>
      <w:hyperlink r:id="rId11" w:tgtFrame="_blank" w:history="1">
        <w:r w:rsidR="000E7738">
          <w:rPr>
            <w:color w:val="0000FF" w:themeColor="hyperlink"/>
            <w:u w:val="single"/>
          </w:rPr>
          <w:t>105-3319</w:t>
        </w:r>
      </w:hyperlink>
      <w:r w:rsidR="000E7738">
        <w:rPr>
          <w:color w:val="000000"/>
        </w:rPr>
        <w:t>) 2 ir 3 punktus;</w:t>
      </w:r>
    </w:p>
    <w:p w14:paraId="0036A92A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aps/>
          <w:color w:val="000000"/>
        </w:rPr>
        <w:t>2</w:t>
      </w:r>
      <w:r w:rsidR="000E7738">
        <w:rPr>
          <w:caps/>
          <w:color w:val="000000"/>
        </w:rPr>
        <w:t xml:space="preserve">. </w:t>
      </w:r>
      <w:r w:rsidR="000E7738">
        <w:rPr>
          <w:color w:val="000000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658 „Dėl alergologijos antrinio ir tretinio lygio paslaugų teikimo specialiųjų reikalavimų“ (Žin., 2000, Nr. </w:t>
      </w:r>
      <w:hyperlink r:id="rId12" w:tgtFrame="_blank" w:history="1">
        <w:r w:rsidR="000E7738">
          <w:rPr>
            <w:color w:val="0000FF" w:themeColor="hyperlink"/>
            <w:u w:val="single"/>
          </w:rPr>
          <w:t>105-3320</w:t>
        </w:r>
      </w:hyperlink>
      <w:r w:rsidR="000E7738">
        <w:rPr>
          <w:color w:val="000000"/>
        </w:rPr>
        <w:t>) 3 ir 4 punktus;</w:t>
      </w:r>
    </w:p>
    <w:p w14:paraId="0036A92B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3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659 „Dėl dermatovenerologijos antrinio ir tretinio lygio paslaugų teikimo specialiųjų reikalavimų“ (Žin., 2000, Nr. </w:t>
      </w:r>
      <w:hyperlink r:id="rId13" w:tgtFrame="_blank" w:history="1">
        <w:r w:rsidR="000E7738">
          <w:rPr>
            <w:color w:val="0000FF" w:themeColor="hyperlink"/>
            <w:u w:val="single"/>
          </w:rPr>
          <w:t>105-3321</w:t>
        </w:r>
      </w:hyperlink>
      <w:r w:rsidR="000E7738">
        <w:rPr>
          <w:color w:val="000000"/>
        </w:rPr>
        <w:t>) 3 ir 4 punktus;</w:t>
      </w:r>
    </w:p>
    <w:p w14:paraId="0036A92C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4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660 „Dėl gastroenterologijos antrinio ir tretinio lygio paslaugų teikimo specialiųjų reikalavimų“ (Žin., 2000, Nr. </w:t>
      </w:r>
      <w:hyperlink r:id="rId14" w:tgtFrame="_blank" w:history="1">
        <w:r w:rsidR="000E7738">
          <w:rPr>
            <w:color w:val="0000FF" w:themeColor="hyperlink"/>
            <w:u w:val="single"/>
          </w:rPr>
          <w:t>105-3322</w:t>
        </w:r>
      </w:hyperlink>
      <w:r w:rsidR="000E7738">
        <w:rPr>
          <w:color w:val="000000"/>
        </w:rPr>
        <w:t>) 3 ir 4 punktus;</w:t>
      </w:r>
    </w:p>
    <w:p w14:paraId="0036A92D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5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661 „Dėl endokrinologijos antrinio ir tretinio lygio paslaugų teikimo specialiųjų reikalavimų“ (Žin., 2000, Nr. </w:t>
      </w:r>
      <w:hyperlink r:id="rId15" w:tgtFrame="_blank" w:history="1">
        <w:r w:rsidR="000E7738">
          <w:rPr>
            <w:color w:val="0000FF" w:themeColor="hyperlink"/>
            <w:u w:val="single"/>
          </w:rPr>
          <w:t>105-3323</w:t>
        </w:r>
      </w:hyperlink>
      <w:r w:rsidR="000E7738">
        <w:rPr>
          <w:color w:val="000000"/>
        </w:rPr>
        <w:t>) 3 ir 4 punktus;</w:t>
      </w:r>
    </w:p>
    <w:p w14:paraId="0036A92E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6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662 „Dėl hematologijos antrinio ir tretinio lygio paslaugų teikimo specialiųjų reikalavimų“ (Žin., 2000, Nr. </w:t>
      </w:r>
      <w:hyperlink r:id="rId16" w:tgtFrame="_blank" w:history="1">
        <w:r w:rsidR="000E7738">
          <w:rPr>
            <w:color w:val="0000FF" w:themeColor="hyperlink"/>
            <w:u w:val="single"/>
          </w:rPr>
          <w:t>105-3324</w:t>
        </w:r>
      </w:hyperlink>
      <w:r w:rsidR="000E7738">
        <w:rPr>
          <w:color w:val="000000"/>
        </w:rPr>
        <w:t>) 3 ir 4 punktus;</w:t>
      </w:r>
    </w:p>
    <w:p w14:paraId="0036A92F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7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663 „Dėl infektologijos antrinio lygio paslaugų teikimo specialiųjų reikalavimų“ (Žin., 2000, Nr. </w:t>
      </w:r>
      <w:hyperlink r:id="rId17" w:tgtFrame="_blank" w:history="1">
        <w:r w:rsidR="000E7738">
          <w:rPr>
            <w:color w:val="0000FF" w:themeColor="hyperlink"/>
            <w:u w:val="single"/>
          </w:rPr>
          <w:t>105-3325</w:t>
        </w:r>
      </w:hyperlink>
      <w:r w:rsidR="000E7738">
        <w:rPr>
          <w:color w:val="000000"/>
        </w:rPr>
        <w:t>) 3 ir 4 punktus;</w:t>
      </w:r>
    </w:p>
    <w:p w14:paraId="0036A930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8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664 „Dėl kardiologijos antrinio ir tretinio lygio paslaugų teikimo specialiųjų reikalavimų“ (Žin., 2000, Nr. </w:t>
      </w:r>
      <w:hyperlink r:id="rId18" w:tgtFrame="_blank" w:history="1">
        <w:r w:rsidR="000E7738">
          <w:rPr>
            <w:color w:val="0000FF" w:themeColor="hyperlink"/>
            <w:u w:val="single"/>
          </w:rPr>
          <w:t>105-3326</w:t>
        </w:r>
      </w:hyperlink>
      <w:r w:rsidR="000E7738">
        <w:rPr>
          <w:color w:val="000000"/>
        </w:rPr>
        <w:t>) 3 ir 4 punktus;</w:t>
      </w:r>
    </w:p>
    <w:p w14:paraId="0036A931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9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665 „Dėl nefrologijos antrinio ir tretinio lygio paslaugų teikimo specialiųjų reikalavimų“ (Žin., 2000, Nr. </w:t>
      </w:r>
      <w:hyperlink r:id="rId19" w:tgtFrame="_blank" w:history="1">
        <w:r w:rsidR="000E7738">
          <w:rPr>
            <w:color w:val="0000FF" w:themeColor="hyperlink"/>
            <w:u w:val="single"/>
          </w:rPr>
          <w:t>105-3327</w:t>
        </w:r>
      </w:hyperlink>
      <w:r w:rsidR="000E7738">
        <w:rPr>
          <w:color w:val="000000"/>
        </w:rPr>
        <w:t>) 3 ir 4 punktus;</w:t>
      </w:r>
    </w:p>
    <w:p w14:paraId="0036A932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10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666 „Dėl neurologijos antrinio ir tretinio lygio paslaugų teikimo specialiųjų reikalavimų“ (Žin., 2000, Nr. </w:t>
      </w:r>
      <w:hyperlink r:id="rId20" w:tgtFrame="_blank" w:history="1">
        <w:r w:rsidR="000E7738">
          <w:rPr>
            <w:color w:val="0000FF" w:themeColor="hyperlink"/>
            <w:u w:val="single"/>
          </w:rPr>
          <w:t>105-3328</w:t>
        </w:r>
      </w:hyperlink>
      <w:r w:rsidR="000E7738">
        <w:rPr>
          <w:color w:val="000000"/>
        </w:rPr>
        <w:t>) 3 ir 4 punktus;</w:t>
      </w:r>
    </w:p>
    <w:p w14:paraId="0036A933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11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667 „Dėl pulmonologijos antrinio ir tretinio lygio paslaugų teikimo specialiųjų reikalavimų“ (Žin., 2000, Nr. </w:t>
      </w:r>
      <w:hyperlink r:id="rId21" w:tgtFrame="_blank" w:history="1">
        <w:r w:rsidR="000E7738">
          <w:rPr>
            <w:color w:val="0000FF" w:themeColor="hyperlink"/>
            <w:u w:val="single"/>
          </w:rPr>
          <w:t>105-3329</w:t>
        </w:r>
      </w:hyperlink>
      <w:r w:rsidR="000E7738">
        <w:rPr>
          <w:color w:val="000000"/>
        </w:rPr>
        <w:t>) 3 ir 4 punktus;</w:t>
      </w:r>
    </w:p>
    <w:p w14:paraId="0036A934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12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668 „Dėl reumatologijos antrinio ir tretinio lygio paslaugų teikimo specialiųjų reikalavimų“ (Žin., 2000, Nr. </w:t>
      </w:r>
      <w:hyperlink r:id="rId22" w:tgtFrame="_blank" w:history="1">
        <w:r w:rsidR="000E7738">
          <w:rPr>
            <w:color w:val="0000FF" w:themeColor="hyperlink"/>
            <w:u w:val="single"/>
          </w:rPr>
          <w:t>105-3330</w:t>
        </w:r>
      </w:hyperlink>
      <w:r w:rsidR="000E7738">
        <w:rPr>
          <w:color w:val="000000"/>
        </w:rPr>
        <w:t>) 3 ir 4 punktus;</w:t>
      </w:r>
    </w:p>
    <w:p w14:paraId="0036A935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aps/>
          <w:color w:val="000000"/>
        </w:rPr>
        <w:t>13</w:t>
      </w:r>
      <w:r w:rsidR="000E7738">
        <w:rPr>
          <w:caps/>
          <w:color w:val="000000"/>
        </w:rPr>
        <w:t xml:space="preserve">. </w:t>
      </w:r>
      <w:r w:rsidR="000E7738">
        <w:rPr>
          <w:color w:val="000000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7 d. įsakymo Nr. 604 „Dėl bendrųjų vaikų ligų profilio stacionarinių paslaugų teikimo reikalavimų“ (Žin., 2000, Nr. </w:t>
      </w:r>
      <w:hyperlink r:id="rId23" w:tgtFrame="_blank" w:history="1">
        <w:r w:rsidR="000E7738">
          <w:rPr>
            <w:color w:val="0000FF" w:themeColor="hyperlink"/>
            <w:u w:val="single"/>
          </w:rPr>
          <w:t>104-3286</w:t>
        </w:r>
      </w:hyperlink>
      <w:r w:rsidR="000E7738">
        <w:rPr>
          <w:color w:val="000000"/>
        </w:rPr>
        <w:t>) 2 ir 3 punktus;</w:t>
      </w:r>
    </w:p>
    <w:p w14:paraId="0036A936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aps/>
          <w:color w:val="000000"/>
        </w:rPr>
        <w:t>14</w:t>
      </w:r>
      <w:r w:rsidR="000E7738">
        <w:rPr>
          <w:caps/>
          <w:color w:val="000000"/>
        </w:rPr>
        <w:t xml:space="preserve">. </w:t>
      </w:r>
      <w:r w:rsidR="000E7738">
        <w:rPr>
          <w:color w:val="000000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643 „Dėl vaikų nefrologijos antrinio ir tretinio lygio paslaugų teikimo specialiųjų reikalavimų“ (Žin., 2000, Nr. </w:t>
      </w:r>
      <w:hyperlink r:id="rId24" w:tgtFrame="_blank" w:history="1">
        <w:r w:rsidR="000E7738">
          <w:rPr>
            <w:color w:val="0000FF" w:themeColor="hyperlink"/>
            <w:u w:val="single"/>
          </w:rPr>
          <w:t>104-3290</w:t>
        </w:r>
      </w:hyperlink>
      <w:r w:rsidR="000E7738">
        <w:rPr>
          <w:color w:val="000000"/>
        </w:rPr>
        <w:t>) 3 ir 4 punktus;</w:t>
      </w:r>
    </w:p>
    <w:p w14:paraId="0036A937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aps/>
          <w:color w:val="000000"/>
        </w:rPr>
        <w:t>15</w:t>
      </w:r>
      <w:r w:rsidR="000E7738">
        <w:rPr>
          <w:caps/>
          <w:color w:val="000000"/>
        </w:rPr>
        <w:t xml:space="preserve">. </w:t>
      </w:r>
      <w:r w:rsidR="000E7738">
        <w:rPr>
          <w:color w:val="000000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644 „Dėl vaikų ligų antrinio lygio paslaugų teikimo specialiųjų reikalavimų“ (Žin., 2000, Nr. </w:t>
      </w:r>
      <w:hyperlink r:id="rId25" w:tgtFrame="_blank" w:history="1">
        <w:r w:rsidR="000E7738">
          <w:rPr>
            <w:color w:val="0000FF" w:themeColor="hyperlink"/>
            <w:u w:val="single"/>
          </w:rPr>
          <w:t>104-3291</w:t>
        </w:r>
      </w:hyperlink>
      <w:r w:rsidR="000E7738">
        <w:rPr>
          <w:color w:val="000000"/>
        </w:rPr>
        <w:t>) 3 ir 4 punktus;</w:t>
      </w:r>
    </w:p>
    <w:p w14:paraId="0036A938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aps/>
          <w:color w:val="000000"/>
        </w:rPr>
        <w:t>16</w:t>
      </w:r>
      <w:r w:rsidR="000E7738">
        <w:rPr>
          <w:caps/>
          <w:color w:val="000000"/>
        </w:rPr>
        <w:t xml:space="preserve">. </w:t>
      </w:r>
      <w:r w:rsidR="000E7738">
        <w:rPr>
          <w:color w:val="000000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645 „Dėl vaikų hematologijos antrinio ir tretinio lygio paslaugų teikimo specialiųjų reikalavimų“ (Žin., 2000, Nr. </w:t>
      </w:r>
      <w:hyperlink r:id="rId26" w:tgtFrame="_blank" w:history="1">
        <w:r w:rsidR="000E7738">
          <w:rPr>
            <w:color w:val="0000FF" w:themeColor="hyperlink"/>
            <w:u w:val="single"/>
          </w:rPr>
          <w:t>104-3292</w:t>
        </w:r>
      </w:hyperlink>
      <w:r w:rsidR="000E7738">
        <w:rPr>
          <w:color w:val="000000"/>
        </w:rPr>
        <w:t>) 3 ir 4 punktus;</w:t>
      </w:r>
    </w:p>
    <w:p w14:paraId="0036A939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aps/>
          <w:color w:val="000000"/>
        </w:rPr>
        <w:t>17</w:t>
      </w:r>
      <w:r w:rsidR="000E7738">
        <w:rPr>
          <w:caps/>
          <w:color w:val="000000"/>
        </w:rPr>
        <w:t xml:space="preserve">. </w:t>
      </w:r>
      <w:r w:rsidR="000E7738">
        <w:rPr>
          <w:color w:val="000000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646 „Dėl vaikų gastroenterologijos antrinio ir tretinio lygio paslaugų teikimo specialiųjų reikalavimų“ (Žin., 2000, Nr. </w:t>
      </w:r>
      <w:hyperlink r:id="rId27" w:tgtFrame="_blank" w:history="1">
        <w:r w:rsidR="000E7738">
          <w:rPr>
            <w:color w:val="0000FF" w:themeColor="hyperlink"/>
            <w:u w:val="single"/>
          </w:rPr>
          <w:t>104-3293</w:t>
        </w:r>
      </w:hyperlink>
      <w:r w:rsidR="000E7738">
        <w:rPr>
          <w:color w:val="000000"/>
        </w:rPr>
        <w:t>) 3 ir 4 punktus;</w:t>
      </w:r>
    </w:p>
    <w:p w14:paraId="0036A93A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aps/>
          <w:color w:val="000000"/>
        </w:rPr>
        <w:t>18</w:t>
      </w:r>
      <w:r w:rsidR="000E7738">
        <w:rPr>
          <w:caps/>
          <w:color w:val="000000"/>
        </w:rPr>
        <w:t xml:space="preserve">. </w:t>
      </w:r>
      <w:r w:rsidR="000E7738">
        <w:rPr>
          <w:color w:val="000000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647 „Dėl vaikų pulmonologijos antrinio ir tretinio lygio paslaugų teikimo specialiųjų reikalavimų“ (Žin., 2000, Nr. </w:t>
      </w:r>
      <w:hyperlink r:id="rId28" w:tgtFrame="_blank" w:history="1">
        <w:r w:rsidR="000E7738">
          <w:rPr>
            <w:color w:val="0000FF" w:themeColor="hyperlink"/>
            <w:u w:val="single"/>
          </w:rPr>
          <w:t>104-3294</w:t>
        </w:r>
      </w:hyperlink>
      <w:r w:rsidR="000E7738">
        <w:rPr>
          <w:color w:val="000000"/>
        </w:rPr>
        <w:t>) 3 ir 4 punktus;</w:t>
      </w:r>
    </w:p>
    <w:p w14:paraId="0036A93B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aps/>
          <w:color w:val="000000"/>
        </w:rPr>
        <w:t>19</w:t>
      </w:r>
      <w:r w:rsidR="000E7738">
        <w:rPr>
          <w:caps/>
          <w:color w:val="000000"/>
        </w:rPr>
        <w:t xml:space="preserve">. </w:t>
      </w:r>
      <w:r w:rsidR="000E7738">
        <w:rPr>
          <w:color w:val="000000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648 „Dėl vaikų kardiologijos antrinio ir tretinio lygio paslaugų teikimo specialiųjų reikalavimų“ (Žin., 2000, Nr. </w:t>
      </w:r>
      <w:hyperlink r:id="rId29" w:tgtFrame="_blank" w:history="1">
        <w:r w:rsidR="000E7738">
          <w:rPr>
            <w:color w:val="0000FF" w:themeColor="hyperlink"/>
            <w:u w:val="single"/>
          </w:rPr>
          <w:t>104-3295</w:t>
        </w:r>
      </w:hyperlink>
      <w:r w:rsidR="000E7738">
        <w:rPr>
          <w:color w:val="000000"/>
        </w:rPr>
        <w:t>) 3 ir 4 punktus;</w:t>
      </w:r>
    </w:p>
    <w:p w14:paraId="0036A93C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aps/>
          <w:color w:val="000000"/>
        </w:rPr>
        <w:t>20</w:t>
      </w:r>
      <w:r w:rsidR="000E7738">
        <w:rPr>
          <w:caps/>
          <w:color w:val="000000"/>
        </w:rPr>
        <w:t xml:space="preserve">. </w:t>
      </w:r>
      <w:r w:rsidR="000E7738">
        <w:rPr>
          <w:color w:val="000000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gruodžio 14 d. įsakymo Nr. 728 „Dėl vaikų raidos sutrikimų ankstyvosios reabilitacijos antrinio ir tretinio lygio paslaugų organizavimo principų, aprašymo ir teikimo reikalavimų“ (Žin., 2000, Nr. </w:t>
      </w:r>
      <w:hyperlink r:id="rId30" w:tgtFrame="_blank" w:history="1">
        <w:r w:rsidR="000E7738">
          <w:rPr>
            <w:color w:val="0000FF" w:themeColor="hyperlink"/>
            <w:u w:val="single"/>
          </w:rPr>
          <w:t>109-3488</w:t>
        </w:r>
      </w:hyperlink>
      <w:r w:rsidR="000E7738">
        <w:rPr>
          <w:color w:val="000000"/>
        </w:rPr>
        <w:t>) 2 ir 3 punktus;</w:t>
      </w:r>
    </w:p>
    <w:p w14:paraId="0036A93D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aps/>
          <w:color w:val="000000"/>
        </w:rPr>
        <w:t>21</w:t>
      </w:r>
      <w:r w:rsidR="000E7738">
        <w:rPr>
          <w:caps/>
          <w:color w:val="000000"/>
        </w:rPr>
        <w:t xml:space="preserve">. </w:t>
      </w:r>
      <w:r w:rsidR="000E7738">
        <w:rPr>
          <w:color w:val="000000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gruodžio 14 d. įsakymo Nr. 730 „Dėl vaikų ir paauglių psichiatrijos ir psichoterapijos paslaugų organizavimo principų, aprašymo ir teikimo reikalavimų“ (Žin., 2000, Nr. </w:t>
      </w:r>
      <w:hyperlink r:id="rId31" w:tgtFrame="_blank" w:history="1">
        <w:r w:rsidR="000E7738">
          <w:rPr>
            <w:color w:val="0000FF" w:themeColor="hyperlink"/>
            <w:u w:val="single"/>
          </w:rPr>
          <w:t>109-3489</w:t>
        </w:r>
      </w:hyperlink>
      <w:r w:rsidR="000E7738">
        <w:rPr>
          <w:color w:val="000000"/>
        </w:rPr>
        <w:t>) 2 ir 3 punktus;</w:t>
      </w:r>
    </w:p>
    <w:p w14:paraId="0036A93E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aps/>
          <w:color w:val="000000"/>
        </w:rPr>
        <w:t>22</w:t>
      </w:r>
      <w:r w:rsidR="000E7738">
        <w:rPr>
          <w:caps/>
          <w:color w:val="000000"/>
        </w:rPr>
        <w:t xml:space="preserve">. </w:t>
      </w:r>
      <w:r w:rsidR="000E7738">
        <w:rPr>
          <w:color w:val="000000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7 d. įsakymo Nr. 605 „Dėl bendrųjų nėštumo patologijos ir ginekologijos profilių stacionarinių paslaugų teikimo reikalavimų“ (Žin., 2000, Nr. </w:t>
      </w:r>
      <w:hyperlink r:id="rId32" w:tgtFrame="_blank" w:history="1">
        <w:r w:rsidR="000E7738">
          <w:rPr>
            <w:color w:val="0000FF" w:themeColor="hyperlink"/>
            <w:u w:val="single"/>
          </w:rPr>
          <w:t>104-3287</w:t>
        </w:r>
      </w:hyperlink>
      <w:r w:rsidR="000E7738">
        <w:rPr>
          <w:color w:val="000000"/>
        </w:rPr>
        <w:t>) 2 ir 3 punktus;</w:t>
      </w:r>
    </w:p>
    <w:p w14:paraId="0036A93F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aps/>
          <w:color w:val="000000"/>
        </w:rPr>
        <w:t>23</w:t>
      </w:r>
      <w:r w:rsidR="000E7738">
        <w:rPr>
          <w:caps/>
          <w:color w:val="000000"/>
        </w:rPr>
        <w:t>. S</w:t>
      </w:r>
      <w:r w:rsidR="000E7738">
        <w:rPr>
          <w:color w:val="000000"/>
        </w:rPr>
        <w:t xml:space="preserve">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639 „Dėl ginekologijos antrinio ir tretinio lygio paslaugų teikimo specialiųjų reikalavimų“ (Žin., 2000, Nr. </w:t>
      </w:r>
      <w:hyperlink r:id="rId33" w:tgtFrame="_blank" w:history="1">
        <w:r w:rsidR="000E7738">
          <w:rPr>
            <w:color w:val="0000FF" w:themeColor="hyperlink"/>
            <w:u w:val="single"/>
          </w:rPr>
          <w:t>104-3288</w:t>
        </w:r>
      </w:hyperlink>
      <w:r w:rsidR="000E7738">
        <w:rPr>
          <w:color w:val="000000"/>
        </w:rPr>
        <w:t>) 3 ir 4 punktus;</w:t>
      </w:r>
    </w:p>
    <w:p w14:paraId="0036A940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aps/>
          <w:color w:val="000000"/>
        </w:rPr>
        <w:t>24</w:t>
      </w:r>
      <w:r w:rsidR="000E7738">
        <w:rPr>
          <w:caps/>
          <w:color w:val="000000"/>
        </w:rPr>
        <w:t xml:space="preserve">. </w:t>
      </w:r>
      <w:r w:rsidR="000E7738">
        <w:rPr>
          <w:color w:val="000000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642 „Dėl nėštumo patologijos antrinio ir tretinio lygio paslaugų teikimo specialiųjų reikalavimų“ (Žin., 2000, Nr. </w:t>
      </w:r>
      <w:hyperlink r:id="rId34" w:tgtFrame="_blank" w:history="1">
        <w:r w:rsidR="000E7738">
          <w:rPr>
            <w:color w:val="0000FF" w:themeColor="hyperlink"/>
            <w:u w:val="single"/>
          </w:rPr>
          <w:t>104-3289</w:t>
        </w:r>
      </w:hyperlink>
      <w:r w:rsidR="000E7738">
        <w:rPr>
          <w:color w:val="000000"/>
        </w:rPr>
        <w:t>) 3 ir 4 punktus;</w:t>
      </w:r>
    </w:p>
    <w:p w14:paraId="0036A941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25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7 d. įsakymo Nr. 603 „Dėl bendrųjų stacionarinių antrinio ir tretinio lygio vaikų ir suaugusiųjų chirurgijos paslaugų teikimo reikalavimų“ (Žin., 2000, Nr. </w:t>
      </w:r>
      <w:hyperlink r:id="rId35" w:tgtFrame="_blank" w:history="1">
        <w:r w:rsidR="000E7738">
          <w:rPr>
            <w:color w:val="0000FF" w:themeColor="hyperlink"/>
            <w:u w:val="single"/>
          </w:rPr>
          <w:t>106-3372</w:t>
        </w:r>
      </w:hyperlink>
      <w:r w:rsidR="000E7738">
        <w:rPr>
          <w:color w:val="000000"/>
        </w:rPr>
        <w:t>) 2 ir 3 punktus;</w:t>
      </w:r>
    </w:p>
    <w:p w14:paraId="0036A942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26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649 „Dėl krūtinės chirurgijos stacionarinių vaikų ir suaugusiųjų paslaugų teikimo specialiųjų reikalavimų“ (Žin., 2000, Nr. </w:t>
      </w:r>
      <w:hyperlink r:id="rId36" w:tgtFrame="_blank" w:history="1">
        <w:r w:rsidR="000E7738">
          <w:rPr>
            <w:color w:val="0000FF" w:themeColor="hyperlink"/>
            <w:u w:val="single"/>
          </w:rPr>
          <w:t>106-3373</w:t>
        </w:r>
      </w:hyperlink>
      <w:r w:rsidR="000E7738">
        <w:rPr>
          <w:color w:val="000000"/>
        </w:rPr>
        <w:t>) 3 ir 4 punktus;</w:t>
      </w:r>
    </w:p>
    <w:p w14:paraId="0036A943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27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650 „Dėl urologijos stacionarinių vaikų ir suaugusiųjų paslaugų teikimo specialiųjų reikalavimų“ (Žin., 2000, Nr. </w:t>
      </w:r>
      <w:hyperlink r:id="rId37" w:tgtFrame="_blank" w:history="1">
        <w:r w:rsidR="000E7738">
          <w:rPr>
            <w:color w:val="0000FF" w:themeColor="hyperlink"/>
            <w:u w:val="single"/>
          </w:rPr>
          <w:t>106-3374</w:t>
        </w:r>
      </w:hyperlink>
      <w:r w:rsidR="000E7738">
        <w:rPr>
          <w:color w:val="000000"/>
        </w:rPr>
        <w:t>) 3 ir 4 punktus;</w:t>
      </w:r>
    </w:p>
    <w:p w14:paraId="0036A944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28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651 „Dėl širdies chirurgijos stacionarinių vaikų ir suaugusiųjų paslaugų teikimo specialiųjų reikalavimų“ (Žin., 2000, Nr. </w:t>
      </w:r>
      <w:hyperlink r:id="rId38" w:tgtFrame="_blank" w:history="1">
        <w:r w:rsidR="000E7738">
          <w:rPr>
            <w:color w:val="0000FF" w:themeColor="hyperlink"/>
            <w:u w:val="single"/>
          </w:rPr>
          <w:t>106-3375</w:t>
        </w:r>
      </w:hyperlink>
      <w:r w:rsidR="000E7738">
        <w:rPr>
          <w:color w:val="000000"/>
        </w:rPr>
        <w:t>) 3 ir 4 punktus;</w:t>
      </w:r>
    </w:p>
    <w:p w14:paraId="0036A945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29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652 „Dėl neurochirurgijos stacionarinių vaikų ir suaugusiųjų paslaugų teikimo specialiųjų reikalavimų“ (Žin., 2000, Nr. </w:t>
      </w:r>
      <w:hyperlink r:id="rId39" w:tgtFrame="_blank" w:history="1">
        <w:r w:rsidR="000E7738">
          <w:rPr>
            <w:color w:val="0000FF" w:themeColor="hyperlink"/>
            <w:u w:val="single"/>
          </w:rPr>
          <w:t>106-3376</w:t>
        </w:r>
      </w:hyperlink>
      <w:r w:rsidR="000E7738">
        <w:rPr>
          <w:color w:val="000000"/>
        </w:rPr>
        <w:t>) 3 ir 4 punktus;</w:t>
      </w:r>
    </w:p>
    <w:p w14:paraId="0036A946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30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653 „Dėl abdominalinės chirurgijos stacionarinių vaikų ir suaugusiųjų paslaugų teikimo specialiųjų reikalavimų“ (Žin., 2000, Nr. </w:t>
      </w:r>
      <w:hyperlink r:id="rId40" w:tgtFrame="_blank" w:history="1">
        <w:r w:rsidR="000E7738">
          <w:rPr>
            <w:color w:val="0000FF" w:themeColor="hyperlink"/>
            <w:u w:val="single"/>
          </w:rPr>
          <w:t>106-3377</w:t>
        </w:r>
      </w:hyperlink>
      <w:r w:rsidR="000E7738">
        <w:rPr>
          <w:color w:val="000000"/>
        </w:rPr>
        <w:t>) 3 ir 4 punktus;</w:t>
      </w:r>
    </w:p>
    <w:p w14:paraId="0036A947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31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654 „Dėl įgimtų vaikų ligų chirurgijos stacionarinių tretinio lygio paslaugų teikimo specialiųjų reikalavimų“ (Žin., 2000, Nr. </w:t>
      </w:r>
      <w:hyperlink r:id="rId41" w:tgtFrame="_blank" w:history="1">
        <w:r w:rsidR="000E7738">
          <w:rPr>
            <w:color w:val="0000FF" w:themeColor="hyperlink"/>
            <w:u w:val="single"/>
          </w:rPr>
          <w:t>106-3378</w:t>
        </w:r>
      </w:hyperlink>
      <w:r w:rsidR="000E7738">
        <w:rPr>
          <w:color w:val="000000"/>
        </w:rPr>
        <w:t>) 3 ir 4 punktus;</w:t>
      </w:r>
    </w:p>
    <w:p w14:paraId="0036A948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32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655 „Dėl veido ir žandikaulių chirurgijos stacionarinių vaikų ir suaugusiųjų paslaugų teikimo specialiųjų reikalavimų“ (Žin., 2000, Nr. </w:t>
      </w:r>
      <w:hyperlink r:id="rId42" w:tgtFrame="_blank" w:history="1">
        <w:r w:rsidR="000E7738">
          <w:rPr>
            <w:color w:val="0000FF" w:themeColor="hyperlink"/>
            <w:u w:val="single"/>
          </w:rPr>
          <w:t>106-3379</w:t>
        </w:r>
      </w:hyperlink>
      <w:r w:rsidR="000E7738">
        <w:rPr>
          <w:color w:val="000000"/>
        </w:rPr>
        <w:t>) 3 ir 4 punktus;</w:t>
      </w:r>
    </w:p>
    <w:p w14:paraId="0036A949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33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656 „Dėl plastinės ir rekonstrukcinės chirurgijos stacionarinių vaikų ir suaugusiųjų paslaugų teikimo specialiųjų reikalavimų“ (Žin., 2000, Nr. </w:t>
      </w:r>
      <w:hyperlink r:id="rId43" w:tgtFrame="_blank" w:history="1">
        <w:r w:rsidR="000E7738">
          <w:rPr>
            <w:color w:val="0000FF" w:themeColor="hyperlink"/>
            <w:u w:val="single"/>
          </w:rPr>
          <w:t>106-3380</w:t>
        </w:r>
      </w:hyperlink>
      <w:r w:rsidR="000E7738">
        <w:rPr>
          <w:color w:val="000000"/>
        </w:rPr>
        <w:t>) 3 ir 4 punktus;</w:t>
      </w:r>
    </w:p>
    <w:p w14:paraId="0036A94A" w14:textId="77777777" w:rsidR="00022703" w:rsidRDefault="006B4EFA">
      <w:pPr>
        <w:ind w:firstLine="709"/>
        <w:jc w:val="both"/>
        <w:rPr>
          <w:color w:val="000000"/>
        </w:rPr>
      </w:pPr>
      <w:r w:rsidR="000E7738">
        <w:rPr>
          <w:color w:val="000000"/>
        </w:rPr>
        <w:t>34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lapkričio 9 d. įsakymo Nr. 657 „Dėl ortopedijos traumatologijos stacionarinių vaikų ir suaugusiųjų paslaugų teikimo specialiųjų reikalavimų“ (Žin., 2000, Nr. </w:t>
      </w:r>
      <w:hyperlink r:id="rId44" w:tgtFrame="_blank" w:history="1">
        <w:r w:rsidR="000E7738">
          <w:rPr>
            <w:color w:val="0000FF" w:themeColor="hyperlink"/>
            <w:u w:val="single"/>
          </w:rPr>
          <w:t>106-3381</w:t>
        </w:r>
      </w:hyperlink>
      <w:r w:rsidR="000E7738">
        <w:rPr>
          <w:color w:val="000000"/>
        </w:rPr>
        <w:t>) 3 ir 4 punktus;</w:t>
      </w:r>
    </w:p>
    <w:p w14:paraId="0036A94D" w14:textId="7CBB9A15" w:rsidR="00022703" w:rsidRDefault="006B4EFA" w:rsidP="000E7738">
      <w:pPr>
        <w:ind w:firstLine="709"/>
        <w:jc w:val="both"/>
        <w:rPr>
          <w:color w:val="000000"/>
        </w:rPr>
      </w:pPr>
      <w:r w:rsidR="000E7738">
        <w:rPr>
          <w:color w:val="000000"/>
        </w:rPr>
        <w:t>35</w:t>
      </w:r>
      <w:r w:rsidR="000E7738">
        <w:rPr>
          <w:color w:val="000000"/>
        </w:rPr>
        <w:t xml:space="preserve">.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 w:rsidR="000E7738">
          <w:rPr>
            <w:color w:val="000000"/>
          </w:rPr>
          <w:t>2000 m</w:t>
        </w:r>
      </w:smartTag>
      <w:r w:rsidR="000E7738">
        <w:rPr>
          <w:color w:val="000000"/>
        </w:rPr>
        <w:t xml:space="preserve">. gruodžio 28 d. įsakymo Nr. 758 „Dėl kraujagyslių chirurgijos stacionarinių vaikų ir suaugusiųjų paslaugų teikimo specialiųjų reikalavimų“ (Žin., 2001, Nr. </w:t>
      </w:r>
      <w:hyperlink r:id="rId45" w:tgtFrame="_blank" w:history="1">
        <w:r w:rsidR="000E7738">
          <w:rPr>
            <w:color w:val="0000FF" w:themeColor="hyperlink"/>
            <w:u w:val="single"/>
          </w:rPr>
          <w:t>5-151</w:t>
        </w:r>
      </w:hyperlink>
      <w:r w:rsidR="000E7738">
        <w:rPr>
          <w:color w:val="000000"/>
        </w:rPr>
        <w:t>) 3 ir 4 punktus.</w:t>
      </w:r>
    </w:p>
    <w:p w14:paraId="05931CBE" w14:textId="77777777" w:rsidR="000E7738" w:rsidRDefault="000E7738">
      <w:pPr>
        <w:tabs>
          <w:tab w:val="right" w:pos="9639"/>
        </w:tabs>
      </w:pPr>
    </w:p>
    <w:p w14:paraId="75769BEB" w14:textId="77777777" w:rsidR="000E7738" w:rsidRDefault="000E7738">
      <w:pPr>
        <w:tabs>
          <w:tab w:val="right" w:pos="9639"/>
        </w:tabs>
      </w:pPr>
      <w:bookmarkStart w:id="0" w:name="_GoBack"/>
      <w:bookmarkEnd w:id="0"/>
    </w:p>
    <w:p w14:paraId="62488A9E" w14:textId="77777777" w:rsidR="000E7738" w:rsidRDefault="000E7738">
      <w:pPr>
        <w:tabs>
          <w:tab w:val="right" w:pos="9639"/>
        </w:tabs>
      </w:pPr>
    </w:p>
    <w:p w14:paraId="0036A94E" w14:textId="77C25653" w:rsidR="00022703" w:rsidRDefault="000E7738">
      <w:pPr>
        <w:tabs>
          <w:tab w:val="right" w:pos="9639"/>
        </w:tabs>
        <w:rPr>
          <w:caps/>
        </w:rPr>
      </w:pPr>
      <w:r>
        <w:rPr>
          <w:caps/>
        </w:rPr>
        <w:t>SVEIKATOS</w:t>
      </w:r>
    </w:p>
    <w:p w14:paraId="0036A951" w14:textId="13FAC02B" w:rsidR="00022703" w:rsidRDefault="000E7738" w:rsidP="000E7738">
      <w:pPr>
        <w:tabs>
          <w:tab w:val="right" w:pos="9639"/>
        </w:tabs>
        <w:rPr>
          <w:color w:val="000000"/>
        </w:rPr>
      </w:pPr>
      <w:r>
        <w:rPr>
          <w:caps/>
        </w:rPr>
        <w:t>APSAUGOS MINISTRAS</w:t>
      </w:r>
      <w:r>
        <w:rPr>
          <w:caps/>
        </w:rPr>
        <w:tab/>
        <w:t>KONSTANTINAS ROMUALDAS DOBROVOLSKIS</w:t>
      </w:r>
    </w:p>
    <w:sectPr w:rsidR="00022703" w:rsidSect="006B4EFA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6A955" w14:textId="77777777" w:rsidR="00022703" w:rsidRDefault="000E7738">
      <w:r>
        <w:separator/>
      </w:r>
    </w:p>
  </w:endnote>
  <w:endnote w:type="continuationSeparator" w:id="0">
    <w:p w14:paraId="0036A956" w14:textId="77777777" w:rsidR="00022703" w:rsidRDefault="000E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A95B" w14:textId="77777777" w:rsidR="00022703" w:rsidRDefault="0002270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A95C" w14:textId="77777777" w:rsidR="00022703" w:rsidRDefault="0002270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A95E" w14:textId="77777777" w:rsidR="00022703" w:rsidRDefault="0002270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6A953" w14:textId="77777777" w:rsidR="00022703" w:rsidRDefault="000E7738">
      <w:r>
        <w:separator/>
      </w:r>
    </w:p>
  </w:footnote>
  <w:footnote w:type="continuationSeparator" w:id="0">
    <w:p w14:paraId="0036A954" w14:textId="77777777" w:rsidR="00022703" w:rsidRDefault="000E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A957" w14:textId="77777777" w:rsidR="00022703" w:rsidRDefault="000E773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036A958" w14:textId="77777777" w:rsidR="00022703" w:rsidRDefault="0002270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A959" w14:textId="77777777" w:rsidR="00022703" w:rsidRDefault="000E7738" w:rsidP="006B4EFA">
    <w:pPr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6B4EFA">
      <w:rPr>
        <w:noProof/>
        <w:lang w:val="en-GB"/>
      </w:rPr>
      <w:t>3</w:t>
    </w:r>
    <w:r>
      <w:rPr>
        <w:lang w:val="en-GB"/>
      </w:rPr>
      <w:fldChar w:fldCharType="end"/>
    </w:r>
  </w:p>
  <w:p w14:paraId="0036A95A" w14:textId="77777777" w:rsidR="00022703" w:rsidRDefault="0002270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A7D72" w14:textId="17ADAAE3" w:rsidR="006B4EFA" w:rsidRDefault="006B4EFA">
    <w:pPr>
      <w:pStyle w:val="Antrats"/>
      <w:jc w:val="center"/>
    </w:pPr>
  </w:p>
  <w:p w14:paraId="0036A95D" w14:textId="77777777" w:rsidR="00022703" w:rsidRDefault="0002270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C"/>
    <w:rsid w:val="00022703"/>
    <w:rsid w:val="000E7738"/>
    <w:rsid w:val="006B4EFA"/>
    <w:rsid w:val="00C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036A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B4EF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B4EF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B4EF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B4EF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4F68704DDF7"/>
  <Relationship Id="rId11" Type="http://schemas.openxmlformats.org/officeDocument/2006/relationships/hyperlink" TargetMode="External" Target="https://www.e-tar.lt/portal/lt/legalAct/TAR.DDFE9BF8BB1C"/>
  <Relationship Id="rId12" Type="http://schemas.openxmlformats.org/officeDocument/2006/relationships/hyperlink" TargetMode="External" Target="https://www.e-tar.lt/portal/lt/legalAct/TAR.57AD8A9775A8"/>
  <Relationship Id="rId13" Type="http://schemas.openxmlformats.org/officeDocument/2006/relationships/hyperlink" TargetMode="External" Target="https://www.e-tar.lt/portal/lt/legalAct/TAR.E836426E1715"/>
  <Relationship Id="rId14" Type="http://schemas.openxmlformats.org/officeDocument/2006/relationships/hyperlink" TargetMode="External" Target="https://www.e-tar.lt/portal/lt/legalAct/TAR.1C28756E3EE9"/>
  <Relationship Id="rId15" Type="http://schemas.openxmlformats.org/officeDocument/2006/relationships/hyperlink" TargetMode="External" Target="https://www.e-tar.lt/portal/lt/legalAct/TAR.BCF2D9500701"/>
  <Relationship Id="rId16" Type="http://schemas.openxmlformats.org/officeDocument/2006/relationships/hyperlink" TargetMode="External" Target="https://www.e-tar.lt/portal/lt/legalAct/TAR.0DB731411A1D"/>
  <Relationship Id="rId17" Type="http://schemas.openxmlformats.org/officeDocument/2006/relationships/hyperlink" TargetMode="External" Target="https://www.e-tar.lt/portal/lt/legalAct/TAR.3013F40834A1"/>
  <Relationship Id="rId18" Type="http://schemas.openxmlformats.org/officeDocument/2006/relationships/hyperlink" TargetMode="External" Target="https://www.e-tar.lt/portal/lt/legalAct/TAR.560B0B41FF49"/>
  <Relationship Id="rId19" Type="http://schemas.openxmlformats.org/officeDocument/2006/relationships/hyperlink" TargetMode="External" Target="https://www.e-tar.lt/portal/lt/legalAct/TAR.6945CAEA038F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1D8E83A4A16F"/>
  <Relationship Id="rId21" Type="http://schemas.openxmlformats.org/officeDocument/2006/relationships/hyperlink" TargetMode="External" Target="https://www.e-tar.lt/portal/lt/legalAct/TAR.E3A83A98563F"/>
  <Relationship Id="rId22" Type="http://schemas.openxmlformats.org/officeDocument/2006/relationships/hyperlink" TargetMode="External" Target="https://www.e-tar.lt/portal/lt/legalAct/TAR.3FC07899FD9D"/>
  <Relationship Id="rId23" Type="http://schemas.openxmlformats.org/officeDocument/2006/relationships/hyperlink" TargetMode="External" Target="https://www.e-tar.lt/portal/lt/legalAct/TAR.E5E93C2E69CC"/>
  <Relationship Id="rId24" Type="http://schemas.openxmlformats.org/officeDocument/2006/relationships/hyperlink" TargetMode="External" Target="https://www.e-tar.lt/portal/lt/legalAct/TAR.4512B8AC580C"/>
  <Relationship Id="rId25" Type="http://schemas.openxmlformats.org/officeDocument/2006/relationships/hyperlink" TargetMode="External" Target="https://www.e-tar.lt/portal/lt/legalAct/TAR.57E82218A523"/>
  <Relationship Id="rId26" Type="http://schemas.openxmlformats.org/officeDocument/2006/relationships/hyperlink" TargetMode="External" Target="https://www.e-tar.lt/portal/lt/legalAct/TAR.66CFE0B82A1F"/>
  <Relationship Id="rId27" Type="http://schemas.openxmlformats.org/officeDocument/2006/relationships/hyperlink" TargetMode="External" Target="https://www.e-tar.lt/portal/lt/legalAct/TAR.78B324D3A963"/>
  <Relationship Id="rId28" Type="http://schemas.openxmlformats.org/officeDocument/2006/relationships/hyperlink" TargetMode="External" Target="https://www.e-tar.lt/portal/lt/legalAct/TAR.11469220648D"/>
  <Relationship Id="rId29" Type="http://schemas.openxmlformats.org/officeDocument/2006/relationships/hyperlink" TargetMode="External" Target="https://www.e-tar.lt/portal/lt/legalAct/TAR.AD7CC776FD7C"/>
  <Relationship Id="rId3" Type="http://schemas.microsoft.com/office/2007/relationships/stylesWithEffects" Target="stylesWithEffects.xml"/>
  <Relationship Id="rId30" Type="http://schemas.openxmlformats.org/officeDocument/2006/relationships/hyperlink" TargetMode="External" Target="https://www.e-tar.lt/portal/lt/legalAct/TAR.D2498EEF3445"/>
  <Relationship Id="rId31" Type="http://schemas.openxmlformats.org/officeDocument/2006/relationships/hyperlink" TargetMode="External" Target="https://www.e-tar.lt/portal/lt/legalAct/TAR.46B678F87605"/>
  <Relationship Id="rId32" Type="http://schemas.openxmlformats.org/officeDocument/2006/relationships/hyperlink" TargetMode="External" Target="https://www.e-tar.lt/portal/lt/legalAct/TAR.06F1C7F5999D"/>
  <Relationship Id="rId33" Type="http://schemas.openxmlformats.org/officeDocument/2006/relationships/hyperlink" TargetMode="External" Target="https://www.e-tar.lt/portal/lt/legalAct/TAR.26F89F0B5529"/>
  <Relationship Id="rId34" Type="http://schemas.openxmlformats.org/officeDocument/2006/relationships/hyperlink" TargetMode="External" Target="https://www.e-tar.lt/portal/lt/legalAct/TAR.947828182F28"/>
  <Relationship Id="rId35" Type="http://schemas.openxmlformats.org/officeDocument/2006/relationships/hyperlink" TargetMode="External" Target="https://www.e-tar.lt/portal/lt/legalAct/TAR.09F71BC4AC4B"/>
  <Relationship Id="rId36" Type="http://schemas.openxmlformats.org/officeDocument/2006/relationships/hyperlink" TargetMode="External" Target="https://www.e-tar.lt/portal/lt/legalAct/TAR.55D95A830665"/>
  <Relationship Id="rId37" Type="http://schemas.openxmlformats.org/officeDocument/2006/relationships/hyperlink" TargetMode="External" Target="https://www.e-tar.lt/portal/lt/legalAct/TAR.25FAA3FFDBF8"/>
  <Relationship Id="rId38" Type="http://schemas.openxmlformats.org/officeDocument/2006/relationships/hyperlink" TargetMode="External" Target="https://www.e-tar.lt/portal/lt/legalAct/TAR.169FADCA7B94"/>
  <Relationship Id="rId39" Type="http://schemas.openxmlformats.org/officeDocument/2006/relationships/hyperlink" TargetMode="External" Target="https://www.e-tar.lt/portal/lt/legalAct/TAR.B6CFD310471E"/>
  <Relationship Id="rId4" Type="http://schemas.openxmlformats.org/officeDocument/2006/relationships/settings" Target="settings.xml"/>
  <Relationship Id="rId40" Type="http://schemas.openxmlformats.org/officeDocument/2006/relationships/hyperlink" TargetMode="External" Target="https://www.e-tar.lt/portal/lt/legalAct/TAR.5EC3FDBAE8DC"/>
  <Relationship Id="rId41" Type="http://schemas.openxmlformats.org/officeDocument/2006/relationships/hyperlink" TargetMode="External" Target="https://www.e-tar.lt/portal/lt/legalAct/TAR.97F69D672AF6"/>
  <Relationship Id="rId42" Type="http://schemas.openxmlformats.org/officeDocument/2006/relationships/hyperlink" TargetMode="External" Target="https://www.e-tar.lt/portal/lt/legalAct/TAR.842329F5A08D"/>
  <Relationship Id="rId43" Type="http://schemas.openxmlformats.org/officeDocument/2006/relationships/hyperlink" TargetMode="External" Target="https://www.e-tar.lt/portal/lt/legalAct/TAR.19BFEB2959A1"/>
  <Relationship Id="rId44" Type="http://schemas.openxmlformats.org/officeDocument/2006/relationships/hyperlink" TargetMode="External" Target="https://www.e-tar.lt/portal/lt/legalAct/TAR.8AF3ACD9632C"/>
  <Relationship Id="rId45" Type="http://schemas.openxmlformats.org/officeDocument/2006/relationships/hyperlink" TargetMode="External" Target="https://www.e-tar.lt/portal/lt/legalAct/TAR.CCF392EF7293"/>
  <Relationship Id="rId46" Type="http://schemas.openxmlformats.org/officeDocument/2006/relationships/header" Target="header1.xml"/>
  <Relationship Id="rId47" Type="http://schemas.openxmlformats.org/officeDocument/2006/relationships/header" Target="header2.xml"/>
  <Relationship Id="rId48" Type="http://schemas.openxmlformats.org/officeDocument/2006/relationships/footer" Target="footer1.xml"/>
  <Relationship Id="rId49" Type="http://schemas.openxmlformats.org/officeDocument/2006/relationships/footer" Target="footer2.xml"/>
  <Relationship Id="rId5" Type="http://schemas.openxmlformats.org/officeDocument/2006/relationships/webSettings" Target="webSettings.xml"/>
  <Relationship Id="rId50" Type="http://schemas.openxmlformats.org/officeDocument/2006/relationships/header" Target="header3.xml"/>
  <Relationship Id="rId51" Type="http://schemas.openxmlformats.org/officeDocument/2006/relationships/footer" Target="footer3.xml"/>
  <Relationship Id="rId52" Type="http://schemas.openxmlformats.org/officeDocument/2006/relationships/fontTable" Target="fontTable.xml"/>
  <Relationship Id="rId53" Type="http://schemas.openxmlformats.org/officeDocument/2006/relationships/theme" Target="theme/theme1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7702</Words>
  <Characters>4391</Characters>
  <Application>Microsoft Office Word</Application>
  <DocSecurity>0</DocSecurity>
  <Lines>36</Lines>
  <Paragraphs>24</Paragraphs>
  <ScaleCrop>false</ScaleCrop>
  <Company/>
  <LinksUpToDate>false</LinksUpToDate>
  <CharactersWithSpaces>12069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2015-08-06T02:12:00Z</dcterms:created>
  <dc:creator>User</dc:creator>
  <lastModifiedBy>TAMALIŪNIENĖ Vilija</lastModifiedBy>
  <dcterms:modified xsi:type="dcterms:W3CDTF">2019-11-12T14:15:00Z</dcterms:modified>
  <revision>4</revision>
</coreProperties>
</file>