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VALSTYBĖS IR SAVIVALDYBIŲ TURTO VALDYMO, NAUDOJIMO IR DISPONAVIMO JUO ĮSTATYMO 6 STRAIPSNIO PAKEITIMO IR PAPILDYMO</w:t>
      </w:r>
    </w:p>
    <w:p>
      <w:pPr>
        <w:jc w:val="center"/>
        <w:rPr>
          <w:b/>
        </w:rPr>
      </w:pPr>
      <w:r>
        <w:rPr>
          <w:b/>
        </w:rPr>
        <w:t>Į S T A T Y M A S</w:t>
      </w:r>
    </w:p>
    <w:p>
      <w:pPr>
        <w:jc w:val="center"/>
      </w:pPr>
    </w:p>
    <w:p>
      <w:pPr>
        <w:jc w:val="center"/>
      </w:pPr>
      <w:r>
        <w:t>2001 m. spalio 23 d. Nr. IX-567</w:t>
      </w:r>
    </w:p>
    <w:p>
      <w:pPr>
        <w:jc w:val="center"/>
      </w:pPr>
      <w:r>
        <w:t>Vilnius</w:t>
      </w:r>
    </w:p>
    <w:p>
      <w:pPr>
        <w:jc w:val="center"/>
      </w:pPr>
    </w:p>
    <w:p>
      <w:pPr>
        <w:jc w:val="center"/>
        <w:rPr>
          <w:color w:val="000000"/>
        </w:rPr>
      </w:pPr>
      <w:r>
        <w:rPr>
          <w:color w:val="000000"/>
        </w:rPr>
        <w:t xml:space="preserve">(Žin., 1998, Nr. </w:t>
      </w:r>
      <w:fldSimple w:instr="HYPERLINK https://www.e-tar.lt/portal/lt/legalAct/TAR.D5496D69DF98 \t _blank">
        <w:r>
          <w:rPr>
            <w:color w:val="0000FF" w:themeColor="hyperlink"/>
            <w:u w:val="single"/>
          </w:rPr>
          <w:t>54-1492</w:t>
        </w:r>
      </w:fldSimple>
      <w:r>
        <w:rPr>
          <w:color w:val="000000"/>
        </w:rPr>
        <w:t xml:space="preserve">; 2000, Nr. </w:t>
      </w:r>
      <w:fldSimple w:instr="HYPERLINK https://www.e-tar.lt/portal/lt/legalAct/TAR.CA6924798C03 \t _blank">
        <w:r>
          <w:rPr>
            <w:color w:val="0000FF" w:themeColor="hyperlink"/>
            <w:u w:val="single"/>
          </w:rPr>
          <w:t>47-1340</w:t>
        </w:r>
      </w:fldSimple>
      <w:r>
        <w:rPr>
          <w:color w:val="000000"/>
        </w:rPr>
        <w:t>)</w:t>
      </w:r>
    </w:p>
    <w:p>
      <w:pPr>
        <w:ind w:firstLine="708"/>
        <w:jc w:val="both"/>
        <w:rPr>
          <w:b/>
          <w:color w:val="000000"/>
        </w:rPr>
      </w:pPr>
    </w:p>
    <w:p>
      <w:pPr>
        <w:ind w:firstLine="708"/>
        <w:jc w:val="both"/>
        <w:rPr>
          <w:b/>
          <w:color w:val="000000"/>
        </w:rPr>
      </w:pPr>
      <w:r>
        <w:rPr>
          <w:b/>
          <w:color w:val="000000"/>
        </w:rPr>
        <w:t>1</w:t>
      </w:r>
      <w:r>
        <w:rPr>
          <w:b/>
          <w:color w:val="000000"/>
        </w:rPr>
        <w:t xml:space="preserve"> straipsnis. </w:t>
      </w:r>
      <w:r>
        <w:rPr>
          <w:b/>
          <w:color w:val="000000"/>
        </w:rPr>
        <w:t xml:space="preserve">6 straipsnio 2 punkto pakeitimas ir papildymas </w:t>
      </w:r>
    </w:p>
    <w:p>
      <w:pPr>
        <w:ind w:firstLine="708"/>
        <w:jc w:val="both"/>
        <w:rPr>
          <w:color w:val="000000"/>
        </w:rPr>
      </w:pPr>
      <w:r>
        <w:rPr>
          <w:color w:val="000000"/>
        </w:rPr>
        <w:t>Pakeisti bei papildyti 6 straipsnio 2 punktą ir jį išdėstyti taip:</w:t>
      </w:r>
    </w:p>
    <w:p>
      <w:pPr>
        <w:ind w:firstLine="708"/>
        <w:jc w:val="both"/>
        <w:rPr>
          <w:color w:val="000000"/>
        </w:rPr>
      </w:pPr>
      <w:r>
        <w:rPr>
          <w:color w:val="000000"/>
        </w:rPr>
        <w:t>„</w:t>
      </w:r>
      <w:r>
        <w:rPr>
          <w:color w:val="000000"/>
        </w:rPr>
        <w:t>2</w:t>
      </w:r>
      <w:r>
        <w:rPr>
          <w:color w:val="000000"/>
        </w:rPr>
        <w:t>) perimdama valstybei nuosavybės teise priklausančius komunalinio ūkio, inžinerinės infrastruktūros objektus, socialinius objektus, švietimo įstaigas, neprivatizuotas gyvenamąsias ir negyvenamąsias patalpas su priklausiniais, kurortinio gydymo, rekreacijos, reabilitacijos ir poilsio tikslams skirtas įstaigas, įmones ir turto objektus, kurie gali būti perduodami savivaldybių nuosavybėn pagal Vyriausybės nutarimus, kai yra savivaldybės tarybos sutikimas;“.</w:t>
      </w:r>
    </w:p>
    <w:p>
      <w:pPr>
        <w:ind w:firstLine="708"/>
      </w:pPr>
    </w:p>
    <w:p>
      <w:pPr>
        <w:ind w:firstLine="708"/>
      </w:pPr>
    </w:p>
    <w:p>
      <w:pPr>
        <w:ind w:firstLine="708"/>
        <w:jc w:val="both"/>
      </w:pPr>
      <w:r>
        <w:rPr>
          <w:i/>
          <w:color w:val="000000"/>
        </w:rPr>
        <w:t xml:space="preserve">Skelbiu šį Lietuvos Respublikos Seimo priimtą įstatymą. </w:t>
      </w:r>
    </w:p>
    <w:p>
      <w:pPr>
        <w:tabs>
          <w:tab w:val="right" w:pos="8730"/>
        </w:tabs>
        <w:rPr>
          <w:caps/>
          <w:color w:val="000000"/>
        </w:rPr>
      </w:pPr>
    </w:p>
    <w:p>
      <w:pPr>
        <w:tabs>
          <w:tab w:val="right" w:pos="9639"/>
        </w:tabs>
      </w:pPr>
      <w:r>
        <w:t>RESPUBLIKOS PREZIDENTAS</w:t>
        <w:tab/>
        <w:t>VALDAS ADAMKUS</w:t>
      </w:r>
    </w:p>
    <w:p>
      <w:pPr>
        <w:jc w:val="center"/>
      </w:pPr>
      <w:r>
        <w:t>______________</w:t>
      </w:r>
    </w:p>
    <w:p>
      <w:pPr>
        <w:jc w:val="center"/>
      </w:pPr>
    </w:p>
    <w:p>
      <w:pPr>
        <w:ind w:firstLine="708"/>
        <w:rPr>
          <w:color w:val="000000"/>
        </w:rPr>
      </w:pPr>
    </w:p>
    <w:p>
      <w:pPr>
        <w:ind w:firstLine="708"/>
      </w:pPr>
    </w:p>
    <w:p>
      <w:pPr>
        <w:ind w:firstLine="708"/>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9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828</Characters>
  <Application>Microsoft Office Word</Application>
  <DocSecurity>4</DocSecurity>
  <Lines>27</Lines>
  <Paragraphs>13</Paragraphs>
  <ScaleCrop>false</ScaleCrop>
  <Company/>
  <LinksUpToDate>false</LinksUpToDate>
  <CharactersWithSpaces>938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2015-09-20T00:22:00Z</dcterms:created>
  <dc:creator>User</dc:creator>
  <lastModifiedBy>Adlib User</lastModifiedBy>
  <dcterms:modified xsi:type="dcterms:W3CDTF">2015-09-20T00:22:00Z</dcterms:modified>
  <revision>2</revision>
</coreProperties>
</file>