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</w:rPr>
        <w:t>LIETUVOS RESPUBLIKOS</w:t>
      </w:r>
    </w:p>
    <w:p>
      <w:pPr>
        <w:jc w:val="center"/>
        <w:rPr>
          <w:b/>
        </w:rPr>
      </w:pPr>
      <w:r>
        <w:rPr>
          <w:b/>
        </w:rPr>
        <w:t>RINKLIAVŲ ĮSTATYMO 3 IR 4 STRAIPSNIŲ PAKEITIMO</w:t>
      </w:r>
    </w:p>
    <w:p>
      <w:pPr>
        <w:jc w:val="center"/>
        <w:rPr>
          <w:b/>
        </w:rPr>
      </w:pPr>
      <w:r>
        <w:rPr>
          <w:b/>
        </w:rPr>
        <w:t>Į S T A T Y M A S</w:t>
      </w:r>
    </w:p>
    <w:p>
      <w:pPr>
        <w:jc w:val="center"/>
      </w:pPr>
    </w:p>
    <w:p>
      <w:pPr>
        <w:jc w:val="center"/>
      </w:pPr>
      <w:r>
        <w:t>2001 m. liepos 10 d. Nr. IX-435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(Žin., 2000, Nr. </w:t>
      </w:r>
      <w:fldSimple w:instr="HYPERLINK https://www.e-tar.lt/portal/lt/legalAct/TAR.41CD8BF53D8D \t _blank">
        <w:r>
          <w:rPr>
            <w:color w:val="0000FF" w:themeColor="hyperlink"/>
            <w:u w:val="single"/>
          </w:rPr>
          <w:t>52-1484</w:t>
        </w:r>
      </w:fldSimple>
      <w:r>
        <w:rPr>
          <w:color w:val="000000"/>
        </w:rPr>
        <w:t>)</w:t>
      </w:r>
    </w:p>
    <w:p>
      <w:pPr>
        <w:jc w:val="center"/>
        <w:rPr>
          <w:b/>
          <w:color w:val="000000"/>
        </w:rPr>
      </w:pPr>
    </w:p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3 straipsnio pakeitimas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Iš 3 straipsnio išbraukti žodžius „bei įmonės, neturinčios juridinio asmens teisių“ ir šį straipsnį išdėstyti taip:</w:t>
      </w:r>
    </w:p>
    <w:p>
      <w:pPr>
        <w:ind w:firstLine="708"/>
        <w:jc w:val="both"/>
        <w:rPr>
          <w:b/>
          <w:color w:val="000000"/>
        </w:rPr>
      </w:pPr>
      <w:r>
        <w:rPr>
          <w:color w:val="000000"/>
        </w:rPr>
        <w:t>„</w:t>
      </w:r>
      <w:r>
        <w:rPr>
          <w:b/>
          <w:color w:val="000000"/>
        </w:rPr>
        <w:t>3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Rinkliavų mokėtojai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Rinkliavas moka fiziniai ir juridiniai asmenys.“</w:t>
      </w:r>
    </w:p>
    <w:p>
      <w:pPr>
        <w:ind w:firstLine="708"/>
        <w:jc w:val="both"/>
      </w:pPr>
    </w:p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4 straipsnio 3 dalies pakeitimas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4 straipsnio 3 dalyje vietoj žodžių „juridinių asmenų, fizinių asmenų bei įmonių, neturinčių juridinio asmens teisių“ įrašyti žodžius „fizinių ir juridinių asmenų“ iš šią dalį išdėstyti taip: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>. Institucijos neturi teisės reikalauti iš fizinių ir juridinių asmenų atlyginti už suteiktas paslaugas kitaip, negu sumokėti pagal šį įstatymą nustatytą valstybės rinkliavą.“</w:t>
      </w:r>
    </w:p>
    <w:p>
      <w:pPr>
        <w:ind w:firstLine="708"/>
      </w:pPr>
    </w:p>
    <w:p>
      <w:pPr>
        <w:ind w:firstLine="708"/>
      </w:pPr>
    </w:p>
    <w:p>
      <w:pPr>
        <w:ind w:firstLine="708"/>
        <w:jc w:val="both"/>
        <w:rPr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>
      <w:pPr>
        <w:ind w:firstLine="708"/>
      </w:pPr>
    </w:p>
    <w:p>
      <w:pPr>
        <w:tabs>
          <w:tab w:val="right" w:pos="9639"/>
        </w:tabs>
      </w:pPr>
      <w:r>
        <w:t>RESPUBLIKOS PREZIDENTAS</w:t>
        <w:tab/>
        <w:t>VALDAS ADAMKUS</w:t>
      </w:r>
    </w:p>
    <w:p>
      <w:pPr>
        <w:jc w:val="center"/>
      </w:pPr>
      <w:r>
        <w:t>______________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795</Characters>
  <Application>Microsoft Office Word</Application>
  <DocSecurity>4</DocSecurity>
  <Lines>26</Lines>
  <Paragraphs>18</Paragraphs>
  <ScaleCrop>false</ScaleCrop>
  <Company/>
  <LinksUpToDate>false</LinksUpToDate>
  <CharactersWithSpaces>908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2015-08-31T21:19:00Z</dcterms:created>
  <dc:creator>marina.buivid@gmail.com</dc:creator>
  <lastModifiedBy>Adlib User</lastModifiedBy>
  <dcterms:modified xsi:type="dcterms:W3CDTF">2015-08-31T21:19:00Z</dcterms:modified>
  <revision>2</revision>
</coreProperties>
</file>