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ATLIEKŲ TVARKYMO ĮSTATYMO 33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2000 m. spalio 12 d. Nr. VIII-2029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1998, Nr. </w:t>
      </w:r>
      <w:fldSimple w:instr="HYPERLINK https://www.e-tar.lt/portal/lt/legalAct/TAR.8D38517814F1 \t _blank">
        <w:r>
          <w:rPr>
            <w:color w:val="0000FF" w:themeColor="hyperlink"/>
            <w:u w:val="single"/>
          </w:rPr>
          <w:t>61-1726</w:t>
        </w:r>
      </w:fldSimple>
      <w:r>
        <w:rPr>
          <w:color w:val="000000"/>
        </w:rPr>
        <w:t>)</w:t>
      </w:r>
    </w:p>
    <w:p/>
    <w:p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33 straipsnio 3 punkto pakeitimas</w:t>
      </w:r>
    </w:p>
    <w:p>
      <w:pPr>
        <w:ind w:firstLine="708"/>
        <w:rPr>
          <w:color w:val="000000"/>
        </w:rPr>
      </w:pPr>
      <w:r>
        <w:rPr>
          <w:color w:val="000000"/>
        </w:rPr>
        <w:t>Pakeisti 33 straipsnio 3 punktą ir jį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Aplinkos apsaugos rėmimo programos lėšos;“.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>
      <w:pPr>
        <w:ind w:firstLine="708"/>
        <w:rPr>
          <w:color w:val="000000"/>
        </w:rPr>
      </w:pPr>
      <w:r>
        <w:rPr>
          <w:color w:val="000000"/>
        </w:rPr>
        <w:t>Šis įstatymas įsigalioja nuo 2001 m. sausio 1 d.</w:t>
      </w:r>
    </w:p>
    <w:p>
      <w:pPr>
        <w:ind w:firstLine="708"/>
      </w:pPr>
    </w:p>
    <w:p>
      <w:pPr>
        <w:ind w:firstLine="708"/>
      </w:pPr>
    </w:p>
    <w:p>
      <w:pPr>
        <w:ind w:firstLine="708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  <w:rPr>
          <w:i/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440</Characters>
  <Application>Microsoft Office Word</Application>
  <DocSecurity>4</DocSecurity>
  <Lines>25</Lines>
  <Paragraphs>16</Paragraphs>
  <ScaleCrop>false</ScaleCrop>
  <Company/>
  <LinksUpToDate>false</LinksUpToDate>
  <CharactersWithSpaces>502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2015-09-02T14:45:00Z</dcterms:created>
  <dc:creator>Tadeuš Buivid</dc:creator>
  <lastModifiedBy>Adlib User</lastModifiedBy>
  <dcterms:modified xsi:type="dcterms:W3CDTF">2015-09-02T14:45:00Z</dcterms:modified>
  <revision>2</revision>
</coreProperties>
</file>