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STATYBOS ĮSTATYMO 16 STRAIPSNIO PAPILDYMO</w:t>
      </w:r>
    </w:p>
    <w:p>
      <w:pPr>
        <w:jc w:val="center"/>
        <w:rPr>
          <w:b/>
        </w:rPr>
      </w:pPr>
      <w:r>
        <w:rPr>
          <w:b/>
        </w:rPr>
        <w:t>Į S T A T Y M A S</w:t>
      </w:r>
    </w:p>
    <w:p>
      <w:pPr>
        <w:jc w:val="center"/>
      </w:pPr>
    </w:p>
    <w:p>
      <w:pPr>
        <w:jc w:val="center"/>
      </w:pPr>
      <w:r>
        <w:t>2000 m. rugpjūčio 31 d. Nr. VIII-1909</w:t>
      </w:r>
    </w:p>
    <w:p>
      <w:pPr>
        <w:jc w:val="center"/>
      </w:pPr>
      <w:r>
        <w:t>Vilnius</w:t>
      </w:r>
    </w:p>
    <w:p>
      <w:pPr>
        <w:jc w:val="center"/>
      </w:pPr>
    </w:p>
    <w:p>
      <w:pPr>
        <w:widowControl w:val="0"/>
        <w:jc w:val="center"/>
        <w:rPr>
          <w:color w:val="000000"/>
        </w:rPr>
      </w:pPr>
      <w:r>
        <w:rPr>
          <w:color w:val="000000"/>
        </w:rPr>
        <w:t xml:space="preserve">(Žin., 1996, Nr. </w:t>
      </w:r>
      <w:fldSimple w:instr="HYPERLINK https://www.e-tar.lt/portal/lt/legalAct/TAR.F31E79DEC55D \t _blank">
        <w:r>
          <w:rPr>
            <w:color w:val="0000FF" w:themeColor="hyperlink"/>
            <w:u w:val="single"/>
          </w:rPr>
          <w:t>32-788</w:t>
        </w:r>
      </w:fldSimple>
      <w:r>
        <w:rPr>
          <w:color w:val="000000"/>
        </w:rPr>
        <w:t>)</w:t>
      </w:r>
    </w:p>
    <w:p>
      <w:pPr>
        <w:widowControl w:val="0"/>
        <w:jc w:val="center"/>
        <w:rPr>
          <w:color w:val="000000"/>
        </w:rPr>
      </w:pPr>
    </w:p>
    <w:p>
      <w:pPr>
        <w:widowControl w:val="0"/>
        <w:ind w:firstLine="708"/>
        <w:rPr>
          <w:b/>
          <w:color w:val="000000"/>
        </w:rPr>
      </w:pPr>
      <w:r>
        <w:rPr>
          <w:b/>
          <w:color w:val="000000"/>
        </w:rPr>
        <w:t>1</w:t>
      </w:r>
      <w:r>
        <w:rPr>
          <w:b/>
          <w:color w:val="000000"/>
        </w:rPr>
        <w:t xml:space="preserve"> straipsnis. </w:t>
      </w:r>
      <w:r>
        <w:rPr>
          <w:b/>
          <w:color w:val="000000"/>
        </w:rPr>
        <w:t>16 straipsnio papildymas</w:t>
      </w:r>
    </w:p>
    <w:p>
      <w:pPr>
        <w:widowControl w:val="0"/>
        <w:ind w:firstLine="708"/>
        <w:jc w:val="both"/>
        <w:rPr>
          <w:color w:val="000000"/>
        </w:rPr>
      </w:pPr>
      <w:r>
        <w:rPr>
          <w:color w:val="000000"/>
        </w:rPr>
        <w:t>Papildyti 16 straipsnį 7 dalimi:</w:t>
      </w:r>
    </w:p>
    <w:p>
      <w:pPr>
        <w:ind w:firstLine="708"/>
        <w:jc w:val="both"/>
        <w:rPr>
          <w:color w:val="000000"/>
        </w:rPr>
      </w:pPr>
      <w:r>
        <w:rPr>
          <w:color w:val="000000"/>
        </w:rPr>
        <w:t>„</w:t>
      </w:r>
      <w:r>
        <w:rPr>
          <w:color w:val="000000"/>
        </w:rPr>
        <w:t>7</w:t>
      </w:r>
      <w:r>
        <w:rPr>
          <w:color w:val="000000"/>
        </w:rPr>
        <w:t>. Statinio, skirto valstybės rezervo materialinių išteklių atsargoms saugoti, projektavimo techninės ir specialios sąlygos privalo atitikti Vyriausybės ar jos įgaliotos institucijos nustatytus reikalavimus, būtinus saugomų valstybės rezervo materialinių išteklių kokybei, saugumui bei panaudojimo galimybėms užtikrinti.“</w:t>
      </w:r>
    </w:p>
    <w:p>
      <w:pPr>
        <w:ind w:firstLine="708"/>
      </w:pPr>
    </w:p>
    <w:p>
      <w:pPr>
        <w:widowControl w:val="0"/>
        <w:ind w:firstLine="708"/>
        <w:jc w:val="both"/>
        <w:rPr>
          <w:b/>
          <w:color w:val="000000"/>
        </w:rPr>
      </w:pPr>
      <w:r>
        <w:rPr>
          <w:b/>
          <w:color w:val="000000"/>
        </w:rPr>
        <w:t>2</w:t>
      </w:r>
      <w:r>
        <w:rPr>
          <w:b/>
          <w:color w:val="000000"/>
        </w:rPr>
        <w:t xml:space="preserve"> straipsnis. </w:t>
      </w:r>
      <w:r>
        <w:rPr>
          <w:b/>
          <w:color w:val="000000"/>
        </w:rPr>
        <w:t>Įstatymo įgyvendinimas</w:t>
      </w:r>
    </w:p>
    <w:p>
      <w:pPr>
        <w:widowControl w:val="0"/>
        <w:ind w:firstLine="708"/>
        <w:jc w:val="both"/>
        <w:rPr>
          <w:color w:val="000000"/>
        </w:rPr>
      </w:pPr>
      <w:r>
        <w:rPr>
          <w:color w:val="000000"/>
        </w:rPr>
        <w:t>Šis įstatymas pradedamas įgyvendinti nuo 2001 m. liepos 1 d.</w:t>
      </w:r>
    </w:p>
    <w:p>
      <w:pPr>
        <w:widowControl w:val="0"/>
        <w:ind w:firstLine="708"/>
        <w:jc w:val="both"/>
        <w:rPr>
          <w:color w:val="000000"/>
        </w:rPr>
      </w:pPr>
    </w:p>
    <w:p>
      <w:pPr>
        <w:widowControl w:val="0"/>
        <w:ind w:firstLine="708"/>
        <w:jc w:val="both"/>
        <w:rPr>
          <w:color w:val="000000"/>
        </w:rPr>
      </w:pPr>
    </w:p>
    <w:p>
      <w:pPr>
        <w:widowControl w:val="0"/>
        <w:ind w:firstLine="708"/>
        <w:jc w:val="both"/>
        <w:rPr>
          <w:color w:val="000000"/>
        </w:rPr>
      </w:pPr>
      <w:r>
        <w:rPr>
          <w:i/>
          <w:color w:val="000000"/>
        </w:rPr>
        <w:t xml:space="preserve">Skelbiu šį Lietuvos Respublikos Seimo priimtą įstatymą. </w:t>
      </w:r>
    </w:p>
    <w:p>
      <w:pPr>
        <w:ind w:firstLine="708"/>
      </w:pPr>
    </w:p>
    <w:p>
      <w:pPr>
        <w:tabs>
          <w:tab w:val="right" w:pos="9639"/>
        </w:tabs>
        <w:rPr>
          <w:caps/>
        </w:rPr>
      </w:pPr>
      <w:r>
        <w:rPr>
          <w:caps/>
        </w:rPr>
        <w:t>RESPUBLIKOS PREZIDENTAS</w:t>
        <w:tab/>
        <w:t>VALDAS ADAMKUS</w:t>
      </w:r>
    </w:p>
    <w:p>
      <w:pPr>
        <w:jc w:val="center"/>
      </w:pPr>
      <w:r>
        <w:t>______________</w:t>
      </w:r>
    </w:p>
    <w:p>
      <w:pPr>
        <w:jc w:val="center"/>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668</Characters>
  <Application>Microsoft Office Word</Application>
  <DocSecurity>4</DocSecurity>
  <Lines>29</Lines>
  <Paragraphs>16</Paragraphs>
  <ScaleCrop>false</ScaleCrop>
  <Company/>
  <LinksUpToDate>false</LinksUpToDate>
  <CharactersWithSpaces>752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2015-10-02T23:22:00Z</dcterms:created>
  <dc:creator>Tadeuš Buivid</dc:creator>
  <lastModifiedBy>Adlib User</lastModifiedBy>
  <dcterms:modified xsi:type="dcterms:W3CDTF">2015-10-02T23:22:00Z</dcterms:modified>
  <revision>2</revision>
</coreProperties>
</file>