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6B" w:rsidRDefault="000F2706">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sidR="0006379B">
        <w:rPr>
          <w:b/>
          <w:color w:val="000000"/>
        </w:rPr>
        <w:t>LIETUVOS RESPUBLIKOS</w:t>
      </w:r>
    </w:p>
    <w:p w:rsidR="002F5D6B" w:rsidRDefault="0006379B">
      <w:pPr>
        <w:jc w:val="center"/>
        <w:rPr>
          <w:b/>
          <w:color w:val="000000"/>
        </w:rPr>
      </w:pPr>
      <w:r>
        <w:rPr>
          <w:b/>
          <w:color w:val="000000"/>
        </w:rPr>
        <w:t>RELIGINIŲ BENDRUOMENIŲ IR BENDRIJŲ ĮSTATYMO 14 STRAIPSNIO PAPILDYMO</w:t>
      </w:r>
    </w:p>
    <w:p w:rsidR="002F5D6B" w:rsidRDefault="0006379B">
      <w:pPr>
        <w:jc w:val="center"/>
        <w:rPr>
          <w:b/>
          <w:color w:val="000000"/>
        </w:rPr>
      </w:pPr>
      <w:r>
        <w:rPr>
          <w:b/>
          <w:color w:val="000000"/>
        </w:rPr>
        <w:t>Į S T A T Y M A S</w:t>
      </w:r>
    </w:p>
    <w:p w:rsidR="002F5D6B" w:rsidRDefault="002F5D6B">
      <w:pPr>
        <w:jc w:val="center"/>
        <w:rPr>
          <w:color w:val="000000"/>
        </w:rPr>
      </w:pPr>
    </w:p>
    <w:p w:rsidR="002F5D6B" w:rsidRDefault="0006379B">
      <w:pPr>
        <w:jc w:val="center"/>
        <w:rPr>
          <w:color w:val="000000"/>
        </w:rPr>
      </w:pPr>
      <w:r>
        <w:rPr>
          <w:color w:val="000000"/>
        </w:rPr>
        <w:t>2000 m. gegužės 11 d. Nr. VIII-1677</w:t>
      </w:r>
    </w:p>
    <w:p w:rsidR="002F5D6B" w:rsidRDefault="0006379B">
      <w:pPr>
        <w:jc w:val="center"/>
        <w:rPr>
          <w:color w:val="000000"/>
        </w:rPr>
      </w:pPr>
      <w:r>
        <w:rPr>
          <w:color w:val="000000"/>
        </w:rPr>
        <w:t>Vilnius</w:t>
      </w:r>
    </w:p>
    <w:p w:rsidR="002F5D6B" w:rsidRDefault="002F5D6B">
      <w:pPr>
        <w:jc w:val="center"/>
        <w:rPr>
          <w:color w:val="000000"/>
        </w:rPr>
      </w:pPr>
    </w:p>
    <w:p w:rsidR="002F5D6B" w:rsidRDefault="0006379B">
      <w:pPr>
        <w:jc w:val="center"/>
        <w:rPr>
          <w:color w:val="000000"/>
        </w:rPr>
      </w:pPr>
      <w:r>
        <w:rPr>
          <w:color w:val="000000"/>
        </w:rPr>
        <w:t>(Žin., 1995, Nr.</w:t>
      </w:r>
      <w:hyperlink r:id="rId10" w:tgtFrame="_blank" w:history="1">
        <w:r>
          <w:rPr>
            <w:color w:val="0000FF" w:themeColor="hyperlink"/>
            <w:u w:val="single"/>
          </w:rPr>
          <w:t>89-1985</w:t>
        </w:r>
      </w:hyperlink>
      <w:r>
        <w:rPr>
          <w:color w:val="000000"/>
        </w:rPr>
        <w:t>)</w:t>
      </w:r>
    </w:p>
    <w:p w:rsidR="002F5D6B" w:rsidRDefault="002F5D6B">
      <w:pPr>
        <w:ind w:firstLine="708"/>
      </w:pPr>
    </w:p>
    <w:p w:rsidR="002F5D6B" w:rsidRDefault="000F2706">
      <w:pPr>
        <w:ind w:firstLine="708"/>
        <w:rPr>
          <w:b/>
          <w:color w:val="000000"/>
        </w:rPr>
      </w:pPr>
      <w:r w:rsidR="0006379B">
        <w:rPr>
          <w:b/>
          <w:color w:val="000000"/>
        </w:rPr>
        <w:t>1</w:t>
      </w:r>
      <w:r w:rsidR="0006379B">
        <w:rPr>
          <w:b/>
          <w:color w:val="000000"/>
        </w:rPr>
        <w:t xml:space="preserve"> straipsnis. </w:t>
      </w:r>
      <w:r w:rsidR="0006379B">
        <w:rPr>
          <w:b/>
          <w:color w:val="000000"/>
        </w:rPr>
        <w:t>14 straipsnio papildymas 3 dalimi</w:t>
      </w:r>
    </w:p>
    <w:p w:rsidR="002F5D6B" w:rsidRDefault="000F2706">
      <w:pPr>
        <w:ind w:firstLine="708"/>
        <w:jc w:val="both"/>
        <w:rPr>
          <w:color w:val="000000"/>
        </w:rPr>
      </w:pPr>
      <w:r w:rsidR="0006379B">
        <w:rPr>
          <w:color w:val="000000"/>
        </w:rPr>
        <w:t>1</w:t>
      </w:r>
      <w:r w:rsidR="0006379B">
        <w:rPr>
          <w:color w:val="000000"/>
        </w:rPr>
        <w:t xml:space="preserve">. 14 straipsnį papildyti nauja 3 dalimi: </w:t>
      </w:r>
    </w:p>
    <w:p w:rsidR="002F5D6B" w:rsidRDefault="0006379B">
      <w:pPr>
        <w:ind w:firstLine="708"/>
        <w:jc w:val="both"/>
        <w:rPr>
          <w:color w:val="000000"/>
        </w:rPr>
      </w:pPr>
      <w:r>
        <w:rPr>
          <w:color w:val="000000"/>
        </w:rPr>
        <w:t>„Tradicinių religinių bendruomenių ir bendrijų švietimo ir ugdymo įstaigos, suteikiančios valstybinio standarto bendrąjį išsilavinimą, yra finansuojamos ir išlaikomos Vyriausybės ar jos įgaliotos institucijos nustatyta tvarka, skiriant biudžeto lėšų tiek pat, kiek ir atitinkamo tipo (pakopos) valstybės ar savivaldybių švietimo įstaigoms. Lėšų dydis nustatomas atsižvelgiant į išlaidas, numatytas vienam vaikui, moksleiviui atitinkamo tipo (pakopos) valstybinėse ar savivaldybių švietimo įstaigose.“</w:t>
      </w:r>
    </w:p>
    <w:p w:rsidR="002F5D6B" w:rsidRDefault="000F2706">
      <w:pPr>
        <w:ind w:firstLine="708"/>
        <w:rPr>
          <w:color w:val="000000"/>
        </w:rPr>
      </w:pPr>
      <w:r w:rsidR="0006379B">
        <w:rPr>
          <w:color w:val="000000"/>
        </w:rPr>
        <w:t>2</w:t>
      </w:r>
      <w:r w:rsidR="0006379B">
        <w:rPr>
          <w:color w:val="000000"/>
        </w:rPr>
        <w:t>. 14 strai</w:t>
      </w:r>
      <w:bookmarkStart w:id="0" w:name="_GoBack"/>
      <w:bookmarkEnd w:id="0"/>
      <w:r w:rsidR="0006379B">
        <w:rPr>
          <w:color w:val="000000"/>
        </w:rPr>
        <w:t>psnio buvusią 3 dalį laikyti 4 dalimi.</w:t>
      </w:r>
    </w:p>
    <w:p w:rsidR="002F5D6B" w:rsidRDefault="000F2706">
      <w:pPr>
        <w:ind w:firstLine="708"/>
        <w:rPr>
          <w:color w:val="000000"/>
        </w:rPr>
      </w:pPr>
    </w:p>
    <w:p w:rsidR="002F5D6B" w:rsidRDefault="000F2706">
      <w:pPr>
        <w:ind w:firstLine="708"/>
        <w:rPr>
          <w:b/>
          <w:color w:val="000000"/>
        </w:rPr>
      </w:pPr>
      <w:r w:rsidR="0006379B">
        <w:rPr>
          <w:b/>
          <w:color w:val="000000"/>
        </w:rPr>
        <w:t>2</w:t>
      </w:r>
      <w:r w:rsidR="0006379B">
        <w:rPr>
          <w:b/>
          <w:color w:val="000000"/>
        </w:rPr>
        <w:t xml:space="preserve"> straipsnis. </w:t>
      </w:r>
      <w:r w:rsidR="0006379B">
        <w:rPr>
          <w:b/>
          <w:color w:val="000000"/>
        </w:rPr>
        <w:t>Įstatymo įsigaliojimas</w:t>
      </w:r>
    </w:p>
    <w:p w:rsidR="002F5D6B" w:rsidRDefault="0006379B">
      <w:pPr>
        <w:ind w:firstLine="708"/>
        <w:jc w:val="both"/>
        <w:rPr>
          <w:color w:val="000000"/>
        </w:rPr>
      </w:pPr>
      <w:r>
        <w:rPr>
          <w:color w:val="000000"/>
        </w:rPr>
        <w:t>Šis įstatymas įsigalioja nuo 2001 m. rugsėjo 1 d.</w:t>
      </w:r>
    </w:p>
    <w:p w:rsidR="002F5D6B" w:rsidRDefault="002F5D6B">
      <w:pPr>
        <w:ind w:firstLine="708"/>
      </w:pPr>
    </w:p>
    <w:p w:rsidR="002F5D6B" w:rsidRDefault="000F2706">
      <w:pPr>
        <w:ind w:firstLine="708"/>
      </w:pPr>
    </w:p>
    <w:p w:rsidR="002F5D6B" w:rsidRDefault="0006379B">
      <w:pPr>
        <w:ind w:firstLine="708"/>
        <w:rPr>
          <w:i/>
          <w:color w:val="000000"/>
        </w:rPr>
      </w:pPr>
      <w:r>
        <w:rPr>
          <w:i/>
          <w:color w:val="000000"/>
        </w:rPr>
        <w:t>Skelbiu šį Lietuvos Respublikos Seimo priimtą įstatymą.</w:t>
      </w:r>
    </w:p>
    <w:p w:rsidR="002F5D6B" w:rsidRDefault="002F5D6B">
      <w:pPr>
        <w:ind w:firstLine="708"/>
      </w:pPr>
    </w:p>
    <w:p w:rsidR="002F5D6B" w:rsidRDefault="0006379B" w:rsidP="0006379B">
      <w:pPr>
        <w:tabs>
          <w:tab w:val="right" w:pos="9639"/>
        </w:tabs>
      </w:pPr>
      <w:r>
        <w:t>RESPUBLIKOS PREZIDENTAS</w:t>
      </w:r>
      <w:r>
        <w:tab/>
        <w:t>VALDAS ADAMKUS</w:t>
      </w:r>
    </w:p>
    <w:sectPr w:rsidR="002F5D6B">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6B" w:rsidRDefault="0006379B">
      <w:r>
        <w:separator/>
      </w:r>
    </w:p>
  </w:endnote>
  <w:endnote w:type="continuationSeparator" w:id="0">
    <w:p w:rsidR="002F5D6B" w:rsidRDefault="0006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6B" w:rsidRDefault="0006379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2F5D6B" w:rsidRDefault="002F5D6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6B" w:rsidRDefault="0006379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0F2706">
      <w:rPr>
        <w:rFonts w:ascii="TimesLT" w:hAnsi="TimesLT"/>
        <w:noProof/>
      </w:rPr>
      <w:t>1</w:t>
    </w:r>
    <w:r>
      <w:rPr>
        <w:rFonts w:ascii="TimesLT" w:hAnsi="TimesLT"/>
      </w:rPr>
      <w:fldChar w:fldCharType="end"/>
    </w:r>
  </w:p>
  <w:p w:rsidR="002F5D6B" w:rsidRDefault="002F5D6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6B" w:rsidRDefault="002F5D6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6B" w:rsidRDefault="0006379B">
      <w:r>
        <w:separator/>
      </w:r>
    </w:p>
  </w:footnote>
  <w:footnote w:type="continuationSeparator" w:id="0">
    <w:p w:rsidR="002F5D6B" w:rsidRDefault="0006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6B" w:rsidRDefault="0006379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2F5D6B" w:rsidRDefault="0006379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2F5D6B" w:rsidRDefault="002F5D6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6B" w:rsidRDefault="002F5D6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6B" w:rsidRDefault="002F5D6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E6"/>
    <w:rsid w:val="0006379B"/>
    <w:rsid w:val="000F2706"/>
    <w:rsid w:val="002F5D6B"/>
    <w:rsid w:val="008076E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4DBBD7C388A"/>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715</Words>
  <Characters>408</Characters>
  <Application>Microsoft Office Word</Application>
  <DocSecurity>0</DocSecurity>
  <Lines>3</Lines>
  <Paragraphs>2</Paragraphs>
  <ScaleCrop>false</ScaleCrop>
  <Company/>
  <LinksUpToDate>false</LinksUpToDate>
  <CharactersWithSpaces>1121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2015-07-01T17:43:00Z</dcterms:created>
  <dc:creator>Tadeuš Buivid</dc:creator>
  <lastModifiedBy>GUMBYTĖ Danguolė</lastModifiedBy>
  <dcterms:modified xsi:type="dcterms:W3CDTF">2021-09-08T08:55:00Z</dcterms:modified>
  <revision>4</revision>
</coreProperties>
</file>