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LT" w:hAnsi="TimesLT"/>
          <w:szCs w:val="24"/>
        </w:rPr>
        <w:alias w:val="pagrindine"/>
        <w:tag w:val="part_b5544bccd05f4c6187a5fc5db69ab60c"/>
        <w:id w:val="390089910"/>
        <w:lock w:val="sdtLocked"/>
        <w:placeholder>
          <w:docPart w:val="DefaultPlaceholder_1082065158"/>
        </w:placeholder>
      </w:sdtPr>
      <w:sdtEndPr>
        <w:rPr>
          <w:rFonts w:ascii="Times New Roman" w:hAnsi="Times New Roman"/>
          <w:szCs w:val="20"/>
        </w:rPr>
      </w:sdtEndPr>
      <w:sdtContent>
        <w:p w14:paraId="5B1EB258" w14:textId="36418BE4" w:rsidR="00AB340C" w:rsidRDefault="00AB340C" w:rsidP="000973D8">
          <w:pPr>
            <w:tabs>
              <w:tab w:val="center" w:pos="4819"/>
              <w:tab w:val="right" w:pos="9638"/>
            </w:tabs>
            <w:rPr>
              <w:rFonts w:ascii="TimesLT" w:hAnsi="TimesLT"/>
              <w:szCs w:val="24"/>
            </w:rPr>
          </w:pPr>
        </w:p>
        <w:p w14:paraId="5B1EB259" w14:textId="77777777" w:rsidR="00AB340C" w:rsidRDefault="000973D8">
          <w:pPr>
            <w:jc w:val="center"/>
            <w:rPr>
              <w:rFonts w:ascii="TimesLT" w:hAnsi="TimesLT"/>
              <w:sz w:val="20"/>
            </w:rPr>
          </w:pPr>
          <w:r>
            <w:rPr>
              <w:rFonts w:ascii="TimesLT" w:hAnsi="TimesLT"/>
              <w:noProof/>
              <w:sz w:val="20"/>
              <w:lang w:eastAsia="lt-LT"/>
            </w:rPr>
            <w:drawing>
              <wp:inline distT="0" distB="0" distL="0" distR="0" wp14:anchorId="5B1EB273" wp14:editId="5B1EB274">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5B1EB25A" w14:textId="77777777" w:rsidR="00AB340C" w:rsidRDefault="00AB340C">
          <w:pPr>
            <w:jc w:val="center"/>
            <w:rPr>
              <w:rFonts w:ascii="TimesLT" w:hAnsi="TimesLT"/>
              <w:sz w:val="20"/>
              <w:lang w:val="pt-BR"/>
            </w:rPr>
          </w:pPr>
        </w:p>
        <w:p w14:paraId="5B1EB25B" w14:textId="6AB9F839" w:rsidR="00AB340C" w:rsidRDefault="000973D8">
          <w:pPr>
            <w:jc w:val="center"/>
            <w:rPr>
              <w:b/>
              <w:szCs w:val="24"/>
              <w:lang w:val="pt-BR"/>
            </w:rPr>
          </w:pPr>
          <w:r>
            <w:rPr>
              <w:b/>
              <w:szCs w:val="24"/>
              <w:lang w:val="pt-BR"/>
            </w:rPr>
            <w:t>LIETUVOS RESPUBLIKOS</w:t>
          </w:r>
        </w:p>
        <w:p w14:paraId="5B1EB25C" w14:textId="556B9109" w:rsidR="00AB340C" w:rsidRDefault="000973D8">
          <w:pPr>
            <w:jc w:val="center"/>
            <w:rPr>
              <w:szCs w:val="24"/>
            </w:rPr>
          </w:pPr>
          <w:r>
            <w:rPr>
              <w:b/>
              <w:szCs w:val="24"/>
            </w:rPr>
            <w:t>SOCIALINĖS APSAUGOS IR DARBO MINISTRAS</w:t>
          </w:r>
        </w:p>
        <w:p w14:paraId="5B1EB25D" w14:textId="2B0E9D6C" w:rsidR="00AB340C" w:rsidRDefault="00AB340C">
          <w:pPr>
            <w:jc w:val="center"/>
            <w:rPr>
              <w:szCs w:val="24"/>
            </w:rPr>
          </w:pPr>
        </w:p>
        <w:p w14:paraId="5B1EB25E" w14:textId="0CB251F6" w:rsidR="00AB340C" w:rsidRDefault="000973D8">
          <w:pPr>
            <w:jc w:val="center"/>
            <w:rPr>
              <w:b/>
              <w:szCs w:val="24"/>
            </w:rPr>
          </w:pPr>
          <w:r>
            <w:rPr>
              <w:b/>
              <w:szCs w:val="24"/>
            </w:rPr>
            <w:t>ĮSAKYMAS</w:t>
          </w:r>
        </w:p>
        <w:p w14:paraId="5B1EB25F" w14:textId="5DAF57D2" w:rsidR="00AB340C" w:rsidRDefault="000973D8">
          <w:pPr>
            <w:jc w:val="center"/>
            <w:rPr>
              <w:b/>
              <w:szCs w:val="24"/>
            </w:rPr>
          </w:pPr>
          <w:r>
            <w:rPr>
              <w:b/>
              <w:szCs w:val="24"/>
            </w:rPr>
            <w:t xml:space="preserve">DĖL LIETUVOS RESPUBLIKOS SOCIALINĖS APSAUGOS IR DARBO MINISTRO 2007 M. VASARIO 20 D. ĮSAKYMO NR. A1-46 „DĖL SOCIALINĖS GLOBOS NORMŲ APRAŠO PATVIRTINIMO“ PAKEITIMO </w:t>
          </w:r>
        </w:p>
        <w:p w14:paraId="5B1EB260" w14:textId="77777777" w:rsidR="00AB340C" w:rsidRDefault="00AB340C">
          <w:pPr>
            <w:jc w:val="center"/>
            <w:rPr>
              <w:b/>
              <w:caps/>
              <w:szCs w:val="24"/>
            </w:rPr>
          </w:pPr>
        </w:p>
        <w:p w14:paraId="5B1EB261" w14:textId="77777777" w:rsidR="00AB340C" w:rsidRDefault="000973D8" w:rsidP="000973D8">
          <w:pPr>
            <w:jc w:val="center"/>
            <w:rPr>
              <w:szCs w:val="24"/>
            </w:rPr>
          </w:pPr>
          <w:r>
            <w:rPr>
              <w:szCs w:val="24"/>
            </w:rPr>
            <w:t>2018 m. kovo 13 d. Nr. A1-97</w:t>
          </w:r>
        </w:p>
        <w:p w14:paraId="5B1EB262" w14:textId="77777777" w:rsidR="00AB340C" w:rsidRDefault="000973D8" w:rsidP="000973D8">
          <w:pPr>
            <w:jc w:val="center"/>
            <w:rPr>
              <w:szCs w:val="24"/>
            </w:rPr>
          </w:pPr>
          <w:r>
            <w:rPr>
              <w:szCs w:val="24"/>
            </w:rPr>
            <w:t>Vilnius</w:t>
          </w:r>
        </w:p>
        <w:p w14:paraId="147CC4A0" w14:textId="77777777" w:rsidR="000973D8" w:rsidRDefault="000973D8">
          <w:pPr>
            <w:spacing w:line="276" w:lineRule="auto"/>
            <w:ind w:firstLine="1298"/>
            <w:jc w:val="both"/>
            <w:rPr>
              <w:szCs w:val="24"/>
            </w:rPr>
          </w:pPr>
        </w:p>
        <w:p w14:paraId="4B5E9076" w14:textId="20D3F146" w:rsidR="000973D8" w:rsidRDefault="000973D8">
          <w:pPr>
            <w:spacing w:line="276" w:lineRule="auto"/>
            <w:ind w:firstLine="1298"/>
            <w:jc w:val="both"/>
            <w:rPr>
              <w:szCs w:val="24"/>
            </w:rPr>
          </w:pPr>
        </w:p>
        <w:sdt>
          <w:sdtPr>
            <w:rPr>
              <w:szCs w:val="24"/>
            </w:rPr>
            <w:alias w:val="pastraipa"/>
            <w:tag w:val="part_2da401d0b59449ed81bf8f8b9b5771d0"/>
            <w:id w:val="-2087604459"/>
            <w:lock w:val="sdtLocked"/>
            <w:placeholder>
              <w:docPart w:val="DefaultPlaceholder_1082065158"/>
            </w:placeholder>
          </w:sdtPr>
          <w:sdtEndPr/>
          <w:sdtContent>
            <w:p w14:paraId="5B1EB265" w14:textId="65D5451B" w:rsidR="00AB340C" w:rsidRDefault="000973D8">
              <w:pPr>
                <w:spacing w:line="276" w:lineRule="auto"/>
                <w:ind w:firstLine="1298"/>
                <w:jc w:val="both"/>
                <w:rPr>
                  <w:szCs w:val="24"/>
                </w:rPr>
              </w:pPr>
              <w:r>
                <w:rPr>
                  <w:szCs w:val="24"/>
                </w:rPr>
                <w:t>P a k e i č i u Socialinės globos normų aprašą, patvirtintą Lietuvos Respublikos socialinės apsaugos ir darbo ministro 2007 m. vasario 20 d. įsakymu Nr. A1-46 „Dėl Socialinės globos normų aprašo patvirtinimo“:</w:t>
              </w:r>
            </w:p>
          </w:sdtContent>
        </w:sdt>
        <w:sdt>
          <w:sdtPr>
            <w:alias w:val="1 p."/>
            <w:tag w:val="part_ac41a69cdf914c418f890f09b193ffc5"/>
            <w:id w:val="1126970029"/>
            <w:lock w:val="sdtLocked"/>
            <w:placeholder>
              <w:docPart w:val="DefaultPlaceholder_1082065158"/>
            </w:placeholder>
          </w:sdtPr>
          <w:sdtEndPr/>
          <w:sdtContent>
            <w:p w14:paraId="5B1EB266" w14:textId="3FEA7BA5" w:rsidR="00AB340C" w:rsidRDefault="00C22B79">
              <w:pPr>
                <w:tabs>
                  <w:tab w:val="left" w:pos="1560"/>
                </w:tabs>
                <w:spacing w:line="276" w:lineRule="auto"/>
                <w:ind w:firstLine="1298"/>
                <w:jc w:val="both"/>
                <w:rPr>
                  <w:szCs w:val="24"/>
                </w:rPr>
              </w:pPr>
              <w:sdt>
                <w:sdtPr>
                  <w:alias w:val="Numeris"/>
                  <w:tag w:val="nr_ac41a69cdf914c418f890f09b193ffc5"/>
                  <w:id w:val="935251263"/>
                  <w:lock w:val="sdtLocked"/>
                </w:sdtPr>
                <w:sdtEndPr/>
                <w:sdtContent>
                  <w:r w:rsidR="000973D8">
                    <w:rPr>
                      <w:szCs w:val="24"/>
                    </w:rPr>
                    <w:t>1</w:t>
                  </w:r>
                </w:sdtContent>
              </w:sdt>
              <w:r w:rsidR="000973D8">
                <w:rPr>
                  <w:szCs w:val="24"/>
                </w:rPr>
                <w:t>.</w:t>
              </w:r>
              <w:r w:rsidR="000973D8">
                <w:rPr>
                  <w:szCs w:val="24"/>
                </w:rPr>
                <w:tab/>
                <w:t>Pakeičiu 1 priedo 2.10 papunktį ir jį išdėstau taip:</w:t>
              </w:r>
            </w:p>
            <w:sdt>
              <w:sdtPr>
                <w:alias w:val="citata"/>
                <w:tag w:val="part_0e08e84b00c843ecae3fa2c6652ff7d9"/>
                <w:id w:val="1806494821"/>
                <w:lock w:val="sdtLocked"/>
              </w:sdtPr>
              <w:sdtEndPr/>
              <w:sdtContent>
                <w:sdt>
                  <w:sdtPr>
                    <w:alias w:val="2.10 pp."/>
                    <w:tag w:val="part_8e79eef48f994da7b2cca7725054fdce"/>
                    <w:id w:val="1598132169"/>
                    <w:lock w:val="sdtLocked"/>
                  </w:sdtPr>
                  <w:sdtEndPr/>
                  <w:sdtContent>
                    <w:p w14:paraId="5B1EB267" w14:textId="7A7B60F0" w:rsidR="00AB340C" w:rsidRDefault="000973D8">
                      <w:pPr>
                        <w:spacing w:line="276" w:lineRule="auto"/>
                        <w:ind w:firstLine="1298"/>
                        <w:jc w:val="both"/>
                        <w:rPr>
                          <w:rFonts w:cs="Consolas"/>
                          <w:szCs w:val="24"/>
                        </w:rPr>
                      </w:pPr>
                      <w:r>
                        <w:rPr>
                          <w:rFonts w:cs="Consolas"/>
                          <w:szCs w:val="24"/>
                        </w:rPr>
                        <w:t>„</w:t>
                      </w:r>
                      <w:sdt>
                        <w:sdtPr>
                          <w:alias w:val="Numeris"/>
                          <w:tag w:val="nr_8e79eef48f994da7b2cca7725054fdce"/>
                          <w:id w:val="1643854289"/>
                          <w:lock w:val="sdtLocked"/>
                        </w:sdtPr>
                        <w:sdtEndPr/>
                        <w:sdtContent>
                          <w:r>
                            <w:rPr>
                              <w:rFonts w:cs="Consolas"/>
                              <w:szCs w:val="24"/>
                            </w:rPr>
                            <w:t>2.10</w:t>
                          </w:r>
                        </w:sdtContent>
                      </w:sdt>
                      <w:r>
                        <w:rPr>
                          <w:rFonts w:cs="Consolas"/>
                          <w:szCs w:val="24"/>
                        </w:rPr>
                        <w:t xml:space="preserve">. </w:t>
                      </w:r>
                      <w:r>
                        <w:rPr>
                          <w:lang w:eastAsia="lt-LT"/>
                        </w:rPr>
                        <w:t xml:space="preserve">Socialinės globos įstaigoje neapgyvendinami vaikai, kurie apgyvendinimo metu serga ūmiomis infekcinėmis ligomis </w:t>
                      </w:r>
                      <w:r>
                        <w:rPr>
                          <w:bCs/>
                          <w:lang w:eastAsia="lt-LT"/>
                        </w:rPr>
                        <w:t>arba</w:t>
                      </w:r>
                      <w:r>
                        <w:rPr>
                          <w:lang w:eastAsia="lt-LT"/>
                        </w:rPr>
                        <w:t xml:space="preserve"> jiems diagnozuota ūmi psichozė. Vaikui išduotas pirmines ambulatorines asmens sveikatos priežiūros paslaugas teikiančio gydytojo (šeimos ar vaikų ligų gydytojo) arba gydančio gydytojo išrašas iš medicininių dokumentų</w:t>
                      </w:r>
                      <w:r>
                        <w:rPr>
                          <w:rFonts w:cs="Consolas"/>
                          <w:szCs w:val="24"/>
                          <w:lang w:eastAsia="lt-LT"/>
                        </w:rPr>
                        <w:t xml:space="preserve"> (F027/a), nuo kurio išdavimo iki vaiko apgyvendinimo globos įstaigoje negali būti praėję daugiau kaip 3 mėnesiai, yra saugomas vaiko byloje</w:t>
                      </w:r>
                      <w:r>
                        <w:rPr>
                          <w:rFonts w:cs="Consolas"/>
                          <w:szCs w:val="24"/>
                        </w:rPr>
                        <w:t xml:space="preserve">.“ </w:t>
                      </w:r>
                    </w:p>
                  </w:sdtContent>
                </w:sdt>
              </w:sdtContent>
            </w:sdt>
          </w:sdtContent>
        </w:sdt>
        <w:sdt>
          <w:sdtPr>
            <w:alias w:val="2 p."/>
            <w:tag w:val="part_0507cd0bef7a4805a92f0c64ef1a25b3"/>
            <w:id w:val="635146927"/>
            <w:lock w:val="sdtLocked"/>
            <w:placeholder>
              <w:docPart w:val="DefaultPlaceholder_1082065158"/>
            </w:placeholder>
          </w:sdtPr>
          <w:sdtEndPr/>
          <w:sdtContent>
            <w:p w14:paraId="5B1EB268" w14:textId="273AB992" w:rsidR="00AB340C" w:rsidRDefault="00C22B79">
              <w:pPr>
                <w:tabs>
                  <w:tab w:val="left" w:pos="851"/>
                  <w:tab w:val="left" w:pos="1560"/>
                </w:tabs>
                <w:spacing w:line="276" w:lineRule="auto"/>
                <w:ind w:firstLine="1298"/>
                <w:jc w:val="both"/>
                <w:rPr>
                  <w:szCs w:val="24"/>
                </w:rPr>
              </w:pPr>
              <w:sdt>
                <w:sdtPr>
                  <w:alias w:val="Numeris"/>
                  <w:tag w:val="nr_0507cd0bef7a4805a92f0c64ef1a25b3"/>
                  <w:id w:val="-2006279546"/>
                  <w:lock w:val="sdtLocked"/>
                </w:sdtPr>
                <w:sdtEndPr/>
                <w:sdtContent>
                  <w:r w:rsidR="000973D8">
                    <w:rPr>
                      <w:szCs w:val="24"/>
                    </w:rPr>
                    <w:t>2</w:t>
                  </w:r>
                </w:sdtContent>
              </w:sdt>
              <w:r w:rsidR="000973D8">
                <w:rPr>
                  <w:szCs w:val="24"/>
                </w:rPr>
                <w:t>.</w:t>
              </w:r>
              <w:r w:rsidR="000973D8">
                <w:rPr>
                  <w:szCs w:val="24"/>
                </w:rPr>
                <w:tab/>
                <w:t>Pakeičiu 4 priedo 2.9 papunktį ir jį išdėstau taip:</w:t>
              </w:r>
            </w:p>
            <w:sdt>
              <w:sdtPr>
                <w:alias w:val="citata"/>
                <w:tag w:val="part_0d17820a4ab04a87a39612d0402ac392"/>
                <w:id w:val="-1338684596"/>
                <w:lock w:val="sdtLocked"/>
              </w:sdtPr>
              <w:sdtEndPr/>
              <w:sdtContent>
                <w:sdt>
                  <w:sdtPr>
                    <w:alias w:val="2.9 pp."/>
                    <w:tag w:val="part_1f8137af68e04be1abe94f989f883989"/>
                    <w:id w:val="-1008831120"/>
                    <w:lock w:val="sdtLocked"/>
                  </w:sdtPr>
                  <w:sdtEndPr/>
                  <w:sdtContent>
                    <w:p w14:paraId="5B1EB269" w14:textId="11B2AAAD" w:rsidR="00AB340C" w:rsidRDefault="000973D8">
                      <w:pPr>
                        <w:spacing w:line="276" w:lineRule="auto"/>
                        <w:ind w:firstLine="1298"/>
                        <w:jc w:val="both"/>
                        <w:rPr>
                          <w:szCs w:val="24"/>
                        </w:rPr>
                      </w:pPr>
                      <w:r>
                        <w:rPr>
                          <w:szCs w:val="24"/>
                        </w:rPr>
                        <w:t>„</w:t>
                      </w:r>
                      <w:sdt>
                        <w:sdtPr>
                          <w:alias w:val="Numeris"/>
                          <w:tag w:val="nr_1f8137af68e04be1abe94f989f883989"/>
                          <w:id w:val="1597436966"/>
                          <w:lock w:val="sdtLocked"/>
                        </w:sdtPr>
                        <w:sdtEndPr/>
                        <w:sdtContent>
                          <w:r>
                            <w:rPr>
                              <w:szCs w:val="24"/>
                              <w:lang w:eastAsia="lt-LT"/>
                            </w:rPr>
                            <w:t>2.9</w:t>
                          </w:r>
                        </w:sdtContent>
                      </w:sdt>
                      <w:r>
                        <w:rPr>
                          <w:szCs w:val="24"/>
                          <w:lang w:eastAsia="lt-LT"/>
                        </w:rPr>
                        <w:t>. Į socialinės globos įstaigą nepriimami asmenys, kurie apgyvendinimo metu serga ūmiomis infekcinėmis ligomis arba jiems diagnozuota ūmi psichozė. Pirmines ambulatorines asmens sveikatos priežiūros paslaugas teikiančio gydytojo arba gydančio gydytojo išduotas išrašas iš medicininių dokumentų (F027/a), nuo kurio išdavimo iki asmens apsigyvenimo globos įstaigoje negali būti praėję daugiau kaip 3 mėnesiai, yra saugomas asmens byloje.</w:t>
                      </w:r>
                      <w:r>
                        <w:rPr>
                          <w:szCs w:val="24"/>
                        </w:rPr>
                        <w:t>“</w:t>
                      </w:r>
                    </w:p>
                  </w:sdtContent>
                </w:sdt>
              </w:sdtContent>
            </w:sdt>
          </w:sdtContent>
        </w:sdt>
        <w:sdt>
          <w:sdtPr>
            <w:alias w:val="3 p."/>
            <w:tag w:val="part_d4f8ceb9437446e7989a142bb065762e"/>
            <w:id w:val="1846361067"/>
            <w:lock w:val="sdtLocked"/>
            <w:placeholder>
              <w:docPart w:val="DefaultPlaceholder_1082065158"/>
            </w:placeholder>
          </w:sdtPr>
          <w:sdtEndPr>
            <w:rPr>
              <w:szCs w:val="24"/>
              <w:lang w:eastAsia="lt-LT"/>
            </w:rPr>
          </w:sdtEndPr>
          <w:sdtContent>
            <w:p w14:paraId="5B1EB26A" w14:textId="22C33CF9" w:rsidR="00AB340C" w:rsidRDefault="00C22B79">
              <w:pPr>
                <w:spacing w:line="276" w:lineRule="auto"/>
                <w:ind w:firstLine="1298"/>
                <w:jc w:val="both"/>
                <w:rPr>
                  <w:szCs w:val="24"/>
                </w:rPr>
              </w:pPr>
              <w:sdt>
                <w:sdtPr>
                  <w:alias w:val="Numeris"/>
                  <w:tag w:val="nr_d4f8ceb9437446e7989a142bb065762e"/>
                  <w:id w:val="-1071493525"/>
                  <w:lock w:val="sdtLocked"/>
                </w:sdtPr>
                <w:sdtEndPr/>
                <w:sdtContent>
                  <w:r w:rsidR="000973D8">
                    <w:rPr>
                      <w:szCs w:val="24"/>
                    </w:rPr>
                    <w:t>3</w:t>
                  </w:r>
                </w:sdtContent>
              </w:sdt>
              <w:r w:rsidR="000973D8">
                <w:rPr>
                  <w:szCs w:val="24"/>
                </w:rPr>
                <w:t>. Pakeičiu 4 priedo 7.1 papunktį ir jį išdėstau taip:</w:t>
              </w:r>
            </w:p>
            <w:sdt>
              <w:sdtPr>
                <w:alias w:val="citata"/>
                <w:tag w:val="part_6c9779078b424aa2a21b3f508116306b"/>
                <w:id w:val="-1118601925"/>
                <w:lock w:val="sdtLocked"/>
                <w:placeholder>
                  <w:docPart w:val="DefaultPlaceholder_1082065158"/>
                </w:placeholder>
              </w:sdtPr>
              <w:sdtEndPr>
                <w:rPr>
                  <w:szCs w:val="24"/>
                  <w:lang w:eastAsia="lt-LT"/>
                </w:rPr>
              </w:sdtEndPr>
              <w:sdtContent>
                <w:sdt>
                  <w:sdtPr>
                    <w:alias w:val="7.1 pp."/>
                    <w:tag w:val="part_5e0ae869786443ba989688e2b126dd8f"/>
                    <w:id w:val="78488728"/>
                    <w:lock w:val="sdtLocked"/>
                    <w:placeholder>
                      <w:docPart w:val="DefaultPlaceholder_1082065158"/>
                    </w:placeholder>
                  </w:sdtPr>
                  <w:sdtEndPr>
                    <w:rPr>
                      <w:szCs w:val="24"/>
                      <w:lang w:eastAsia="lt-LT"/>
                    </w:rPr>
                  </w:sdtEndPr>
                  <w:sdtContent>
                    <w:p w14:paraId="5B1EB26B" w14:textId="3ADB522E" w:rsidR="00AB340C" w:rsidRDefault="000973D8">
                      <w:pPr>
                        <w:spacing w:line="276" w:lineRule="auto"/>
                        <w:ind w:firstLine="1298"/>
                        <w:jc w:val="both"/>
                        <w:rPr>
                          <w:szCs w:val="24"/>
                          <w:lang w:eastAsia="lt-LT"/>
                        </w:rPr>
                      </w:pPr>
                      <w:r>
                        <w:rPr>
                          <w:szCs w:val="24"/>
                        </w:rPr>
                        <w:t>„</w:t>
                      </w:r>
                      <w:sdt>
                        <w:sdtPr>
                          <w:alias w:val="Numeris"/>
                          <w:tag w:val="nr_5e0ae869786443ba989688e2b126dd8f"/>
                          <w:id w:val="-1220591832"/>
                          <w:lock w:val="sdtLocked"/>
                        </w:sdtPr>
                        <w:sdtEndPr/>
                        <w:sdtContent>
                          <w:r>
                            <w:rPr>
                              <w:szCs w:val="24"/>
                            </w:rPr>
                            <w:t>7.1</w:t>
                          </w:r>
                        </w:sdtContent>
                      </w:sdt>
                      <w:r>
                        <w:rPr>
                          <w:szCs w:val="24"/>
                        </w:rPr>
                        <w:t xml:space="preserve">. Asmeniui užtikrinta galimybė išreikšti savo valią dėl jo asmeninio turto, dokumentų tvarkymo, laidojimo ir su laidojimu susijusių reikalų tvarkymo. Asmeniui, išlaikant konfidencialumą, garantuotas bei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namai. Jeigu asmuo nėra išreiškęs savo valios dėl jo asmeninio turto, dokumentų tvarkymo, jie tvarkomi vadovaujantis </w:t>
                      </w:r>
                      <w:r>
                        <w:rPr>
                          <w:rFonts w:cs="Consolas"/>
                          <w:szCs w:val="24"/>
                        </w:rPr>
                        <w:t>teisės aktais, reguliuojančiais asmenų turtinius santykius ir dokumentų tvarkymą asmeniui mirus.</w:t>
                      </w:r>
                      <w:r>
                        <w:rPr>
                          <w:szCs w:val="24"/>
                          <w:lang w:eastAsia="lt-LT"/>
                        </w:rPr>
                        <w:t>“</w:t>
                      </w:r>
                    </w:p>
                  </w:sdtContent>
                </w:sdt>
              </w:sdtContent>
            </w:sdt>
          </w:sdtContent>
        </w:sdt>
        <w:sdt>
          <w:sdtPr>
            <w:rPr>
              <w:rFonts w:cs="Consolas"/>
              <w:b/>
              <w:szCs w:val="24"/>
            </w:rPr>
            <w:alias w:val="signatura"/>
            <w:tag w:val="part_2622a984911d4c7e85605fc4620ac25c"/>
            <w:id w:val="-1181345051"/>
            <w:lock w:val="sdtLocked"/>
            <w:placeholder>
              <w:docPart w:val="DefaultPlaceholder_1082065158"/>
            </w:placeholder>
          </w:sdtPr>
          <w:sdtEndPr>
            <w:rPr>
              <w:rFonts w:ascii="TimesLT" w:hAnsi="TimesLT" w:cs="Times New Roman"/>
              <w:b w:val="0"/>
              <w:sz w:val="20"/>
              <w:szCs w:val="20"/>
            </w:rPr>
          </w:sdtEndPr>
          <w:sdtContent>
            <w:p w14:paraId="5B1EB26C" w14:textId="54766348" w:rsidR="00AB340C" w:rsidRDefault="00AB340C" w:rsidP="000973D8">
              <w:pPr>
                <w:spacing w:line="276" w:lineRule="auto"/>
                <w:jc w:val="both"/>
                <w:rPr>
                  <w:rFonts w:cs="Consolas"/>
                  <w:b/>
                  <w:szCs w:val="24"/>
                </w:rPr>
              </w:pPr>
            </w:p>
            <w:p w14:paraId="5B1EB26E" w14:textId="09D51AF8" w:rsidR="00AB340C" w:rsidRDefault="00AB340C">
              <w:pPr>
                <w:spacing w:line="360" w:lineRule="auto"/>
                <w:rPr>
                  <w:szCs w:val="24"/>
                </w:rPr>
              </w:pPr>
              <w:bookmarkStart w:id="0" w:name="_GoBack"/>
              <w:bookmarkEnd w:id="0"/>
            </w:p>
            <w:p w14:paraId="5D18C5E7" w14:textId="77777777" w:rsidR="000973D8" w:rsidRDefault="000973D8" w:rsidP="000973D8">
              <w:pPr>
                <w:tabs>
                  <w:tab w:val="left" w:pos="6946"/>
                </w:tabs>
                <w:rPr>
                  <w:szCs w:val="24"/>
                  <w:lang w:eastAsia="lt-LT"/>
                </w:rPr>
              </w:pPr>
              <w:r>
                <w:rPr>
                  <w:szCs w:val="24"/>
                  <w:lang w:eastAsia="lt-LT"/>
                </w:rPr>
                <w:t>Socialinės apsaugos ir darbo ministras</w:t>
              </w:r>
              <w:r>
                <w:rPr>
                  <w:szCs w:val="24"/>
                  <w:lang w:eastAsia="lt-LT"/>
                </w:rPr>
                <w:tab/>
                <w:t xml:space="preserve">Linas </w:t>
              </w:r>
              <w:proofErr w:type="spellStart"/>
              <w:r>
                <w:rPr>
                  <w:szCs w:val="24"/>
                  <w:lang w:eastAsia="lt-LT"/>
                </w:rPr>
                <w:t>Kukuraitis</w:t>
              </w:r>
              <w:proofErr w:type="spellEnd"/>
            </w:p>
            <w:p w14:paraId="5B1EB272" w14:textId="671158DE" w:rsidR="00AB340C" w:rsidRDefault="00C22B79">
              <w:pPr>
                <w:rPr>
                  <w:rFonts w:ascii="TimesLT" w:hAnsi="TimesLT"/>
                  <w:sz w:val="20"/>
                </w:rPr>
              </w:pPr>
            </w:p>
          </w:sdtContent>
        </w:sdt>
      </w:sdtContent>
    </w:sdt>
    <w:sectPr w:rsidR="00AB340C" w:rsidSect="000973D8">
      <w:headerReference w:type="even" r:id="rId10"/>
      <w:headerReference w:type="default" r:id="rId11"/>
      <w:footerReference w:type="even" r:id="rId12"/>
      <w:footerReference w:type="default" r:id="rId13"/>
      <w:headerReference w:type="first" r:id="rId14"/>
      <w:footerReference w:type="first" r:id="rId15"/>
      <w:type w:val="continuous"/>
      <w:pgSz w:w="11906" w:h="16838"/>
      <w:pgMar w:top="993" w:right="1134" w:bottom="1134"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1EB277" w14:textId="77777777" w:rsidR="00AB340C" w:rsidRDefault="000973D8">
      <w:pPr>
        <w:rPr>
          <w:rFonts w:ascii="TimesLT" w:hAnsi="TimesLT"/>
          <w:sz w:val="20"/>
          <w:lang w:val="en-GB"/>
        </w:rPr>
      </w:pPr>
      <w:r>
        <w:rPr>
          <w:rFonts w:ascii="TimesLT" w:hAnsi="TimesLT"/>
          <w:sz w:val="20"/>
          <w:lang w:val="en-GB"/>
        </w:rPr>
        <w:separator/>
      </w:r>
    </w:p>
  </w:endnote>
  <w:endnote w:type="continuationSeparator" w:id="0">
    <w:p w14:paraId="5B1EB278" w14:textId="77777777" w:rsidR="00AB340C" w:rsidRDefault="000973D8">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onsolas">
    <w:panose1 w:val="020B0609020204030204"/>
    <w:charset w:val="BA"/>
    <w:family w:val="modern"/>
    <w:pitch w:val="fixed"/>
    <w:sig w:usb0="E10002FF" w:usb1="4000FCFF" w:usb2="00000009" w:usb3="00000000" w:csb0="000001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EB27D" w14:textId="77777777" w:rsidR="00AB340C" w:rsidRDefault="00AB340C">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EB27E" w14:textId="77777777" w:rsidR="00AB340C" w:rsidRDefault="00AB340C">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EB280" w14:textId="77777777" w:rsidR="00AB340C" w:rsidRDefault="00AB340C">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1EB275" w14:textId="77777777" w:rsidR="00AB340C" w:rsidRDefault="000973D8">
      <w:pPr>
        <w:rPr>
          <w:rFonts w:ascii="TimesLT" w:hAnsi="TimesLT"/>
          <w:sz w:val="20"/>
          <w:lang w:val="en-GB"/>
        </w:rPr>
      </w:pPr>
      <w:r>
        <w:rPr>
          <w:rFonts w:ascii="TimesLT" w:hAnsi="TimesLT"/>
          <w:sz w:val="20"/>
          <w:lang w:val="en-GB"/>
        </w:rPr>
        <w:separator/>
      </w:r>
    </w:p>
  </w:footnote>
  <w:footnote w:type="continuationSeparator" w:id="0">
    <w:p w14:paraId="5B1EB276" w14:textId="77777777" w:rsidR="00AB340C" w:rsidRDefault="000973D8">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EB279" w14:textId="77777777" w:rsidR="00AB340C" w:rsidRDefault="000973D8">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5B1EB27A" w14:textId="77777777" w:rsidR="00AB340C" w:rsidRDefault="00AB340C">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EB27C" w14:textId="77777777" w:rsidR="00AB340C" w:rsidRDefault="00AB340C">
    <w:pPr>
      <w:tabs>
        <w:tab w:val="center" w:pos="4819"/>
        <w:tab w:val="right" w:pos="9638"/>
      </w:tabs>
      <w:rPr>
        <w:rFonts w:ascii="TimesLT" w:hAnsi="Times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EB27F" w14:textId="77777777" w:rsidR="00AB340C" w:rsidRDefault="00AB340C">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0973D8"/>
    <w:rsid w:val="003D0BAD"/>
    <w:rsid w:val="00AB340C"/>
    <w:rsid w:val="00C22B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EB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73D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73D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3597824">
      <w:bodyDiv w:val="1"/>
      <w:marLeft w:val="0"/>
      <w:marRight w:val="0"/>
      <w:marTop w:val="0"/>
      <w:marBottom w:val="0"/>
      <w:divBdr>
        <w:top w:val="none" w:sz="0" w:space="0" w:color="auto"/>
        <w:left w:val="none" w:sz="0" w:space="0" w:color="auto"/>
        <w:bottom w:val="none" w:sz="0" w:space="0" w:color="auto"/>
        <w:right w:val="none" w:sz="0" w:space="0" w:color="auto"/>
      </w:divBdr>
    </w:div>
    <w:div w:id="1747067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4D8E2CC8-45BD-4034-9A41-2CC68FD23137}"/>
      </w:docPartPr>
      <w:docPartBody>
        <w:p w14:paraId="1224B496" w14:textId="77777777" w:rsidR="00305389" w:rsidRDefault="00733DCC">
          <w:r w:rsidRPr="009153A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onsolas">
    <w:panose1 w:val="020B0609020204030204"/>
    <w:charset w:val="BA"/>
    <w:family w:val="modern"/>
    <w:pitch w:val="fixed"/>
    <w:sig w:usb0="E10002FF" w:usb1="4000FCFF" w:usb2="00000009" w:usb3="00000000" w:csb0="000001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3DCC"/>
    <w:rsid w:val="00305389"/>
    <w:rsid w:val="00733D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224B496"/>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33DC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33DC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81b556cfe3343618aed0356bded5ca5" PartId="b5544bccd05f4c6187a5fc5db69ab60c">
    <Part Type="pastraipa" DocPartId="0dd4608c4b7643df87e524cb0a2addc2" PartId="2da401d0b59449ed81bf8f8b9b5771d0"/>
    <Part Type="punktas" Nr="1" Abbr="1 p." DocPartId="fadb8a12802e45e985f73bd0b98e3a20" PartId="ac41a69cdf914c418f890f09b193ffc5">
      <Part Type="citata" DocPartId="9f0ab2d5f3ea4048884bf656d936d534" PartId="0e08e84b00c843ecae3fa2c6652ff7d9">
        <Part Type="papunktis" Nr="2.10" Abbr="2.10 pp." DocPartId="913727c7de5440ba9223abffc7c31f6d" PartId="8e79eef48f994da7b2cca7725054fdce"/>
      </Part>
    </Part>
    <Part Type="punktas" Nr="2" Abbr="2 p." DocPartId="5ab789e0cfd344b49baf44cc22ddd481" PartId="0507cd0bef7a4805a92f0c64ef1a25b3">
      <Part Type="citata" DocPartId="2990239c89ed419aac8688dfba96fedb" PartId="0d17820a4ab04a87a39612d0402ac392">
        <Part Type="papunktis" Nr="2.9" Abbr="2.9 pp." DocPartId="2fd85656441745699a59955b9ee02354" PartId="1f8137af68e04be1abe94f989f883989"/>
      </Part>
    </Part>
    <Part Type="punktas" Nr="3" Abbr="3 p." DocPartId="a8f58631de8c470493d4343a7a260328" PartId="d4f8ceb9437446e7989a142bb065762e">
      <Part Type="citata" DocPartId="47a02e319209452b88bdd878f1801cc7" PartId="6c9779078b424aa2a21b3f508116306b">
        <Part Type="papunktis" Nr="7.1" Abbr="7.1 pp." DocPartId="cb8befca62e44bc295ae6bd74d6bcd72" PartId="5e0ae869786443ba989688e2b126dd8f"/>
      </Part>
    </Part>
    <Part Type="signatura" DocPartId="75ba24693e294ad99e2e41569aa5a692" PartId="2622a984911d4c7e85605fc4620ac25c"/>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733FFAF-0F26-49BA-9FF6-7A8707D94554}">
  <ds:schemaRefs>
    <ds:schemaRef ds:uri="http://lrs.lt/TAIS/DocParts"/>
  </ds:schemaRefs>
</ds:datastoreItem>
</file>

<file path=customXml/itemProps2.xml><?xml version="1.0" encoding="utf-8"?>
<ds:datastoreItem xmlns:ds="http://schemas.openxmlformats.org/officeDocument/2006/customXml" ds:itemID="{00C06AE8-9F2B-460A-8F46-9549B6565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1556</Words>
  <Characters>887</Characters>
  <Application>Microsoft Office Word</Application>
  <DocSecurity>0</DocSecurity>
  <Lines>7</Lines>
  <Paragraphs>4</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2439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GUMBYTĖ Danguolė</cp:lastModifiedBy>
  <cp:revision>4</cp:revision>
  <dcterms:created xsi:type="dcterms:W3CDTF">2018-03-13T12:29:00Z</dcterms:created>
  <dcterms:modified xsi:type="dcterms:W3CDTF">2018-03-13T12:55:00Z</dcterms:modified>
</cp:coreProperties>
</file>