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686bc99749044a9c9bbd964fe6eb876f"/>
        <w:id w:val="-148671783"/>
        <w:lock w:val="sdtLocked"/>
      </w:sdtPr>
      <w:sdtEndPr/>
      <w:sdtContent>
        <w:p w14:paraId="0AAE857D" w14:textId="71DAC538" w:rsidR="008567EF" w:rsidRDefault="008C5F8E" w:rsidP="008C5F8E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0AAE859F" wp14:editId="0AAE85A0">
                <wp:extent cx="466725" cy="552450"/>
                <wp:effectExtent l="0" t="0" r="9525" b="0"/>
                <wp:docPr id="1" name="Paveikslėlis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/>
                        <pic:cNvPicPr/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6725" cy="5524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AAE857E" w14:textId="77777777" w:rsidR="008567EF" w:rsidRDefault="008567EF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AAE857F" w14:textId="77777777" w:rsidR="008567EF" w:rsidRDefault="008C5F8E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0AAE8580" w14:textId="77777777" w:rsidR="008567EF" w:rsidRDefault="008567EF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0AAE8581" w14:textId="77777777" w:rsidR="008567EF" w:rsidRDefault="008C5F8E">
          <w:pPr>
            <w:tabs>
              <w:tab w:val="left" w:pos="0"/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0AAE8582" w14:textId="77777777" w:rsidR="008567EF" w:rsidRDefault="008C5F8E">
          <w:pPr>
            <w:tabs>
              <w:tab w:val="left" w:pos="0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LIETUVOS RESPUBLIKOS SVEIKATOS APSAUGOS MINISTRO 2000 M. GEGUŽĖS 31 D. ĮSAKYMO NR. 301 „</w:t>
          </w:r>
          <w:r>
            <w:rPr>
              <w:b/>
              <w:szCs w:val="24"/>
              <w:lang w:eastAsia="lt-LT"/>
            </w:rPr>
            <w:t>DĖL PROFILAKTINIŲ SVEIKATOS</w:t>
          </w:r>
          <w:r>
            <w:rPr>
              <w:b/>
              <w:szCs w:val="24"/>
              <w:lang w:eastAsia="lt-LT"/>
            </w:rPr>
            <w:t xml:space="preserve"> TIKRINIMŲ SVEIKATOS PRIEŽIŪROS ĮSTAIGOSE</w:t>
          </w:r>
          <w:r>
            <w:rPr>
              <w:b/>
              <w:bCs/>
              <w:szCs w:val="24"/>
            </w:rPr>
            <w:t>“ PAKEITIMO</w:t>
          </w:r>
        </w:p>
        <w:p w14:paraId="0AAE8583" w14:textId="77777777" w:rsidR="008567EF" w:rsidRDefault="008567EF">
          <w:pPr>
            <w:tabs>
              <w:tab w:val="left" w:pos="0"/>
            </w:tabs>
            <w:jc w:val="center"/>
            <w:rPr>
              <w:szCs w:val="24"/>
            </w:rPr>
          </w:pPr>
        </w:p>
        <w:p w14:paraId="0AAE8584" w14:textId="77777777" w:rsidR="008567EF" w:rsidRDefault="008C5F8E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2020 m. sausio 7 d. Nr. V-20</w:t>
          </w:r>
        </w:p>
        <w:p w14:paraId="0AAE8586" w14:textId="586822C4" w:rsidR="008567EF" w:rsidRDefault="008C5F8E" w:rsidP="008C5F8E">
          <w:pPr>
            <w:tabs>
              <w:tab w:val="left" w:pos="0"/>
            </w:tabs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AAE8587" w14:textId="77777777" w:rsidR="008567EF" w:rsidRDefault="008567EF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p w14:paraId="0AAE8588" w14:textId="77777777" w:rsidR="008567EF" w:rsidRDefault="008567EF">
          <w:pPr>
            <w:tabs>
              <w:tab w:val="left" w:pos="0"/>
              <w:tab w:val="left" w:pos="1560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ind w:firstLine="851"/>
            <w:jc w:val="both"/>
            <w:rPr>
              <w:szCs w:val="24"/>
            </w:rPr>
          </w:pPr>
        </w:p>
        <w:sdt>
          <w:sdtPr>
            <w:alias w:val="pastraipa"/>
            <w:tag w:val="part_162ce7289e5343ce852503ceba161acb"/>
            <w:id w:val="-479008117"/>
            <w:lock w:val="sdtLocked"/>
          </w:sdtPr>
          <w:sdtEndPr/>
          <w:sdtContent>
            <w:p w14:paraId="0AAE8589" w14:textId="77777777" w:rsidR="008567EF" w:rsidRDefault="008C5F8E">
              <w:pPr>
                <w:tabs>
                  <w:tab w:val="left" w:pos="0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</w:rPr>
                <w:t>P a k e i č i u</w:t>
              </w:r>
              <w:r>
                <w:rPr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</w:rPr>
                <w:t xml:space="preserve">Asmenų, dirbančių darbo aplinkoje, kurioje galima profesinė rizika (kenksmingų veiksnių poveikis ir (ar) pavojingas darbas), privalomo sveikatos tikrinimo tvarkos aprašą, patvirtintą  </w:t>
              </w:r>
              <w:r>
                <w:rPr>
                  <w:bCs/>
                  <w:szCs w:val="24"/>
                </w:rPr>
                <w:t>Lietuvos Respublikos sveikatos apsaugos ministro 2000 m. gegužės 31 d. į</w:t>
              </w:r>
              <w:r>
                <w:rPr>
                  <w:bCs/>
                  <w:szCs w:val="24"/>
                </w:rPr>
                <w:t>sakymu Nr. 301 „</w:t>
              </w:r>
              <w:r>
                <w:rPr>
                  <w:szCs w:val="24"/>
                  <w:lang w:eastAsia="lt-LT"/>
                </w:rPr>
                <w:t>Dėl profilaktinių sveikatos tikrinimų sveikatos priežiūros įstaigose“:</w:t>
              </w:r>
            </w:p>
          </w:sdtContent>
        </w:sdt>
        <w:sdt>
          <w:sdtPr>
            <w:alias w:val="1 p."/>
            <w:tag w:val="part_c097226b5c2b43b7987362efb89a7a4b"/>
            <w:id w:val="-281188116"/>
            <w:lock w:val="sdtLocked"/>
          </w:sdtPr>
          <w:sdtEndPr/>
          <w:sdtContent>
            <w:p w14:paraId="0AAE858A" w14:textId="77777777" w:rsidR="008567EF" w:rsidRDefault="008C5F8E">
              <w:pPr>
                <w:tabs>
                  <w:tab w:val="left" w:pos="0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097226b5c2b43b7987362efb89a7a4b"/>
                  <w:id w:val="116450654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Pakeičiu 2 punktą ir jį išdėstau taip:</w:t>
              </w:r>
            </w:p>
            <w:sdt>
              <w:sdtPr>
                <w:alias w:val="citata"/>
                <w:tag w:val="part_60be96ff49244f8093dc1f7aad2b1431"/>
                <w:id w:val="1966457031"/>
                <w:lock w:val="sdtLocked"/>
              </w:sdtPr>
              <w:sdtEndPr/>
              <w:sdtContent>
                <w:sdt>
                  <w:sdtPr>
                    <w:alias w:val="2 p."/>
                    <w:tag w:val="part_5b0c65b1da564af3960976aa648e2486"/>
                    <w:id w:val="1250848731"/>
                    <w:lock w:val="sdtLocked"/>
                  </w:sdtPr>
                  <w:sdtEndPr/>
                  <w:sdtContent>
                    <w:p w14:paraId="0AAE858B" w14:textId="77777777" w:rsidR="008567EF" w:rsidRDefault="008C5F8E">
                      <w:pPr>
                        <w:ind w:firstLine="851"/>
                        <w:jc w:val="both"/>
                        <w:rPr>
                          <w:color w:val="000000"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5b0c65b1da564af3960976aa648e2486"/>
                          <w:id w:val="78770244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zCs w:val="24"/>
                            </w:rPr>
                            <w:t>2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</w:rPr>
                        <w:t>. Asmenų, dirbančių darbo aplinkoje, kurioje galima profesinė rizika (kenksmingų veiksnių poveikis ir (ar) pavojingas d</w:t>
                      </w:r>
                      <w:r>
                        <w:rPr>
                          <w:color w:val="000000"/>
                          <w:szCs w:val="24"/>
                        </w:rPr>
                        <w:t>arbas), privalomo sveikatos tikrinimo tvarkos aprašas (toliau – Aprašas) nustato įsidarbinančiųjų ir darbuotojų, kurie siekia dirbti ar dirba darbus, įrašytus į Pavojingų darbų sąrašą, patvirtintą 2002 m. rugsėjo 3 d. Lietuvos Respublikos Vyriausybės nutar</w:t>
                      </w:r>
                      <w:r>
                        <w:rPr>
                          <w:color w:val="000000"/>
                          <w:szCs w:val="24"/>
                        </w:rPr>
                        <w:t xml:space="preserve">imu Nr. 1386 „Dėl Pavojingų darbų sąrašo patvirtinimo“, arba darbo aplinkoje, kurioje įvertinus riziką, atsižvelgiant į Profesinės rizikos vertinimo bendruosius nuostatus, patvirtintus Lietuvos Respublikos socialinės apsaugos ir darbo ministro ir Lietuvos </w:t>
                      </w:r>
                      <w:r>
                        <w:rPr>
                          <w:color w:val="000000"/>
                          <w:szCs w:val="24"/>
                        </w:rPr>
                        <w:t xml:space="preserve">Respublikos sveikatos apsaugos ministro 2012 m. spalio 25 d. įsakymu Nr.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A1-457/V-961</w:t>
                      </w:r>
                      <w:r>
                        <w:rPr>
                          <w:color w:val="000000"/>
                          <w:szCs w:val="24"/>
                        </w:rPr>
                        <w:t xml:space="preserve"> „Dėl Profesinės rizikos vertinimo bendrųjų nuostatų patvirtinimo“, nustatyti rizikos veiksniai, išankstinio (prieš pradedant darbą ar veiklą), periodinio (darbo metu ar k</w:t>
                      </w:r>
                      <w:r>
                        <w:rPr>
                          <w:color w:val="000000"/>
                          <w:szCs w:val="24"/>
                        </w:rPr>
                        <w:t>ai veikla yra tęsiama) bei neeilinio (nesilaikant nustatyto periodiškumo) privalomo profilaktinio sveikatos tikrinimo tikslą, vietą, tvarką: periodiškumą, sveikatos tikrintojus, privalomus tyrimus, kontraindikacijas, dokumentų įforminimo ir kontrolės tvark</w:t>
                      </w:r>
                      <w:r>
                        <w:rPr>
                          <w:color w:val="000000"/>
                          <w:szCs w:val="24"/>
                        </w:rPr>
                        <w:t>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affdda9132d34dafb44c9fcdceda9149"/>
            <w:id w:val="-406153922"/>
            <w:lock w:val="sdtLocked"/>
          </w:sdtPr>
          <w:sdtEndPr/>
          <w:sdtContent>
            <w:p w14:paraId="0AAE858C" w14:textId="77777777" w:rsidR="008567EF" w:rsidRDefault="008C5F8E">
              <w:pPr>
                <w:tabs>
                  <w:tab w:val="left" w:pos="142"/>
                  <w:tab w:val="left" w:pos="851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855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ffdda9132d34dafb44c9fcdceda9149"/>
                  <w:id w:val="185876842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Papildau 9.5 papunkčiu:</w:t>
              </w:r>
            </w:p>
            <w:sdt>
              <w:sdtPr>
                <w:alias w:val="citata"/>
                <w:tag w:val="part_7bd068a2bea346e7b2c5ff9622c7d6a3"/>
                <w:id w:val="-285739826"/>
                <w:lock w:val="sdtLocked"/>
              </w:sdtPr>
              <w:sdtEndPr/>
              <w:sdtContent>
                <w:sdt>
                  <w:sdtPr>
                    <w:alias w:val="9.5 pp."/>
                    <w:tag w:val="part_deeae08a16d349538559ee5aaa9e250b"/>
                    <w:id w:val="-1542965213"/>
                    <w:lock w:val="sdtLocked"/>
                  </w:sdtPr>
                  <w:sdtEndPr/>
                  <w:sdtContent>
                    <w:p w14:paraId="0AAE858D" w14:textId="77777777" w:rsidR="008567EF" w:rsidRDefault="008C5F8E">
                      <w:pPr>
                        <w:tabs>
                          <w:tab w:val="left" w:pos="142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deeae08a16d349538559ee5aaa9e250b"/>
                          <w:id w:val="14089521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9.5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jeigu reikalinga gydytojo </w:t>
                      </w:r>
                      <w:r>
                        <w:rPr>
                          <w:szCs w:val="24"/>
                        </w:rPr>
                        <w:t xml:space="preserve">išvada dėl sunkų ar vidutinį </w:t>
                      </w:r>
                      <w:proofErr w:type="spellStart"/>
                      <w:r>
                        <w:rPr>
                          <w:szCs w:val="24"/>
                        </w:rPr>
                        <w:t>neįgalumo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lygį ar 40 procentų neviršijantį darbingumo lygį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arba didelių ar vidutinių specialiųjų poreikių lygį </w:t>
                      </w:r>
                      <w:r>
                        <w:rPr>
                          <w:szCs w:val="24"/>
                        </w:rPr>
                        <w:t>turinčių darbuotojų negalios pobūdžio, darb</w:t>
                      </w:r>
                      <w:r>
                        <w:rPr>
                          <w:szCs w:val="24"/>
                        </w:rPr>
                        <w:t xml:space="preserve">o funkcijos socialinėje įmonėje, kurios neįgalus darbuotojas negali atlikti be asistento pagalbos </w:t>
                      </w:r>
                      <w:r>
                        <w:rPr>
                          <w:color w:val="000000"/>
                          <w:szCs w:val="24"/>
                        </w:rPr>
                        <w:t>–</w:t>
                      </w:r>
                      <w:r>
                        <w:rPr>
                          <w:szCs w:val="24"/>
                        </w:rPr>
                        <w:t xml:space="preserve"> darbdaviui atstovaujančio ar jo įgalioto asmens raštą, kuriame išvardytos tos darbuotojo funkcijos, dėl kurių prašoma gydytojo išvados.“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892554d21f8c4d3cb607c93332ca0fb9"/>
            <w:id w:val="-34283782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AAE858E" w14:textId="2D144DD5" w:rsidR="008567EF" w:rsidRDefault="008C5F8E">
              <w:pPr>
                <w:tabs>
                  <w:tab w:val="left" w:pos="142"/>
                  <w:tab w:val="left" w:pos="1560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356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2554d21f8c4d3cb607c93332ca0fb9"/>
                  <w:id w:val="-59570736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</w:t>
              </w:r>
              <w:r>
                <w:rPr>
                  <w:szCs w:val="24"/>
                </w:rPr>
                <w:t>Pakeičiu</w:t>
              </w:r>
              <w:r>
                <w:rPr>
                  <w:szCs w:val="24"/>
                </w:rPr>
                <w:t xml:space="preserve"> 19 punktą ir jį išdėstau taip:</w:t>
              </w:r>
            </w:p>
            <w:sdt>
              <w:sdtPr>
                <w:alias w:val="citata"/>
                <w:tag w:val="part_f4c327f741b647b9a5adddae2ae049d4"/>
                <w:id w:val="1719632287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19 p."/>
                    <w:tag w:val="part_74e22ff03ef249988f815c636c4dcb47"/>
                    <w:id w:val="-1558398838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14:paraId="0AAE858F" w14:textId="54935567" w:rsidR="008567EF" w:rsidRDefault="008C5F8E">
                      <w:pPr>
                        <w:tabs>
                          <w:tab w:val="left" w:pos="142"/>
                          <w:tab w:val="left" w:pos="1560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356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74e22ff03ef249988f815c636c4dcb47"/>
                          <w:id w:val="207476980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Asmenų iki aštuoniolikos metų, nėščių, neseniai pagimdžiusių ar krūtimi maitinančių darbuotojų, neįgaliųjų ir asmenų, kuriems nustatytas sumažėjęs darbingumo lygis, privalomi sveikatos tikrinimai:</w:t>
                      </w:r>
                    </w:p>
                    <w:sdt>
                      <w:sdtPr>
                        <w:alias w:val="19.1 pp."/>
                        <w:tag w:val="part_fc6dc73add6944efa18778e397a16e51"/>
                        <w:id w:val="-18784132"/>
                        <w:lock w:val="sdtLocked"/>
                      </w:sdtPr>
                      <w:sdtEndPr/>
                      <w:sdtContent>
                        <w:p w14:paraId="0AAE8590" w14:textId="77777777" w:rsidR="008567EF" w:rsidRDefault="008C5F8E">
                          <w:pPr>
                            <w:tabs>
                              <w:tab w:val="left" w:pos="142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c6dc73add6944efa18778e397a16e51"/>
                              <w:id w:val="-156995051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19.1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tikrinant as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menų iki 18 metų amžiaus sveikatą vadovaujamasi </w:t>
                          </w:r>
                          <w:r>
                            <w:rPr>
                              <w:szCs w:val="24"/>
                            </w:rPr>
                            <w:t>Asmenų iki aštuoniolikos metų įdarbinimo, darbo ir profesinio parengimo organizavimo tvarkos, vaikų įdarbinimo sąlygų aprašu, patvirtintu Lietuvos Respublikos Vyriausybės 2017 m. birželio 28 d. nutarimu Nr. 5</w:t>
                          </w:r>
                          <w:r>
                            <w:rPr>
                              <w:szCs w:val="24"/>
                            </w:rPr>
                            <w:t>18 „Dėl Asmenų iki aštuoniolikos metų įdarbinimo, darbo ir profesinio parengimo organizavimo tvarkos, vaikų įdarbinimo sąlygų aprašo patvirtinimo“;</w:t>
                          </w:r>
                        </w:p>
                      </w:sdtContent>
                    </w:sdt>
                    <w:sdt>
                      <w:sdtPr>
                        <w:alias w:val="19.2 pp."/>
                        <w:tag w:val="part_389c05fead664aeb974755ae9fca7fbb"/>
                        <w:id w:val="68081999"/>
                        <w:lock w:val="sdtLocked"/>
                      </w:sdtPr>
                      <w:sdtEndPr/>
                      <w:sdtContent>
                        <w:p w14:paraId="0AAE8591" w14:textId="77777777" w:rsidR="008567EF" w:rsidRDefault="008C5F8E">
                          <w:pPr>
                            <w:tabs>
                              <w:tab w:val="left" w:pos="142"/>
                              <w:tab w:val="left" w:pos="1560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356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89c05fead664aeb974755ae9fca7fbb"/>
                              <w:id w:val="-98239477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19.2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>. tikrinant nėščiųjų, neseniai pagimdžiusių ar krūtimi maitinančių darbuotojų sveikatą vadovaujamasi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 xml:space="preserve">Nėščių, neseniai pagimdžiusių, krūtimi maitinančių darbuotojų darbo sąlygų aprašu, patvirtintu Lietuvos Respublikos Vyriausybės 2017 m. birželio 21 d. nutarimu Nr. 469 „Dėl Nėščių, neseniai pagimdžiusių, krūtimi maitinančių darbuotojų darbo sąlygų aprašo </w:t>
                          </w:r>
                          <w:r>
                            <w:rPr>
                              <w:szCs w:val="24"/>
                            </w:rPr>
                            <w:t>patvirtinimo“;</w:t>
                          </w:r>
                        </w:p>
                      </w:sdtContent>
                    </w:sdt>
                    <w:sdt>
                      <w:sdtPr>
                        <w:alias w:val="19.3 pp."/>
                        <w:tag w:val="part_6b03f5fc9a314e8ca6095a134ff35dd3"/>
                        <w:id w:val="742228160"/>
                        <w:lock w:val="sdtLocked"/>
                        <w:placeholder>
                          <w:docPart w:val="DefaultPlaceholder_1082065158"/>
                        </w:placeholder>
                      </w:sdtPr>
                      <w:sdtEndPr>
                        <w:rPr>
                          <w:szCs w:val="24"/>
                        </w:rPr>
                      </w:sdtEndPr>
                      <w:sdtContent>
                        <w:p w14:paraId="0AAE8592" w14:textId="0600B5C8" w:rsidR="008567EF" w:rsidRDefault="008C5F8E">
                          <w:pPr>
                            <w:ind w:firstLine="851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6b03f5fc9a314e8ca6095a134ff35dd3"/>
                              <w:id w:val="56515005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19.3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dėl neįgaliųjų asmenų ar asmenų, netekusių dalies darbingumo, galimybės dirbti konkretų darbą sprendžia Aprašo 10.4 papunktyje nurodytas gydytojas, gavęs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Neįgalumo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ir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lastRenderedPageBreak/>
                            <w:t>darbingumo nustatymo tarnybos prie Socialinės apsaugos ir darbo ministerijos rekomendac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ijas ir atitinkamos profesinės kvalifikacijos gydytojo išvadą. Jeigu buvo pateiktas Aprašo 9.5 papunktyje nurodytas </w:t>
                          </w:r>
                          <w:r>
                            <w:rPr>
                              <w:szCs w:val="24"/>
                            </w:rPr>
                            <w:t>darbdaviui atstovaujančio ar jo įgalioto asmens raštas, Aprašo 10.4 papunktyje nurodytas gydytojas F Nr. 047/a arba F Nr. 048/a papildomai į</w:t>
                          </w:r>
                          <w:r>
                            <w:rPr>
                              <w:szCs w:val="24"/>
                            </w:rPr>
                            <w:t>rašo išvadą dėl darbo funkcijos (-ų), kurios (-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ių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>) darbuotojas dėl savo negalios pobūdžio negali atlikti be asistento pagalbos.“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8e4c337fdb1c43d8b355a1c367cedd1e"/>
            <w:id w:val="876734502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0AAE8595" w14:textId="74090C10" w:rsidR="008567EF" w:rsidRDefault="008567EF">
              <w:pPr>
                <w:jc w:val="both"/>
                <w:rPr>
                  <w:szCs w:val="24"/>
                </w:rPr>
              </w:pPr>
            </w:p>
            <w:p w14:paraId="0AAE8596" w14:textId="77777777" w:rsidR="008567EF" w:rsidRDefault="008567EF">
              <w:pPr>
                <w:jc w:val="both"/>
                <w:rPr>
                  <w:szCs w:val="24"/>
                </w:rPr>
              </w:pPr>
            </w:p>
            <w:p w14:paraId="0AAE8597" w14:textId="008044BB" w:rsidR="008567EF" w:rsidRDefault="008567EF">
              <w:pPr>
                <w:jc w:val="both"/>
                <w:rPr>
                  <w:szCs w:val="24"/>
                </w:rPr>
              </w:pPr>
            </w:p>
            <w:p w14:paraId="0AAE859E" w14:textId="585F5585" w:rsidR="008567EF" w:rsidRDefault="008C5F8E" w:rsidP="008C5F8E">
              <w:pPr>
                <w:tabs>
                  <w:tab w:val="left" w:pos="7371"/>
                </w:tabs>
                <w:spacing w:line="276" w:lineRule="auto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 </w:t>
              </w:r>
              <w:r>
                <w:rPr>
                  <w:szCs w:val="24"/>
                </w:rPr>
                <w:tab/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  <w:bookmarkEnd w:id="0" w:displacedByCustomXml="next"/>
          </w:sdtContent>
        </w:sdt>
      </w:sdtContent>
    </w:sdt>
    <w:sectPr w:rsidR="008567E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2" w:right="567" w:bottom="851" w:left="1701" w:header="340" w:footer="510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AE85A3" w14:textId="77777777" w:rsidR="008567EF" w:rsidRDefault="008C5F8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0AAE85A4" w14:textId="77777777" w:rsidR="008567EF" w:rsidRDefault="008C5F8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E85A8" w14:textId="77777777" w:rsidR="008567EF" w:rsidRDefault="008567E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E85A9" w14:textId="77777777" w:rsidR="008567EF" w:rsidRDefault="008567E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E85AB" w14:textId="77777777" w:rsidR="008567EF" w:rsidRDefault="008567EF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AE85A1" w14:textId="77777777" w:rsidR="008567EF" w:rsidRDefault="008C5F8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0AAE85A2" w14:textId="77777777" w:rsidR="008567EF" w:rsidRDefault="008C5F8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E85A5" w14:textId="77777777" w:rsidR="008567EF" w:rsidRDefault="008567EF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E85A6" w14:textId="77777777" w:rsidR="008567EF" w:rsidRDefault="008C5F8E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14:paraId="0AAE85A7" w14:textId="77777777" w:rsidR="008567EF" w:rsidRDefault="008567EF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AE85AA" w14:textId="77777777" w:rsidR="008567EF" w:rsidRDefault="008567EF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652"/>
    <w:rsid w:val="00021652"/>
    <w:rsid w:val="008567EF"/>
    <w:rsid w:val="008C5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AAE85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C5F8E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C5F8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07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26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8667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204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623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233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6152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6070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12361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4992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7384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217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03138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1444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4594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94052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2924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82371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4034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298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1409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3599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4151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361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792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0725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3821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2659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160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1296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63930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4037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0387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59760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0778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468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84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3002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00206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78907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7210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386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23576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5848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705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7126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51145916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57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90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879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7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7575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7152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4397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0165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566567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437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319342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4636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76270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170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33044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233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7053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241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90093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0957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4069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7533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09647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41973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7697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5991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607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14634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861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262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3492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0771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93159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0681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3756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8349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09659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6447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6647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1735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0567928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186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5460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47880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1914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589747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682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66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64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37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05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7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048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66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68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339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03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3189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24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510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1567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91566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54182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497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42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601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275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433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6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8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3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15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914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789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8253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6309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0744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8122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219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2138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251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2367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1864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98274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4380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40369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94774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2589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106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0799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6355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6115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2959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11078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76850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421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5518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646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5542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2872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4900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4898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0783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1183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5852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438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691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41532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6717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413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16300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960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76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0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7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239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14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65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5548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274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33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962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0382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875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981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6129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28630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7540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47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803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77954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43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0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1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4A1C"/>
    <w:rsid w:val="00984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84A1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84A1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1301e891281b4a88887d06ca828ba98c" PartId="686bc99749044a9c9bbd964fe6eb876f">
    <Part Type="pastraipa" DocPartId="d32c49e81aab4ce5ae4c38307d539bb2" PartId="162ce7289e5343ce852503ceba161acb"/>
    <Part Type="punktas" Nr="1" Abbr="1 p." DocPartId="f2049f8484594c7f8325fe39475c196d" PartId="c097226b5c2b43b7987362efb89a7a4b">
      <Part Type="citata" DocPartId="1dcc7d3eabe14e4b9178b5f1fdef0b69" PartId="60be96ff49244f8093dc1f7aad2b1431">
        <Part Type="punktas" Nr="2" Abbr="2 p." DocPartId="0ab436550f554c259fa9e7ed9ce47a1e" PartId="5b0c65b1da564af3960976aa648e2486"/>
      </Part>
    </Part>
    <Part Type="punktas" Nr="2" Abbr="2 p." DocPartId="54c8f075c5a6401bb5996728ebc55dc1" PartId="affdda9132d34dafb44c9fcdceda9149">
      <Part Type="citata" DocPartId="f83e5b09cd4d4992a6b5c286f207eb04" PartId="7bd068a2bea346e7b2c5ff9622c7d6a3">
        <Part Type="papunktis" Nr="9.5" Abbr="9.5 pp." DocPartId="42a25c4fbbb443608ba349bd32d564c0" PartId="deeae08a16d349538559ee5aaa9e250b"/>
      </Part>
    </Part>
    <Part Type="punktas" Nr="3" Abbr="3 p." DocPartId="38d531185f304f238168a9d06f4c5ad6" PartId="892554d21f8c4d3cb607c93332ca0fb9">
      <Part Type="citata" DocPartId="aec932b77fbc47d6a53e78d370c2cc6f" PartId="f4c327f741b647b9a5adddae2ae049d4">
        <Part Type="punktas" Nr="19" Abbr="19 p." DocPartId="5bec68a920834ec0893f823c8dc298d7" PartId="74e22ff03ef249988f815c636c4dcb47">
          <Part Type="papunktis" Nr="19.1" Abbr="19.1 pp." DocPartId="c2c9a1ea774145ad84ecd36cd76e9e53" PartId="fc6dc73add6944efa18778e397a16e51"/>
          <Part Type="papunktis" Nr="19.2" Abbr="19.2 pp." DocPartId="99140ddcef07475599e2ba95f94eca41" PartId="389c05fead664aeb974755ae9fca7fbb"/>
          <Part Type="papunktis" Nr="19.3" Abbr="19.3 pp." DocPartId="37812203ba904652b042b58630619ca9" PartId="6b03f5fc9a314e8ca6095a134ff35dd3"/>
        </Part>
      </Part>
    </Part>
    <Part Type="signatura" DocPartId="df26922fd0ca4b429dde3da83642d76f" PartId="8e4c337fdb1c43d8b355a1c367cedd1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TURABIAN.XSL" StyleName="Turabian"/>
</file>

<file path=customXml/itemProps1.xml><?xml version="1.0" encoding="utf-8"?>
<ds:datastoreItem xmlns:ds="http://schemas.openxmlformats.org/officeDocument/2006/customXml" ds:itemID="{325756F0-8A37-421C-A38A-D7EE1D89D0F7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3BF469B-D90A-47DE-BE5C-0D6DD1BB56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2605</Words>
  <Characters>1485</Characters>
  <Application>Microsoft Office Word</Application>
  <DocSecurity>0</DocSecurity>
  <Lines>12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 Sveikatos apsaugos ministerija</Company>
  <LinksUpToDate>false</LinksUpToDate>
  <CharactersWithSpaces>4082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Danutė Spundzevičienė</dc:creator>
  <cp:lastModifiedBy>PAPINIGIENĖ Augustė</cp:lastModifiedBy>
  <cp:revision>3</cp:revision>
  <cp:lastPrinted>2019-12-30T07:50:00Z</cp:lastPrinted>
  <dcterms:created xsi:type="dcterms:W3CDTF">2020-01-08T15:00:00Z</dcterms:created>
  <dcterms:modified xsi:type="dcterms:W3CDTF">2020-01-09T06:48:00Z</dcterms:modified>
</cp:coreProperties>
</file>