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08666" w14:textId="17F6B1E2" w:rsidR="009F1114" w:rsidRDefault="00AD4174" w:rsidP="00AD4174">
      <w:pPr>
        <w:spacing w:line="360" w:lineRule="auto"/>
        <w:jc w:val="center"/>
        <w:rPr>
          <w:szCs w:val="24"/>
          <w:lang w:eastAsia="lt-LT"/>
        </w:rPr>
      </w:pPr>
      <w:r w:rsidRPr="00AD4174">
        <w:rPr>
          <w:szCs w:val="24"/>
          <w:lang w:eastAsia="lt-LT"/>
        </w:rPr>
        <w:object w:dxaOrig="820" w:dyaOrig="978" w14:anchorId="2BBBF9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.25pt;height:53.25pt" o:ole="" fillcolor="window">
            <v:imagedata r:id="rId6" o:title=""/>
          </v:shape>
          <o:OLEObject Type="Embed" ProgID="MSDraw" ShapeID="_x0000_i1026" DrawAspect="Content" ObjectID="_1479215474" r:id="rId7">
            <o:FieldCodes>\* mergeformat</o:FieldCodes>
          </o:OLEObject>
        </w:object>
      </w:r>
    </w:p>
    <w:p w14:paraId="51308667" w14:textId="77777777" w:rsidR="009F1114" w:rsidRDefault="00AD417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VALSTYBINĖS MAISTO IR VETERINARIJOS TARNYBOS</w:t>
      </w:r>
    </w:p>
    <w:p w14:paraId="51308668" w14:textId="77777777" w:rsidR="009F1114" w:rsidRDefault="00AD417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DIREKTORIUS</w:t>
      </w:r>
    </w:p>
    <w:p w14:paraId="51308669" w14:textId="77777777" w:rsidR="009F1114" w:rsidRDefault="009F1114">
      <w:pPr>
        <w:jc w:val="center"/>
        <w:rPr>
          <w:b/>
          <w:szCs w:val="24"/>
          <w:lang w:eastAsia="lt-LT"/>
        </w:rPr>
      </w:pPr>
    </w:p>
    <w:p w14:paraId="5130866A" w14:textId="77777777" w:rsidR="009F1114" w:rsidRDefault="00AD417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5130866B" w14:textId="77777777" w:rsidR="009F1114" w:rsidRDefault="00AD4174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DĖL VALSTYBINĖS MAISTO IR VETERINARIJOS TARNYBOS DIREKTORIAUS 2012 M. KOVO 16 D. ĮSAKYMO Nr. B1-216 „DĖL ALKOHOLIO KONTROLĖS ĮSTATYMO PAŽEIDIMŲ </w:t>
      </w:r>
      <w:r>
        <w:rPr>
          <w:b/>
          <w:szCs w:val="24"/>
          <w:lang w:eastAsia="lt-LT"/>
        </w:rPr>
        <w:t>NAGRINĖJIMO TVARKOS APRAŠO, FAKTINIŲ APLINKYBIŲ, TAIKANT ALKOHOLIO KONTROLĖS ĮSTATYMĄ, FIKSAVIMO AKTO IR ALKOHOLIO KONTROLĖS ĮSTATYMO PAŽEIDIMO PROTOKOLO FORMŲ PATVIRTINIMO BEI ALKOHOLIO KONTROLĖS ĮSTATYMO PAŽEIDIMŲ NAGRINĖJIMO KOMISIJOS SUDARYMO“ PAKEITIM</w:t>
      </w:r>
      <w:r>
        <w:rPr>
          <w:b/>
          <w:szCs w:val="24"/>
          <w:lang w:eastAsia="lt-LT"/>
        </w:rPr>
        <w:t>O</w:t>
      </w:r>
    </w:p>
    <w:p w14:paraId="5130866C" w14:textId="77777777" w:rsidR="009F1114" w:rsidRDefault="009F1114">
      <w:pPr>
        <w:jc w:val="center"/>
        <w:rPr>
          <w:szCs w:val="24"/>
          <w:lang w:eastAsia="lt-LT"/>
        </w:rPr>
      </w:pPr>
    </w:p>
    <w:p w14:paraId="5130866D" w14:textId="77777777" w:rsidR="009F1114" w:rsidRDefault="00AD417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2014 m. gruodžio 4 d. Nr. B1-1033</w:t>
      </w:r>
    </w:p>
    <w:p w14:paraId="5130866E" w14:textId="77777777" w:rsidR="009F1114" w:rsidRDefault="00AD417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5130866F" w14:textId="77777777" w:rsidR="009F1114" w:rsidRDefault="009F1114">
      <w:pPr>
        <w:jc w:val="center"/>
        <w:rPr>
          <w:szCs w:val="24"/>
          <w:lang w:eastAsia="lt-LT"/>
        </w:rPr>
      </w:pPr>
    </w:p>
    <w:p w14:paraId="51308670" w14:textId="77777777" w:rsidR="009F1114" w:rsidRDefault="00AD4174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 a k e i č i u Valstybinės maisto ir veterinarijos tarnybos direktoriaus 2012 m. kovo 16 d. įsakymą Nr. B1-216 „Dėl Alkoholio kontrolės įstatymo pažeidimų nagrinėjimo tvarkos aprašo, Faktinių aplinkybių, taika</w:t>
      </w:r>
      <w:r>
        <w:rPr>
          <w:szCs w:val="24"/>
          <w:lang w:eastAsia="lt-LT"/>
        </w:rPr>
        <w:t>nt Alkoholio kontrolės įstatymą, fiksavimo akto ir Alkoholio kontrolės įstatymo pažeidimo protokolo formų patvirtinimo bei Alkoholio kontrolės įstatymo pažeidimų nagrinėjimo komisijos sudarymo“:</w:t>
      </w:r>
    </w:p>
    <w:p w14:paraId="51308671" w14:textId="77777777" w:rsidR="009F1114" w:rsidRDefault="00AD4174">
      <w:pPr>
        <w:ind w:left="1211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Pakeičiu 2 punktą ir jį išdėstau taip:</w:t>
      </w:r>
      <w:r>
        <w:rPr>
          <w:spacing w:val="60"/>
          <w:szCs w:val="24"/>
          <w:lang w:eastAsia="lt-LT"/>
        </w:rPr>
        <w:t xml:space="preserve"> </w:t>
      </w:r>
    </w:p>
    <w:p w14:paraId="51308672" w14:textId="77777777" w:rsidR="009F1114" w:rsidRDefault="00AD4174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spacing w:val="80"/>
          <w:szCs w:val="24"/>
          <w:lang w:eastAsia="lt-LT"/>
        </w:rPr>
        <w:t>Sudarau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Alkoholio kontrolės įstatymo pažeidimų nagrinėjimo komisiją (toliau – Komisija):</w:t>
      </w:r>
    </w:p>
    <w:p w14:paraId="51308673" w14:textId="77777777" w:rsidR="009F1114" w:rsidRDefault="00AD4174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Komisijos pirmininkas – Zenonas Stanevičius, Valstybinės maisto ir veterinarijos tarnybos direktoriaus pavaduotojas;</w:t>
      </w:r>
    </w:p>
    <w:p w14:paraId="51308674" w14:textId="77777777" w:rsidR="009F1114" w:rsidRDefault="00AD4174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Komisijos nariai:</w:t>
      </w:r>
    </w:p>
    <w:p w14:paraId="51308675" w14:textId="77777777" w:rsidR="009F1114" w:rsidRDefault="00AD4174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Aušra Išarienė, Valstybinės maisto ir ve</w:t>
      </w:r>
      <w:r>
        <w:rPr>
          <w:szCs w:val="24"/>
          <w:lang w:eastAsia="lt-LT"/>
        </w:rPr>
        <w:t>terinarijos tarnybos Maisto skyriaus vedėja,</w:t>
      </w:r>
    </w:p>
    <w:p w14:paraId="51308676" w14:textId="77777777" w:rsidR="009F1114" w:rsidRDefault="00AD4174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Juozas Olekas, Valstybinės maisto ir veterinarijos tarnybos Maisto skyriaus vyriausiasis specialistas-valstybinis maisto produktų inspektorius,</w:t>
      </w:r>
    </w:p>
    <w:p w14:paraId="51308677" w14:textId="77777777" w:rsidR="009F1114" w:rsidRDefault="00AD4174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Raimondas Andrijauskas, Valstybinės maisto ir veterinarijos tarnybo</w:t>
      </w:r>
      <w:r>
        <w:rPr>
          <w:szCs w:val="24"/>
          <w:lang w:eastAsia="lt-LT"/>
        </w:rPr>
        <w:t>s Teisės skyriaus patarėjas,</w:t>
      </w:r>
    </w:p>
    <w:p w14:paraId="51308678" w14:textId="77777777" w:rsidR="009F1114" w:rsidRDefault="00AD4174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Erika Petrauskienė, Valstybinės maisto ir veterinarijos tarnybos Teisės skyriaus vyriausioji</w:t>
      </w:r>
    </w:p>
    <w:p w14:paraId="51308679" w14:textId="77777777" w:rsidR="009F1114" w:rsidRDefault="00AD417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specialistė.“</w:t>
      </w:r>
    </w:p>
    <w:p w14:paraId="5130867A" w14:textId="77777777" w:rsidR="009F1114" w:rsidRDefault="00AD4174">
      <w:pPr>
        <w:ind w:left="1211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Pakeičiu 3 punktą ir jį išdėstau taip:</w:t>
      </w:r>
    </w:p>
    <w:p w14:paraId="5130867F" w14:textId="0435EBED" w:rsidR="009F1114" w:rsidRDefault="00AD4174" w:rsidP="00AD4174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</w:t>
      </w:r>
      <w:r>
        <w:rPr>
          <w:spacing w:val="80"/>
          <w:szCs w:val="24"/>
          <w:lang w:eastAsia="lt-LT"/>
        </w:rPr>
        <w:t>Skiriu</w:t>
      </w:r>
      <w:r>
        <w:rPr>
          <w:szCs w:val="24"/>
          <w:lang w:eastAsia="lt-LT"/>
        </w:rPr>
        <w:t xml:space="preserve"> Komisijos sekretoriumi Egidijų Verenių, Valstybinės maisto ir veterinarijos tarnybos Teisės skyriaus vyriausiąjį specialistą.“</w:t>
      </w:r>
    </w:p>
    <w:p w14:paraId="0F40809B" w14:textId="77777777" w:rsidR="00AD4174" w:rsidRDefault="00AD4174"/>
    <w:p w14:paraId="67CC242F" w14:textId="77777777" w:rsidR="00AD4174" w:rsidRDefault="00AD4174"/>
    <w:p w14:paraId="1D9518FC" w14:textId="77777777" w:rsidR="00AD4174" w:rsidRDefault="00AD4174"/>
    <w:p w14:paraId="51308685" w14:textId="395C837C" w:rsidR="009F1114" w:rsidRDefault="00AD4174">
      <w:pPr>
        <w:rPr>
          <w:szCs w:val="24"/>
          <w:lang w:eastAsia="lt-LT"/>
        </w:rPr>
      </w:pPr>
      <w:r>
        <w:rPr>
          <w:szCs w:val="24"/>
          <w:lang w:eastAsia="lt-LT"/>
        </w:rPr>
        <w:t>Direktorius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Jonas Milius</w:t>
      </w:r>
    </w:p>
    <w:bookmarkStart w:id="0" w:name="_GoBack" w:displacedByCustomXml="next"/>
    <w:bookmarkEnd w:id="0" w:displacedByCustomXml="next"/>
    <w:sectPr w:rsidR="009F111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CB"/>
    <w:rsid w:val="009F1114"/>
    <w:rsid w:val="00AD4174"/>
    <w:rsid w:val="00C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308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1212</Words>
  <Characters>692</Characters>
  <Application>Microsoft Office Word</Application>
  <DocSecurity>0</DocSecurity>
  <Lines>5</Lines>
  <Paragraphs>3</Paragraphs>
  <ScaleCrop>false</ScaleCrop>
  <Company>Hewlett-Packard Company</Company>
  <LinksUpToDate>false</LinksUpToDate>
  <CharactersWithSpaces>1901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2014-12-04T13:29:00Z</dcterms:created>
  <dc:creator>Danute Sukackaite</dc:creator>
  <lastModifiedBy>ŠAULYTĖ SKAIRIENĖ Dalia</lastModifiedBy>
  <dcterms:modified xsi:type="dcterms:W3CDTF">2014-12-04T14:25:00Z</dcterms:modified>
  <revision>3</revision>
</coreProperties>
</file>