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1a0b140f01d4cbf9bc8eb2bd000fc0d"/>
        <w:id w:val="1865863301"/>
        <w:lock w:val="sdtLocked"/>
      </w:sdtPr>
      <w:sdtEndPr/>
      <w:sdtContent>
        <w:p w:rsidR="008D7010" w:rsidRDefault="007019E1" w:rsidP="007019E1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9A3C762" wp14:editId="5B24CD3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D7010" w:rsidRDefault="008D7010">
          <w:pPr>
            <w:jc w:val="center"/>
            <w:rPr>
              <w:caps/>
              <w:sz w:val="12"/>
              <w:szCs w:val="12"/>
            </w:rPr>
          </w:pPr>
        </w:p>
        <w:p w:rsidR="008D7010" w:rsidRDefault="007019E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8D7010" w:rsidRDefault="007019E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11, 42, 43, 43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7</w:t>
          </w:r>
          <w:r>
            <w:rPr>
              <w:b/>
              <w:caps/>
            </w:rPr>
            <w:t xml:space="preserve"> STRAIPSNIŲ IR 1, 3 PRIEDŲ PAKEITIMO ĮSTATYMO NR. XIV-822 2 STRAIPSNIO PAKEITIMO</w:t>
          </w:r>
        </w:p>
        <w:p w:rsidR="008D7010" w:rsidRDefault="007019E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8D7010" w:rsidRDefault="008D7010">
          <w:pPr>
            <w:jc w:val="center"/>
            <w:rPr>
              <w:b/>
              <w:caps/>
            </w:rPr>
          </w:pPr>
        </w:p>
        <w:p w:rsidR="008D7010" w:rsidRDefault="007019E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XIV-1461</w:t>
          </w:r>
        </w:p>
        <w:p w:rsidR="008D7010" w:rsidRDefault="007019E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D7010" w:rsidRDefault="008D7010">
          <w:pPr>
            <w:jc w:val="center"/>
            <w:rPr>
              <w:sz w:val="22"/>
            </w:rPr>
          </w:pPr>
        </w:p>
        <w:p w:rsidR="008D7010" w:rsidRDefault="008D701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be42e266513a43dab30031bff51bb5cf"/>
            <w:id w:val="-314564048"/>
            <w:lock w:val="sdtLocked"/>
          </w:sdtPr>
          <w:sdtEndPr/>
          <w:sdtContent>
            <w:p w:rsidR="008D7010" w:rsidRDefault="007019E1">
              <w:pPr>
                <w:tabs>
                  <w:tab w:val="left" w:pos="993"/>
                </w:tabs>
                <w:spacing w:line="370" w:lineRule="atLeast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e42e266513a43dab30031bff51bb5cf"/>
                  <w:id w:val="143933577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e42e266513a43dab30031bff51bb5cf"/>
                  <w:id w:val="70483313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bb3d1d000b94cbc8b0e716bd3ad46b8"/>
                <w:id w:val="1657953201"/>
                <w:lock w:val="sdtLocked"/>
              </w:sdtPr>
              <w:sdtEndPr/>
              <w:sdtContent>
                <w:p w:rsidR="008D7010" w:rsidRDefault="007019E1">
                  <w:pPr>
                    <w:tabs>
                      <w:tab w:val="left" w:pos="993"/>
                    </w:tabs>
                    <w:spacing w:line="370" w:lineRule="atLeast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Pakeisti 2 straipsnio 2 dalį ir ją išdėstyti taip:</w:t>
                  </w:r>
                </w:p>
                <w:sdt>
                  <w:sdtPr>
                    <w:alias w:val="citata"/>
                    <w:tag w:val="part_9bd11d4dd34f436b9f354affee4289aa"/>
                    <w:id w:val="-589701136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34efced8221c47ab9711111cbfd53600"/>
                        <w:id w:val="-82759333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i/>
                          <w:szCs w:val="24"/>
                        </w:rPr>
                      </w:sdtEndPr>
                      <w:sdtContent>
                        <w:p w:rsidR="008D7010" w:rsidRDefault="007019E1">
                          <w:pPr>
                            <w:tabs>
                              <w:tab w:val="left" w:pos="993"/>
                            </w:tabs>
                            <w:spacing w:line="370" w:lineRule="atLeast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efced8221c47ab9711111cbfd53600"/>
                              <w:id w:val="880977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. Pakeisti 42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straipsnio 1 dalį ir ją išdėstyti taip:</w:t>
                          </w:r>
                        </w:p>
                        <w:sdt>
                          <w:sdtPr>
                            <w:rPr>
                              <w:bCs/>
                              <w:color w:val="000000"/>
                              <w:szCs w:val="24"/>
                            </w:rPr>
                            <w:alias w:val="citata"/>
                            <w:tag w:val="part_9d11f3ade4494f02bcae44102b74ba73"/>
                            <w:id w:val="820237537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bCs w:val="0"/>
                              <w:i/>
                              <w:color w:val="auto"/>
                            </w:rPr>
                          </w:sdtEndPr>
                          <w:sdtContent>
                            <w:sdt>
                              <w:sdtPr>
                                <w:rPr>
                                  <w:bCs/>
                                  <w:color w:val="000000"/>
                                  <w:szCs w:val="24"/>
                                </w:rPr>
                                <w:alias w:val="1 d,"/>
                                <w:tag w:val="part_ae996888de904aeeafc4b34c9b6bfe54"/>
                                <w:id w:val="-1812937991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EndPr>
                                <w:rPr>
                                  <w:bCs w:val="0"/>
                                  <w:i/>
                                  <w:color w:val="auto"/>
                                </w:rPr>
                              </w:sdtEndPr>
                              <w:sdtContent>
                                <w:p w:rsidR="008D7010" w:rsidRDefault="007019E1" w:rsidP="007019E1">
                                  <w:pPr>
                                    <w:tabs>
                                      <w:tab w:val="left" w:pos="993"/>
                                    </w:tabs>
                                    <w:spacing w:line="370" w:lineRule="atLeast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</w:pP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 xml:space="preserve">„1. Prižiūrimi finansų rinkos dalyviai yra bankai, užsienio valstybių bankų filialai, įsteigti Lietuvos Respublikoje, centrinės kredito unijos, kredito unijos, draudimo įmonės, perdraudimo įmonės, užsienio valstybių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draudimo ir perdraudimo įmonių filialai, įsteigti Lietuvos Respublikoje, draudimo brokerių įmonės ir užsienio valstybių draudimo ir perdraudimo tarpininkų filialai, įsteigti Lietuvos Respublikoje, elektroninių pinigų įstaigos, elektroninių pinigų įstaigų t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arpininkai ir užsienio valstybių elektroninių pinigų įstaigų filialai, įsteigti Lietuvos Respublikoje, finansų maklerio įmonės, finansų maklerio įmonės priklausomi tarpininkai, finansų patarėjo įmonės, reguliuojamos rinkos operatoriai, informacijos apie sa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ndorius paslaugų teikėjai, lyginamojo indekso administratoriai, prižiūrimi duomenų tiekėjai, valdymo įmonės, investicinės bendrovės, Europos asmeninės pensijos produkto teikėjai ir Europos asmeninės pensijos produkto platintojai, depozitoriumai, užsienio v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alstybių finansų maklerio įmonės ir valdymo įmonių filialai, įsteigti Lietuvos Respublikoje, profesinių pensijų asociacijos (toliau – pensijų asociacijos), pensijų anuitetų mokėtojai, kontroliuojančiosios investicinės bendrovės ir emitentai, mokėjimo įstai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gos ir mokėjimo įstaigų tarpininkai, vartojimo kredito davėjai, vartojimo kredito tarpininkai, kredito davėjai, tarpusavio skolinimo platformos operatoriai ir kredito tarpininkai, sutelktinio finansavimo paslaugų teikėjai, mokėjimo ir vertybinių popierių a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 xml:space="preserve">tsiskaitymo sistemų operatoriai, nacionalinės plėtros įstaigos ir valiutos keityklų operatoriai, mišrios veiklos finansų kontroliuojančiosios įmonės, įsteigtos Lietuvos Respublikoje, finansų kontroliuojančiosios bendrovės, įsteigtos Lietuvos Respublikoje,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pagrindinės sandorio šalys,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padengtųjų obligacijų bendrovės, pakeitimo vertybiniais popieriais bendrovės ir pakeitimo vertybiniais popieriais iniciatoriai, pakeitimo vertybiniais popieriais rėmėjai, pirminiai skolintojai ir trečiosios šalys, tikrinančios p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akeitimo vertybiniais popieriais atitiktį paprastiems, skaidriems ir standartizuotiems kriterijams (toliau – PSS kriterijai).“.“</w:t>
                                  </w:r>
                                </w:p>
                                <w:p w:rsidR="008D7010" w:rsidRDefault="007019E1">
                                  <w:pPr>
                                    <w:ind w:firstLine="720"/>
                                    <w:jc w:val="both"/>
                                    <w:rPr>
                                      <w:i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7d215fbe907418380d4d742d1f076fe"/>
            <w:id w:val="-382338999"/>
            <w:lock w:val="sdtLocked"/>
          </w:sdtPr>
          <w:sdtEndPr/>
          <w:sdtContent>
            <w:p w:rsidR="008D7010" w:rsidRDefault="007019E1">
              <w:pPr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8D7010" w:rsidRDefault="008D7010">
              <w:pPr>
                <w:ind w:firstLine="720"/>
                <w:jc w:val="both"/>
                <w:rPr>
                  <w:i/>
                  <w:szCs w:val="24"/>
                </w:rPr>
              </w:pPr>
            </w:p>
            <w:p w:rsidR="008D7010" w:rsidRDefault="007019E1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D70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010" w:rsidRDefault="007019E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8D7010" w:rsidRDefault="007019E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7019E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8D7010" w:rsidRDefault="008D701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7019E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8D7010" w:rsidRDefault="008D701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8D701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010" w:rsidRDefault="007019E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8D7010" w:rsidRDefault="007019E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7019E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8D7010" w:rsidRDefault="008D701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7019E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8D7010" w:rsidRDefault="008D701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10" w:rsidRDefault="008D701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C27"/>
    <w:rsid w:val="00160C27"/>
    <w:rsid w:val="007019E1"/>
    <w:rsid w:val="008D7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DF7E2E"/>
  <w15:docId w15:val="{655E4003-2956-4301-836C-1C21C0510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19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E9B154F-72A0-4D8B-AE7D-E9DE9760BDD6}"/>
      </w:docPartPr>
      <w:docPartBody>
        <w:p w:rsidR="00000000" w:rsidRDefault="00951D88">
          <w:r w:rsidRPr="003E018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D88"/>
    <w:rsid w:val="00951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1D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595be7d798a46d3959f6f7869b9102c" PartId="c1a0b140f01d4cbf9bc8eb2bd000fc0d">
    <Part Type="straipsnis" Nr="1" Abbr="1 str." Title="2 straipsnio pakeitimas" DocPartId="ad4a59e9815a44e2abde995ed838bd80" PartId="be42e266513a43dab30031bff51bb5cf">
      <Part Type="strDalis" Nr="1" Abbr="1 str. 1 d." DocPartId="c441fb3ba55e4cbdbf28603ad0ea7e24" PartId="6bb3d1d000b94cbc8b0e716bd3ad46b8">
        <Part Type="citata" DocPartId="75c8989cc3b64d438dc90c102299d27c" PartId="9bd11d4dd34f436b9f354affee4289aa">
          <Part Type="strDalis" Nr="2" Abbr="2 d." DocPartId="5818d5f1c57e4635a4d41c2ff2532f74" PartId="34efced8221c47ab9711111cbfd53600">
            <Part Type="citata" DocPartId="eed01aec9c0f4543b9a47bd6c01cae8c" PartId="9d11f3ade4494f02bcae44102b74ba73">
              <Part Type="strDalis" Nr="1" Abbr="1 d," DocPartId="5cff4619593740f2b0466a5eee0e795d" PartId="ae996888de904aeeafc4b34c9b6bfe54"/>
            </Part>
          </Part>
        </Part>
      </Part>
    </Part>
    <Part Type="signatura" DocPartId="87dbb54de6f54bf3a5b56db34f9af617" PartId="57d215fbe907418380d4d742d1f076fe"/>
  </Part>
</Parts>
</file>

<file path=customXml/itemProps1.xml><?xml version="1.0" encoding="utf-8"?>
<ds:datastoreItem xmlns:ds="http://schemas.openxmlformats.org/officeDocument/2006/customXml" ds:itemID="{A1643658-BD8E-4B8D-801E-EEB521A857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291</Words>
  <Characters>2335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2621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2004-12-10T05:45:00Z</cp:lastPrinted>
  <dcterms:created xsi:type="dcterms:W3CDTF">2022-11-07T14:35:00Z</dcterms:created>
  <dcterms:modified xsi:type="dcterms:W3CDTF">2022-11-07T15:21:00Z</dcterms:modified>
</cp:coreProperties>
</file>