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81fbf09d98c4c9ebc568a29f966e81d"/>
        <w:lock w:val="sdtLocked"/>
        <w:richText/>
      </w:sdtPr>
      <w:sdtContent>
        <w:p w14:paraId="203E254F" w14:textId="77777777">
          <w:pPr>
            <w:ind w:left="7920"/>
            <w:rPr>
              <w:b/>
              <w:szCs w:val="24"/>
            </w:rPr>
          </w:pPr>
        </w:p>
        <w:p w14:paraId="5B5CDFE0" w14:textId="5ED5AAC3">
          <w:pPr>
            <w:jc w:val="center"/>
            <w:rPr>
              <w:szCs w:val="24"/>
            </w:rPr>
          </w:pPr>
          <w:r>
            <w:rPr>
              <w:szCs w:val="24"/>
              <w:lang w:val="en-US"/>
            </w:rPr>
            <w:drawing>
              <wp:inline distT="0" distB="0" distL="0" distR="0" wp14:anchorId="4604F4D3" wp14:editId="47311167">
                <wp:extent cx="577850" cy="724535"/>
                <wp:effectExtent l="0" t="0" r="0" b="0"/>
                <wp:docPr id="1" name="Paveikslėlis 1" descr="hERBAS_bmp"/>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aveikslėlis 1" descr="hERBAS_bmp"/>
                        <pic:cNvPicPr>
                          <a:picLocks/>
                        </pic:cNvPicPr>
                      </pic:nvPicPr>
                      <pic:blipFill>
                        <a:blip r:embed="rId7" cstate="print"/>
                        <a:srcRect/>
                        <a:stretch>
                          <a:fillRect/>
                        </a:stretch>
                      </pic:blipFill>
                      <pic:spPr bwMode="auto">
                        <a:xfrm>
                          <a:off x="0" y="0"/>
                          <a:ext cx="577850" cy="724535"/>
                        </a:xfrm>
                        <a:prstGeom prst="rect">
                          <a:avLst/>
                        </a:prstGeom>
                        <a:noFill/>
                        <a:ln w="9525">
                          <a:noFill/>
                          <a:miter lim="800000"/>
                          <a:headEnd/>
                          <a:tailEnd/>
                        </a:ln>
                      </pic:spPr>
                    </pic:pic>
                  </a:graphicData>
                </a:graphic>
              </wp:inline>
            </w:drawing>
          </w:r>
        </w:p>
        <w:p w14:paraId="4A28EC66" w14:textId="77777777">
          <w:pPr>
            <w:jc w:val="center"/>
            <w:rPr>
              <w:szCs w:val="24"/>
            </w:rPr>
          </w:pPr>
        </w:p>
        <w:p w14:paraId="57F2830E" w14:textId="77777777">
          <w:pPr>
            <w:jc w:val="center"/>
            <w:rPr>
              <w:b/>
              <w:bCs/>
              <w:szCs w:val="24"/>
            </w:rPr>
          </w:pPr>
          <w:r>
            <w:rPr>
              <w:b/>
              <w:bCs/>
              <w:szCs w:val="24"/>
            </w:rPr>
            <w:t>DRUSKININKŲ SAVIVALDYBĖS TARYBA</w:t>
          </w:r>
        </w:p>
        <w:p w14:paraId="0D9AA25B" w14:textId="77777777">
          <w:pPr>
            <w:jc w:val="center"/>
            <w:rPr>
              <w:szCs w:val="24"/>
            </w:rPr>
          </w:pPr>
        </w:p>
        <w:p w14:paraId="0053309D" w14:textId="77777777">
          <w:pPr>
            <w:jc w:val="center"/>
            <w:rPr>
              <w:b/>
              <w:bCs/>
              <w:szCs w:val="24"/>
            </w:rPr>
          </w:pPr>
          <w:r>
            <w:rPr>
              <w:b/>
              <w:bCs/>
              <w:szCs w:val="24"/>
            </w:rPr>
            <w:t>SPRENDIMAS</w:t>
          </w:r>
        </w:p>
        <w:p w14:paraId="25E3B616" w14:textId="15E8DA28">
          <w:pPr>
            <w:shd w:val="clear" w:color="auto" w:fill="FFFFFF"/>
            <w:ind w:right="278"/>
            <w:jc w:val="center"/>
            <w:rPr>
              <w:color w:val="212529"/>
              <w:szCs w:val="24"/>
              <w:lang w:eastAsia="lt-LT"/>
            </w:rPr>
          </w:pPr>
          <w:r>
            <w:rPr>
              <w:b/>
              <w:bCs/>
              <w:color w:val="212529"/>
              <w:szCs w:val="24"/>
            </w:rPr>
            <w:t>DĖL DRUSKININKŲ SAVIVALDYBĖS ANTIKORUPCIJOS KOMISIJOS SUDARYMO</w:t>
          </w:r>
        </w:p>
        <w:p w14:paraId="0CB1E08D" w14:textId="77777777">
          <w:pPr>
            <w:jc w:val="center"/>
            <w:rPr>
              <w:szCs w:val="24"/>
            </w:rPr>
          </w:pPr>
        </w:p>
        <w:p w14:paraId="132E1423" w14:textId="3E1D9C32">
          <w:pPr>
            <w:jc w:val="center"/>
            <w:rPr>
              <w:szCs w:val="24"/>
            </w:rPr>
          </w:pPr>
          <w:r>
            <w:rPr>
              <w:szCs w:val="24"/>
            </w:rPr>
            <w:t xml:space="preserve">2023 m. balandžio 21 d.  Nr. T1-8</w:t>
          </w:r>
        </w:p>
        <w:p w14:paraId="69C74B3E" w14:textId="77777777">
          <w:pPr>
            <w:jc w:val="center"/>
            <w:rPr>
              <w:szCs w:val="24"/>
            </w:rPr>
          </w:pPr>
          <w:r>
            <w:rPr>
              <w:szCs w:val="24"/>
            </w:rPr>
            <w:t>Druskininkai</w:t>
          </w:r>
        </w:p>
        <w:p w14:paraId="1D9E8322" w14:textId="77777777">
          <w:pPr>
            <w:jc w:val="center"/>
            <w:rPr>
              <w:szCs w:val="24"/>
            </w:rPr>
          </w:pPr>
        </w:p>
        <w:sdt>
          <w:sdtPr>
            <w:alias w:val="preambule"/>
            <w:tag w:val="part_34973f6df1754da9aa7b386b1c2c3d29"/>
            <w:lock w:val="sdtLocked"/>
            <w:richText/>
          </w:sdtPr>
          <w:sdtContent>
            <w:p w14:paraId="6D00812B" w14:textId="0CD99589">
              <w:pPr>
                <w:ind w:firstLine="720"/>
                <w:jc w:val="both"/>
                <w:rPr>
                  <w:rFonts w:eastAsia="Calibri"/>
                  <w:szCs w:val="24"/>
                </w:rPr>
              </w:pPr>
              <w:r>
                <w:rPr>
                  <w:rFonts w:eastAsia="Calibri"/>
                  <w:szCs w:val="24"/>
                </w:rPr>
                <w:t xml:space="preserve">Vadovaudamasi Lietuvos Respublikos vietos savivaldos įstatymo 15 straipsnio 2 dalies               4 ir 5 punktais,  22 straipsnio 3 dalimi, 24 straipsnio 1 dalimi, Druskininkų savivaldybės tarybos veiklos reglamento, patvirtinto Druskininkų savivaldybės tarybos 2023 m. balandžio 19 d. sprendimu Nr. T1-58 „Dėl Druskininkų savivaldybės tarybos veiklos reglamento patvirtinimo“, 54 ir 56 punktu, atsižvelgdama </w:t>
              </w:r>
              <w:r>
                <w:rPr>
                  <w:rFonts w:eastAsia="Calibri"/>
                  <w:szCs w:val="24"/>
                  <w:shd w:val="clear" w:color="auto" w:fill="FFFFFF"/>
                </w:rPr>
                <w:t xml:space="preserve">į Druskininkų savivaldybės tarybos opozicijos narių delegavimo raštą, </w:t>
              </w:r>
              <w:r>
                <w:rPr>
                  <w:rFonts w:eastAsia="Calibri"/>
                  <w:color w:val="212529"/>
                  <w:szCs w:val="24"/>
                  <w:shd w:val="clear" w:color="auto" w:fill="FFFFFF"/>
                </w:rPr>
                <w:t xml:space="preserve">pasirašytą daugiau kaip pusės visų Druskininkų savivaldybės tarybos opozicijos narių, Ricielių kaimo bendruomenės 2023 m. balandžio 18 d. raštą „Dėl Tado Zakaracko delegavimo į Druskininkų savivaldybės antikorupcijos komisiją“, Leipalingio miestelio bendruomenės 2023 m. balandžio 18 d. raštą „Dėl bendruomenės nario delegavimo “, Grūto bendruomenės 2023 m. balandžio 18 d. raštą „Dėl delegavimo į antikorupcijos komisiją“, </w:t>
              </w:r>
              <w:r>
                <w:rPr>
                  <w:rFonts w:eastAsia="Calibri"/>
                  <w:szCs w:val="24"/>
                </w:rPr>
                <w:t>Druskininkų savivaldybės taryba n u s p r e n d ž i a:</w:t>
              </w:r>
            </w:p>
          </w:sdtContent>
        </w:sdt>
        <w:sdt>
          <w:sdtPr>
            <w:alias w:val="1 p."/>
            <w:tag w:val="part_ada5654cc4d048a9a226b2e3705cc9ff"/>
            <w:lock w:val="sdtLocked"/>
            <w:richText/>
          </w:sdtPr>
          <w:sdtContent>
            <w:p w14:paraId="2FCCE64F" w14:textId="10F2C17C">
              <w:pPr>
                <w:shd w:val="clear" w:color="auto" w:fill="FFFFFF"/>
                <w:ind w:firstLine="720"/>
                <w:jc w:val="both"/>
                <w:rPr>
                  <w:color w:val="212529"/>
                  <w:szCs w:val="24"/>
                </w:rPr>
              </w:pPr>
              <w:sdt>
                <w:sdtPr>
                  <w:alias w:val="Numeris"/>
                  <w:tag w:val="nr_ada5654cc4d048a9a226b2e3705cc9ff"/>
                  <w:lock w:val="sdtLocked"/>
                  <w:richText/>
                </w:sdtPr>
                <w:sdtContent>
                  <w:r>
                    <w:rPr>
                      <w:color w:val="212529"/>
                      <w:szCs w:val="24"/>
                    </w:rPr>
                    <w:t>1</w:t>
                  </w:r>
                </w:sdtContent>
              </w:sdt>
              <w:r>
                <w:rPr>
                  <w:color w:val="212529"/>
                  <w:szCs w:val="24"/>
                </w:rPr>
                <w:t>. Sudaryti Druskininkų savivaldybės tarybos įgaliojimų laikui nuolatinę Druskininkų savivaldybės antikorupcijos komisiją (toliau – Antikorupcijos komisija):</w:t>
              </w:r>
            </w:p>
            <w:sdt>
              <w:sdtPr>
                <w:alias w:val="1.1 pp."/>
                <w:tag w:val="part_b153ee7479ee4b8f8e1582aaa5542b92"/>
                <w:lock w:val="sdtLocked"/>
                <w:richText/>
              </w:sdtPr>
              <w:sdtContent>
                <w:p w14:paraId="154948C9" w14:textId="0BB360B1">
                  <w:pPr>
                    <w:ind w:firstLine="720"/>
                    <w:jc w:val="both"/>
                    <w:rPr>
                      <w:rFonts w:eastAsia="Calibri"/>
                      <w:szCs w:val="24"/>
                    </w:rPr>
                  </w:pPr>
                  <w:sdt>
                    <w:sdtPr>
                      <w:alias w:val="Numeris"/>
                      <w:tag w:val="nr_b153ee7479ee4b8f8e1582aaa5542b92"/>
                      <w:lock w:val="sdtLocked"/>
                      <w:richText/>
                    </w:sdtPr>
                    <w:sdtContent>
                      <w:r>
                        <w:rPr>
                          <w:rFonts w:eastAsia="Calibri"/>
                          <w:color w:val="212529"/>
                          <w:szCs w:val="24"/>
                        </w:rPr>
                        <w:t>1.1</w:t>
                      </w:r>
                    </w:sdtContent>
                  </w:sdt>
                  <w:r>
                    <w:rPr>
                      <w:rFonts w:eastAsia="Calibri"/>
                      <w:color w:val="212529"/>
                      <w:szCs w:val="24"/>
                    </w:rPr>
                    <w:t xml:space="preserve">. </w:t>
                  </w:r>
                  <w:r>
                    <w:rPr>
                      <w:rFonts w:eastAsia="Calibri"/>
                      <w:szCs w:val="24"/>
                    </w:rPr>
                    <w:t>Anatolijus Goborovas, tarybos narys,</w:t>
                  </w:r>
                </w:p>
              </w:sdtContent>
            </w:sdt>
            <w:sdt>
              <w:sdtPr>
                <w:alias w:val="1.2 pp."/>
                <w:tag w:val="part_bd5744d107b740c7a9beb1da0b470336"/>
                <w:lock w:val="sdtLocked"/>
                <w:richText/>
              </w:sdtPr>
              <w:sdtContent>
                <w:p w14:paraId="59F05351" w14:textId="38DA0E4A">
                  <w:pPr>
                    <w:ind w:firstLine="720"/>
                    <w:jc w:val="both"/>
                    <w:rPr>
                      <w:rFonts w:eastAsia="Calibri"/>
                      <w:szCs w:val="24"/>
                    </w:rPr>
                  </w:pPr>
                  <w:sdt>
                    <w:sdtPr>
                      <w:alias w:val="Numeris"/>
                      <w:tag w:val="nr_bd5744d107b740c7a9beb1da0b470336"/>
                      <w:lock w:val="sdtLocked"/>
                      <w:richText/>
                    </w:sdtPr>
                    <w:sdtContent>
                      <w:r>
                        <w:rPr>
                          <w:rFonts w:eastAsia="Calibri"/>
                          <w:color w:val="212529"/>
                          <w:szCs w:val="24"/>
                        </w:rPr>
                        <w:t>1.2</w:t>
                      </w:r>
                    </w:sdtContent>
                  </w:sdt>
                  <w:r>
                    <w:rPr>
                      <w:rFonts w:eastAsia="Calibri"/>
                      <w:color w:val="212529"/>
                      <w:szCs w:val="24"/>
                    </w:rPr>
                    <w:t xml:space="preserve">. </w:t>
                  </w:r>
                  <w:r>
                    <w:rPr>
                      <w:rFonts w:eastAsia="Calibri"/>
                      <w:szCs w:val="24"/>
                    </w:rPr>
                    <w:t>Violeta Grigorienė, tarybos narė,</w:t>
                  </w:r>
                </w:p>
              </w:sdtContent>
            </w:sdt>
            <w:sdt>
              <w:sdtPr>
                <w:alias w:val="1.3 pp."/>
                <w:tag w:val="part_4c3e59b3e83746d99799cb4db647a17e"/>
                <w:lock w:val="sdtLocked"/>
                <w:richText/>
              </w:sdtPr>
              <w:sdtContent>
                <w:p w14:paraId="31582F2D" w14:textId="73F33B41">
                  <w:pPr>
                    <w:ind w:firstLine="720"/>
                    <w:jc w:val="both"/>
                    <w:rPr>
                      <w:rFonts w:eastAsia="Calibri"/>
                      <w:szCs w:val="24"/>
                    </w:rPr>
                  </w:pPr>
                  <w:sdt>
                    <w:sdtPr>
                      <w:alias w:val="Numeris"/>
                      <w:tag w:val="nr_4c3e59b3e83746d99799cb4db647a17e"/>
                      <w:lock w:val="sdtLocked"/>
                      <w:richText/>
                    </w:sdtPr>
                    <w:sdtContent>
                      <w:r>
                        <w:rPr>
                          <w:rFonts w:eastAsia="Calibri"/>
                          <w:color w:val="212529"/>
                          <w:szCs w:val="24"/>
                        </w:rPr>
                        <w:t>1.3</w:t>
                      </w:r>
                    </w:sdtContent>
                  </w:sdt>
                  <w:r>
                    <w:rPr>
                      <w:rFonts w:eastAsia="Calibri"/>
                      <w:color w:val="212529"/>
                      <w:szCs w:val="24"/>
                    </w:rPr>
                    <w:t xml:space="preserve">. </w:t>
                  </w:r>
                  <w:r>
                    <w:rPr>
                      <w:rFonts w:eastAsia="Calibri"/>
                      <w:szCs w:val="24"/>
                    </w:rPr>
                    <w:t>Inga Silickienė, tarybos narė,</w:t>
                  </w:r>
                </w:p>
              </w:sdtContent>
            </w:sdt>
            <w:sdt>
              <w:sdtPr>
                <w:alias w:val="1.4 pp."/>
                <w:tag w:val="part_aabbb8062b104715b837021a8d41a55d"/>
                <w:lock w:val="sdtLocked"/>
                <w:richText/>
              </w:sdtPr>
              <w:sdtContent>
                <w:p w14:paraId="69FC7C50" w14:textId="6342E88D">
                  <w:pPr>
                    <w:ind w:firstLine="720"/>
                    <w:jc w:val="both"/>
                    <w:rPr>
                      <w:rFonts w:eastAsia="Calibri"/>
                      <w:szCs w:val="24"/>
                    </w:rPr>
                  </w:pPr>
                  <w:sdt>
                    <w:sdtPr>
                      <w:alias w:val="Numeris"/>
                      <w:tag w:val="nr_aabbb8062b104715b837021a8d41a55d"/>
                      <w:lock w:val="sdtLocked"/>
                      <w:richText/>
                    </w:sdtPr>
                    <w:sdtContent>
                      <w:r>
                        <w:rPr>
                          <w:rFonts w:eastAsia="Calibri"/>
                          <w:color w:val="212529"/>
                          <w:szCs w:val="24"/>
                        </w:rPr>
                        <w:t>1.4</w:t>
                      </w:r>
                    </w:sdtContent>
                  </w:sdt>
                  <w:r>
                    <w:rPr>
                      <w:rFonts w:eastAsia="Calibri"/>
                      <w:color w:val="212529"/>
                      <w:szCs w:val="24"/>
                    </w:rPr>
                    <w:t xml:space="preserve">. </w:t>
                  </w:r>
                  <w:r>
                    <w:rPr>
                      <w:rFonts w:eastAsia="Calibri"/>
                      <w:szCs w:val="24"/>
                    </w:rPr>
                    <w:t xml:space="preserve">Modestas Vitkauskas  tarybos narys,</w:t>
                  </w:r>
                </w:p>
              </w:sdtContent>
            </w:sdt>
            <w:sdt>
              <w:sdtPr>
                <w:alias w:val="1.5 pp."/>
                <w:tag w:val="part_b20de6c613dc451d8322fed27b524d5f"/>
                <w:lock w:val="sdtLocked"/>
                <w:richText/>
              </w:sdtPr>
              <w:sdtContent>
                <w:p w14:paraId="79848BFB" w14:textId="3BAC3AF8">
                  <w:pPr>
                    <w:ind w:firstLine="720"/>
                    <w:jc w:val="both"/>
                    <w:rPr>
                      <w:rFonts w:eastAsia="Calibri"/>
                      <w:szCs w:val="24"/>
                    </w:rPr>
                  </w:pPr>
                  <w:sdt>
                    <w:sdtPr>
                      <w:alias w:val="Numeris"/>
                      <w:tag w:val="nr_b20de6c613dc451d8322fed27b524d5f"/>
                      <w:lock w:val="sdtLocked"/>
                      <w:richText/>
                    </w:sdtPr>
                    <w:sdtContent>
                      <w:r>
                        <w:rPr>
                          <w:rFonts w:eastAsia="Calibri"/>
                          <w:color w:val="212529"/>
                          <w:szCs w:val="24"/>
                        </w:rPr>
                        <w:t>1.5</w:t>
                      </w:r>
                    </w:sdtContent>
                  </w:sdt>
                  <w:r>
                    <w:rPr>
                      <w:rFonts w:eastAsia="Calibri"/>
                      <w:color w:val="212529"/>
                      <w:szCs w:val="24"/>
                    </w:rPr>
                    <w:t xml:space="preserve">. </w:t>
                  </w:r>
                  <w:r>
                    <w:rPr>
                      <w:rFonts w:eastAsia="Calibri"/>
                      <w:szCs w:val="24"/>
                    </w:rPr>
                    <w:t>Algis Bolys, tarybos narys,</w:t>
                  </w:r>
                </w:p>
              </w:sdtContent>
            </w:sdt>
            <w:sdt>
              <w:sdtPr>
                <w:alias w:val="1.6 pp."/>
                <w:tag w:val="part_f80120d1f754461c95aa38c717b9283b"/>
                <w:lock w:val="sdtLocked"/>
                <w:richText/>
              </w:sdtPr>
              <w:sdtContent>
                <w:p w14:paraId="7AE850AD" w14:textId="56CF3F31">
                  <w:pPr>
                    <w:ind w:firstLine="720"/>
                    <w:jc w:val="both"/>
                    <w:rPr>
                      <w:rFonts w:eastAsia="Calibri"/>
                      <w:szCs w:val="24"/>
                    </w:rPr>
                  </w:pPr>
                  <w:sdt>
                    <w:sdtPr>
                      <w:alias w:val="Numeris"/>
                      <w:tag w:val="nr_f80120d1f754461c95aa38c717b9283b"/>
                      <w:lock w:val="sdtLocked"/>
                      <w:richText/>
                    </w:sdtPr>
                    <w:sdtContent>
                      <w:r>
                        <w:rPr>
                          <w:rFonts w:eastAsia="Calibri"/>
                          <w:color w:val="212529"/>
                          <w:szCs w:val="24"/>
                        </w:rPr>
                        <w:t>1.6</w:t>
                      </w:r>
                    </w:sdtContent>
                  </w:sdt>
                  <w:r>
                    <w:rPr>
                      <w:rFonts w:eastAsia="Calibri"/>
                      <w:color w:val="212529"/>
                      <w:szCs w:val="24"/>
                    </w:rPr>
                    <w:t xml:space="preserve">. </w:t>
                  </w:r>
                  <w:r>
                    <w:rPr>
                      <w:rFonts w:eastAsia="Calibri"/>
                      <w:szCs w:val="24"/>
                    </w:rPr>
                    <w:t>Donatas Mizaras, tarybos narys,</w:t>
                  </w:r>
                </w:p>
              </w:sdtContent>
            </w:sdt>
            <w:sdt>
              <w:sdtPr>
                <w:alias w:val="1.7 pp."/>
                <w:tag w:val="part_794da1f1fe3242cf971b055bd814fde3"/>
                <w:lock w:val="sdtLocked"/>
                <w:richText/>
              </w:sdtPr>
              <w:sdtContent>
                <w:p w14:paraId="133E97BA" w14:textId="5DC549C6">
                  <w:pPr>
                    <w:ind w:firstLine="720"/>
                    <w:jc w:val="both"/>
                    <w:rPr>
                      <w:rFonts w:eastAsia="Calibri"/>
                      <w:szCs w:val="24"/>
                    </w:rPr>
                  </w:pPr>
                  <w:sdt>
                    <w:sdtPr>
                      <w:alias w:val="Numeris"/>
                      <w:tag w:val="nr_794da1f1fe3242cf971b055bd814fde3"/>
                      <w:lock w:val="sdtLocked"/>
                      <w:richText/>
                    </w:sdtPr>
                    <w:sdtContent>
                      <w:r>
                        <w:rPr>
                          <w:rFonts w:eastAsia="Calibri"/>
                          <w:color w:val="212529"/>
                          <w:szCs w:val="24"/>
                        </w:rPr>
                        <w:t>1.7</w:t>
                      </w:r>
                    </w:sdtContent>
                  </w:sdt>
                  <w:r>
                    <w:rPr>
                      <w:rFonts w:eastAsia="Calibri"/>
                      <w:color w:val="212529"/>
                      <w:szCs w:val="24"/>
                    </w:rPr>
                    <w:t xml:space="preserve">. </w:t>
                  </w:r>
                  <w:r>
                    <w:rPr>
                      <w:rFonts w:eastAsia="Calibri"/>
                      <w:szCs w:val="24"/>
                    </w:rPr>
                    <w:t>Tadas Zakarackas, bendruomenės narys,</w:t>
                  </w:r>
                </w:p>
              </w:sdtContent>
            </w:sdt>
            <w:sdt>
              <w:sdtPr>
                <w:alias w:val="1.8 pp."/>
                <w:tag w:val="part_f887fc1f93324f708ea6ab3efe607fb7"/>
                <w:lock w:val="sdtLocked"/>
                <w:richText/>
              </w:sdtPr>
              <w:sdtContent>
                <w:p w14:paraId="6DC2A187" w14:textId="1A1E9D4E">
                  <w:pPr>
                    <w:ind w:firstLine="720"/>
                    <w:jc w:val="both"/>
                    <w:rPr>
                      <w:rFonts w:eastAsia="Calibri"/>
                      <w:szCs w:val="24"/>
                    </w:rPr>
                  </w:pPr>
                  <w:sdt>
                    <w:sdtPr>
                      <w:alias w:val="Numeris"/>
                      <w:tag w:val="nr_f887fc1f93324f708ea6ab3efe607fb7"/>
                      <w:lock w:val="sdtLocked"/>
                      <w:richText/>
                    </w:sdtPr>
                    <w:sdtContent>
                      <w:r>
                        <w:rPr>
                          <w:rFonts w:eastAsia="Calibri"/>
                          <w:color w:val="212529"/>
                          <w:szCs w:val="24"/>
                        </w:rPr>
                        <w:t>1.8</w:t>
                      </w:r>
                    </w:sdtContent>
                  </w:sdt>
                  <w:r>
                    <w:rPr>
                      <w:rFonts w:eastAsia="Calibri"/>
                      <w:color w:val="212529"/>
                      <w:szCs w:val="24"/>
                    </w:rPr>
                    <w:t xml:space="preserve">. </w:t>
                  </w:r>
                  <w:r>
                    <w:rPr>
                      <w:rFonts w:eastAsia="Calibri"/>
                      <w:szCs w:val="24"/>
                    </w:rPr>
                    <w:t>Saulius Valentukonis, bendruomenės narys.</w:t>
                  </w:r>
                </w:p>
              </w:sdtContent>
            </w:sdt>
            <w:sdt>
              <w:sdtPr>
                <w:alias w:val="1.9 pp."/>
                <w:tag w:val="part_e0442c9799b94fc9aab36f80bdf56dd1"/>
                <w:lock w:val="sdtLocked"/>
                <w:richText/>
              </w:sdtPr>
              <w:sdtContent>
                <w:p w14:paraId="20BECA40" w14:textId="296AA59A">
                  <w:pPr>
                    <w:ind w:firstLine="720"/>
                    <w:jc w:val="both"/>
                    <w:rPr>
                      <w:rFonts w:eastAsia="Calibri"/>
                      <w:szCs w:val="24"/>
                    </w:rPr>
                  </w:pPr>
                  <w:sdt>
                    <w:sdtPr>
                      <w:alias w:val="Numeris"/>
                      <w:tag w:val="nr_e0442c9799b94fc9aab36f80bdf56dd1"/>
                      <w:lock w:val="sdtLocked"/>
                      <w:richText/>
                    </w:sdtPr>
                    <w:sdtContent>
                      <w:r>
                        <w:rPr>
                          <w:rFonts w:eastAsia="Calibri"/>
                          <w:szCs w:val="24"/>
                        </w:rPr>
                        <w:t>1.9</w:t>
                      </w:r>
                    </w:sdtContent>
                  </w:sdt>
                  <w:r>
                    <w:rPr>
                      <w:rFonts w:eastAsia="Calibri"/>
                      <w:szCs w:val="24"/>
                    </w:rPr>
                    <w:t>. Laura Marozaitė, bendruomenės narė.</w:t>
                  </w:r>
                </w:p>
              </w:sdtContent>
            </w:sdt>
          </w:sdtContent>
        </w:sdt>
        <w:sdt>
          <w:sdtPr>
            <w:alias w:val="2 p."/>
            <w:tag w:val="part_50f7b4f51d1c4ad38baa2f4083a8c221"/>
            <w:lock w:val="sdtLocked"/>
            <w:richText/>
          </w:sdtPr>
          <w:sdtContent>
            <w:p w14:paraId="4B70F375" w14:textId="77777777">
              <w:pPr>
                <w:ind w:firstLine="720"/>
                <w:jc w:val="both"/>
                <w:rPr>
                  <w:rFonts w:eastAsia="Calibri"/>
                  <w:color w:val="212529"/>
                  <w:szCs w:val="24"/>
                </w:rPr>
              </w:pPr>
              <w:sdt>
                <w:sdtPr>
                  <w:alias w:val="Numeris"/>
                  <w:tag w:val="nr_50f7b4f51d1c4ad38baa2f4083a8c221"/>
                  <w:lock w:val="sdtLocked"/>
                  <w:richText/>
                </w:sdtPr>
                <w:sdtContent>
                  <w:r>
                    <w:rPr>
                      <w:rFonts w:eastAsia="Calibri"/>
                      <w:color w:val="212529"/>
                      <w:szCs w:val="24"/>
                    </w:rPr>
                    <w:t>2</w:t>
                  </w:r>
                </w:sdtContent>
              </w:sdt>
              <w:r>
                <w:rPr>
                  <w:rFonts w:eastAsia="Calibri"/>
                  <w:color w:val="212529"/>
                  <w:szCs w:val="24"/>
                </w:rPr>
                <w:t>. Skirti:</w:t>
              </w:r>
            </w:p>
            <w:sdt>
              <w:sdtPr>
                <w:alias w:val="2.1 pp."/>
                <w:tag w:val="part_4f0e89aa1a014420a7b42a5eef998db1"/>
                <w:lock w:val="sdtLocked"/>
                <w:richText/>
              </w:sdtPr>
              <w:sdtContent>
                <w:p w14:paraId="344F1BAC" w14:textId="5DE9E14C">
                  <w:pPr>
                    <w:ind w:firstLine="720"/>
                    <w:jc w:val="both"/>
                    <w:rPr>
                      <w:rFonts w:eastAsia="Calibri"/>
                      <w:color w:val="212529"/>
                      <w:szCs w:val="24"/>
                    </w:rPr>
                  </w:pPr>
                  <w:sdt>
                    <w:sdtPr>
                      <w:alias w:val="Numeris"/>
                      <w:tag w:val="nr_4f0e89aa1a014420a7b42a5eef998db1"/>
                      <w:lock w:val="sdtLocked"/>
                      <w:richText/>
                    </w:sdtPr>
                    <w:sdtContent>
                      <w:r>
                        <w:rPr>
                          <w:rFonts w:eastAsia="Calibri"/>
                          <w:color w:val="212529"/>
                          <w:szCs w:val="24"/>
                        </w:rPr>
                        <w:t>2.1</w:t>
                      </w:r>
                    </w:sdtContent>
                  </w:sdt>
                  <w:r>
                    <w:rPr>
                      <w:rFonts w:eastAsia="Calibri"/>
                      <w:color w:val="212529"/>
                      <w:szCs w:val="24"/>
                    </w:rPr>
                    <w:t xml:space="preserve">.  Anatolijų Goborovą, tarybos narį Antikorupcijos komisijos pirmininku.</w:t>
                  </w:r>
                </w:p>
              </w:sdtContent>
            </w:sdt>
            <w:sdt>
              <w:sdtPr>
                <w:alias w:val="2.2 pp."/>
                <w:tag w:val="part_de3437ce4171416e9363a209b66c8463"/>
                <w:lock w:val="sdtLocked"/>
                <w:richText/>
              </w:sdtPr>
              <w:sdtContent>
                <w:p w14:paraId="70A9A7FB" w14:textId="67AE2FB9">
                  <w:pPr>
                    <w:ind w:firstLine="720"/>
                    <w:jc w:val="both"/>
                    <w:rPr>
                      <w:rFonts w:eastAsia="Calibri"/>
                      <w:color w:val="212529"/>
                      <w:szCs w:val="24"/>
                    </w:rPr>
                  </w:pPr>
                  <w:sdt>
                    <w:sdtPr>
                      <w:alias w:val="Numeris"/>
                      <w:tag w:val="nr_de3437ce4171416e9363a209b66c8463"/>
                      <w:lock w:val="sdtLocked"/>
                      <w:richText/>
                    </w:sdtPr>
                    <w:sdtContent>
                      <w:r>
                        <w:rPr>
                          <w:rFonts w:eastAsia="Calibri"/>
                          <w:color w:val="212529"/>
                          <w:szCs w:val="24"/>
                        </w:rPr>
                        <w:t>2.2</w:t>
                      </w:r>
                    </w:sdtContent>
                  </w:sdt>
                  <w:r>
                    <w:rPr>
                      <w:rFonts w:eastAsia="Calibri"/>
                      <w:color w:val="212529"/>
                      <w:szCs w:val="24"/>
                    </w:rPr>
                    <w:t xml:space="preserve">.  Violetą Grigorienę, tarybos narę Antikorupcijos komisijos pirmininko pavaduotoja.</w:t>
                  </w:r>
                </w:p>
                <w:p w14:paraId="47FB5B8C" w14:textId="77777777">
                  <w:pPr>
                    <w:ind w:firstLine="720"/>
                    <w:jc w:val="both"/>
                    <w:rPr>
                      <w:szCs w:val="24"/>
                    </w:rPr>
                  </w:pPr>
                  <w:r>
                    <w:rPr>
                      <w:szCs w:val="24"/>
                    </w:rPr>
                    <w:t>Šis sprendimas per vieną mėnesį nuo jo paskelbimo arba įteikimo dienos gali būti skundžiamas Lietuvos Respublikos ikiteisminio administracinių ginčų nagrinėjimo tvarkos įstatymo nustatyta tvarka Lietuvos administracinių ginčų komisijos Kauno apygardos skyriui (Laisvės al. 36, 44240 Kaunas)</w:t>
                  </w:r>
                  <w:r>
                    <w:rPr>
                      <w:color w:val="FF0000"/>
                      <w:szCs w:val="24"/>
                    </w:rPr>
                    <w:t xml:space="preserve"> </w:t>
                  </w:r>
                  <w:r>
                    <w:rPr>
                      <w:szCs w:val="24"/>
                    </w:rPr>
                    <w:t>arba Regionų apygardos administracinio teismo Kauno rūmams (A. Mickevičiaus g. 8A, 44312 Kaunas) Lietuvos Respublikos administracinių bylų teisenos įstatymo nustatyta tvarka.</w:t>
                  </w:r>
                </w:p>
                <w:p w14:paraId="407BD2C8" w14:textId="77777777">
                  <w:pPr>
                    <w:ind w:firstLine="720"/>
                    <w:jc w:val="both"/>
                    <w:rPr>
                      <w:rFonts w:eastAsia="Calibri"/>
                      <w:szCs w:val="24"/>
                    </w:rPr>
                  </w:pPr>
                </w:p>
                <w:p w14:paraId="0E0E6E6F" w14:textId="77777777">
                  <w:pPr>
                    <w:jc w:val="center"/>
                    <w:rPr>
                      <w:szCs w:val="24"/>
                    </w:rPr>
                  </w:pPr>
                </w:p>
              </w:sdtContent>
            </w:sdt>
          </w:sdtContent>
        </w:sdt>
        <w:sdt>
          <w:sdtPr>
            <w:alias w:val="signatura"/>
            <w:tag w:val="part_2f4c1a1dbf094e799d48749e2cd32114"/>
            <w:lock w:val="sdtLocked"/>
            <w:richText/>
          </w:sdtPr>
          <w:sdtContent>
            <w:p w14:paraId="5B5CDFF2" w14:textId="5DB5F3C4">
              <w:pPr>
                <w:keepNext/>
                <w:outlineLvl w:val="1"/>
                <w:rPr>
                  <w:bCs/>
                  <w:szCs w:val="24"/>
                </w:rPr>
              </w:pPr>
              <w:r>
                <w:rPr>
                  <w:bCs/>
                  <w:szCs w:val="24"/>
                </w:rPr>
                <w:t xml:space="preserve">Savivaldybės meras </w:t>
                <w:tab/>
                <w:tab/>
                <w:t xml:space="preserve">                                              Ričardas Malinauskas</w:t>
                <w:tab/>
                <w:tab/>
                <w:tab/>
              </w:r>
            </w:p>
          </w:sdtContent>
        </w:sdt>
      </w:sdtContent>
    </w:sdt>
    <w:sectPr>
      <w:footerReference w:type="default" r:id="rId8"/>
      <w:pgSz w:w="11906" w:h="16838"/>
      <w:pgMar w:top="709" w:right="851" w:bottom="1135" w:left="1701" w:header="709" w:footer="296" w:gutter="0"/>
      <w:cols w:space="708"/>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6AB502" w14:textId="77777777">
      <w:pPr>
        <w:rPr>
          <w:szCs w:val="24"/>
        </w:rPr>
      </w:pPr>
      <w:r>
        <w:rPr>
          <w:szCs w:val="24"/>
        </w:rPr>
        <w:separator/>
      </w:r>
    </w:p>
  </w:endnote>
  <w:endnote w:type="continuationSeparator" w:id="0">
    <w:p w14:paraId="6DEFDE0E"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639" w:type="dxa"/>
      <w:tblInd w:w="108" w:type="dxa"/>
      <w:tblLook w:val="0000" w:firstRow="0" w:lastRow="0" w:firstColumn="0" w:lastColumn="0" w:noHBand="0" w:noVBand="0"/>
    </w:tblPr>
    <w:tblGrid>
      <w:gridCol w:w="2268"/>
      <w:gridCol w:w="2410"/>
      <w:gridCol w:w="2880"/>
      <w:gridCol w:w="2081"/>
    </w:tblGrid>
    <w:tr w14:paraId="5B5CE0A3" w14:textId="77777777">
      <w:tc>
        <w:tcPr>
          <w:tcW w:w="2268" w:type="dxa"/>
          <w:shd w:val="clear" w:color="auto" w:fill="auto"/>
          <w:vAlign w:val="bottom"/>
        </w:tcPr>
        <w:p w14:paraId="5B5CE09E" w14:textId="77777777">
          <w:pPr>
            <w:tabs>
              <w:tab w:val="center" w:pos="4819"/>
              <w:tab w:val="right" w:pos="9638"/>
            </w:tabs>
            <w:rPr>
              <w:sz w:val="20"/>
              <w:szCs w:val="24"/>
            </w:rPr>
          </w:pPr>
        </w:p>
      </w:tc>
      <w:tc>
        <w:tcPr>
          <w:tcW w:w="2410" w:type="dxa"/>
          <w:vAlign w:val="bottom"/>
        </w:tcPr>
        <w:p w14:paraId="5B5CE09F" w14:textId="77777777">
          <w:pPr>
            <w:tabs>
              <w:tab w:val="center" w:pos="4819"/>
              <w:tab w:val="right" w:pos="9638"/>
            </w:tabs>
            <w:rPr>
              <w:sz w:val="20"/>
              <w:szCs w:val="24"/>
            </w:rPr>
          </w:pPr>
        </w:p>
      </w:tc>
      <w:tc>
        <w:tcPr>
          <w:tcW w:w="2880" w:type="dxa"/>
          <w:vAlign w:val="bottom"/>
        </w:tcPr>
        <w:p w14:paraId="5B5CE0A0" w14:textId="77777777">
          <w:pPr>
            <w:tabs>
              <w:tab w:val="center" w:pos="4819"/>
              <w:tab w:val="right" w:pos="9638"/>
            </w:tabs>
            <w:rPr>
              <w:sz w:val="20"/>
              <w:szCs w:val="24"/>
            </w:rPr>
          </w:pPr>
        </w:p>
      </w:tc>
      <w:tc>
        <w:tcPr>
          <w:tcW w:w="2081" w:type="dxa"/>
        </w:tcPr>
        <w:p w14:paraId="5B5CE0A1" w14:textId="77777777">
          <w:pPr>
            <w:tabs>
              <w:tab w:val="center" w:pos="4819"/>
              <w:tab w:val="right" w:pos="9638"/>
            </w:tabs>
            <w:jc w:val="right"/>
            <w:rPr>
              <w:sz w:val="8"/>
              <w:szCs w:val="8"/>
            </w:rPr>
          </w:pPr>
        </w:p>
        <w:p w14:paraId="5B5CE0A2" w14:textId="77777777">
          <w:pPr>
            <w:tabs>
              <w:tab w:val="center" w:pos="4819"/>
              <w:tab w:val="right" w:pos="9638"/>
            </w:tabs>
            <w:jc w:val="right"/>
            <w:rPr>
              <w:sz w:val="20"/>
              <w:szCs w:val="24"/>
            </w:rPr>
          </w:pPr>
        </w:p>
      </w:tc>
    </w:tr>
  </w:tbl>
  <w:p w14:paraId="5B5CE0A4" w14:textId="77777777">
    <w:pPr>
      <w:tabs>
        <w:tab w:val="center" w:pos="4819"/>
        <w:tab w:val="right" w:pos="9638"/>
      </w:tabs>
      <w:jc w:val="right"/>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D3A5B6" w14:textId="77777777">
      <w:pPr>
        <w:rPr>
          <w:szCs w:val="24"/>
        </w:rPr>
      </w:pPr>
      <w:r>
        <w:rPr>
          <w:szCs w:val="24"/>
        </w:rPr>
        <w:separator/>
      </w:r>
    </w:p>
  </w:footnote>
  <w:footnote w:type="continuationSeparator" w:id="0">
    <w:p w14:paraId="67F8C243"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48D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B5CDFDD"/>
  <w15:docId w15:val="{E334AA02-7442-47A9-85AB-DCFBDE7881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7344110">
      <w:bodyDiv w:val="1"/>
      <w:marLeft w:val="0"/>
      <w:marRight w:val="0"/>
      <w:marTop w:val="0"/>
      <w:marBottom w:val="0"/>
      <w:divBdr>
        <w:top w:val="none" w:sz="0" w:space="0" w:color="auto"/>
        <w:left w:val="none" w:sz="0" w:space="0" w:color="auto"/>
        <w:bottom w:val="none" w:sz="0" w:space="0" w:color="auto"/>
        <w:right w:val="none" w:sz="0" w:space="0" w:color="auto"/>
      </w:divBdr>
    </w:div>
    <w:div w:id="359472458">
      <w:bodyDiv w:val="1"/>
      <w:marLeft w:val="0"/>
      <w:marRight w:val="0"/>
      <w:marTop w:val="0"/>
      <w:marBottom w:val="0"/>
      <w:divBdr>
        <w:top w:val="none" w:sz="0" w:space="0" w:color="auto"/>
        <w:left w:val="none" w:sz="0" w:space="0" w:color="auto"/>
        <w:bottom w:val="none" w:sz="0" w:space="0" w:color="auto"/>
        <w:right w:val="none" w:sz="0" w:space="0" w:color="auto"/>
      </w:divBdr>
    </w:div>
    <w:div w:id="361396339">
      <w:bodyDiv w:val="1"/>
      <w:marLeft w:val="0"/>
      <w:marRight w:val="0"/>
      <w:marTop w:val="0"/>
      <w:marBottom w:val="0"/>
      <w:divBdr>
        <w:top w:val="none" w:sz="0" w:space="0" w:color="auto"/>
        <w:left w:val="none" w:sz="0" w:space="0" w:color="auto"/>
        <w:bottom w:val="none" w:sz="0" w:space="0" w:color="auto"/>
        <w:right w:val="none" w:sz="0" w:space="0" w:color="auto"/>
      </w:divBdr>
    </w:div>
    <w:div w:id="475495710">
      <w:bodyDiv w:val="1"/>
      <w:marLeft w:val="0"/>
      <w:marRight w:val="0"/>
      <w:marTop w:val="0"/>
      <w:marBottom w:val="0"/>
      <w:divBdr>
        <w:top w:val="none" w:sz="0" w:space="0" w:color="auto"/>
        <w:left w:val="none" w:sz="0" w:space="0" w:color="auto"/>
        <w:bottom w:val="none" w:sz="0" w:space="0" w:color="auto"/>
        <w:right w:val="none" w:sz="0" w:space="0" w:color="auto"/>
      </w:divBdr>
    </w:div>
    <w:div w:id="1116602756">
      <w:bodyDiv w:val="1"/>
      <w:marLeft w:val="0"/>
      <w:marRight w:val="0"/>
      <w:marTop w:val="0"/>
      <w:marBottom w:val="0"/>
      <w:divBdr>
        <w:top w:val="none" w:sz="0" w:space="0" w:color="auto"/>
        <w:left w:val="none" w:sz="0" w:space="0" w:color="auto"/>
        <w:bottom w:val="none" w:sz="0" w:space="0" w:color="auto"/>
        <w:right w:val="none" w:sz="0" w:space="0" w:color="auto"/>
      </w:divBdr>
    </w:div>
    <w:div w:id="1119228603">
      <w:bodyDiv w:val="1"/>
      <w:marLeft w:val="0"/>
      <w:marRight w:val="0"/>
      <w:marTop w:val="0"/>
      <w:marBottom w:val="0"/>
      <w:divBdr>
        <w:top w:val="none" w:sz="0" w:space="0" w:color="auto"/>
        <w:left w:val="none" w:sz="0" w:space="0" w:color="auto"/>
        <w:bottom w:val="none" w:sz="0" w:space="0" w:color="auto"/>
        <w:right w:val="none" w:sz="0" w:space="0" w:color="auto"/>
      </w:divBdr>
    </w:div>
    <w:div w:id="1601180474">
      <w:bodyDiv w:val="1"/>
      <w:marLeft w:val="0"/>
      <w:marRight w:val="0"/>
      <w:marTop w:val="0"/>
      <w:marBottom w:val="0"/>
      <w:divBdr>
        <w:top w:val="none" w:sz="0" w:space="0" w:color="auto"/>
        <w:left w:val="none" w:sz="0" w:space="0" w:color="auto"/>
        <w:bottom w:val="none" w:sz="0" w:space="0" w:color="auto"/>
        <w:right w:val="none" w:sz="0" w:space="0" w:color="auto"/>
      </w:divBdr>
    </w:div>
    <w:div w:id="1607998180">
      <w:bodyDiv w:val="1"/>
      <w:marLeft w:val="0"/>
      <w:marRight w:val="0"/>
      <w:marTop w:val="0"/>
      <w:marBottom w:val="0"/>
      <w:divBdr>
        <w:top w:val="none" w:sz="0" w:space="0" w:color="auto"/>
        <w:left w:val="none" w:sz="0" w:space="0" w:color="auto"/>
        <w:bottom w:val="none" w:sz="0" w:space="0" w:color="auto"/>
        <w:right w:val="none" w:sz="0" w:space="0" w:color="auto"/>
      </w:divBdr>
    </w:div>
    <w:div w:id="1651472631">
      <w:bodyDiv w:val="1"/>
      <w:marLeft w:val="0"/>
      <w:marRight w:val="0"/>
      <w:marTop w:val="0"/>
      <w:marBottom w:val="0"/>
      <w:divBdr>
        <w:top w:val="none" w:sz="0" w:space="0" w:color="auto"/>
        <w:left w:val="none" w:sz="0" w:space="0" w:color="auto"/>
        <w:bottom w:val="none" w:sz="0" w:space="0" w:color="auto"/>
        <w:right w:val="none" w:sz="0" w:space="0" w:color="auto"/>
      </w:divBdr>
    </w:div>
    <w:div w:id="1701783143">
      <w:bodyDiv w:val="1"/>
      <w:marLeft w:val="0"/>
      <w:marRight w:val="0"/>
      <w:marTop w:val="0"/>
      <w:marBottom w:val="0"/>
      <w:divBdr>
        <w:top w:val="none" w:sz="0" w:space="0" w:color="auto"/>
        <w:left w:val="none" w:sz="0" w:space="0" w:color="auto"/>
        <w:bottom w:val="none" w:sz="0" w:space="0" w:color="auto"/>
        <w:right w:val="none" w:sz="0" w:space="0" w:color="auto"/>
      </w:divBdr>
      <w:divsChild>
        <w:div w:id="2142529978">
          <w:marLeft w:val="0"/>
          <w:marRight w:val="0"/>
          <w:marTop w:val="0"/>
          <w:marBottom w:val="0"/>
          <w:divBdr>
            <w:top w:val="none" w:sz="0" w:space="0" w:color="auto"/>
            <w:left w:val="none" w:sz="0" w:space="0" w:color="auto"/>
            <w:bottom w:val="none" w:sz="0" w:space="0" w:color="auto"/>
            <w:right w:val="none" w:sz="0" w:space="0" w:color="auto"/>
          </w:divBdr>
        </w:div>
      </w:divsChild>
    </w:div>
    <w:div w:id="19842378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footer" Target="footer1.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ce0b95b0acb4349b0a8bae4fad53b94" PartId="381fbf09d98c4c9ebc568a29f966e81d">
    <Part Type="preambule" DocPartId="6a81102f0032470ea240e4fc7de632c3" PartId="34973f6df1754da9aa7b386b1c2c3d29"/>
    <Part Type="punktas" Nr="1" Abbr="1 p." DocPartId="8b458696e42142979f4826d8f73a957d" PartId="ada5654cc4d048a9a226b2e3705cc9ff">
      <Part Type="papunktis" Nr="1.1" Abbr="1.1 pp." DocPartId="06e4e50144bc4e3790775e0d362e65bf" PartId="b153ee7479ee4b8f8e1582aaa5542b92"/>
      <Part Type="papunktis" Nr="1.2" Abbr="1.2 pp." DocPartId="fd4c2c2de9e644778d3d2ffadcb0a887" PartId="bd5744d107b740c7a9beb1da0b470336"/>
      <Part Type="papunktis" Nr="1.3" Abbr="1.3 pp." DocPartId="a9f8d986ef2049b6b225e8a33969dfe9" PartId="4c3e59b3e83746d99799cb4db647a17e"/>
      <Part Type="papunktis" Nr="1.4" Abbr="1.4 pp." DocPartId="0374d00780a24c179eb9a5465a99bd59" PartId="aabbb8062b104715b837021a8d41a55d"/>
      <Part Type="papunktis" Nr="1.5" Abbr="1.5 pp." DocPartId="ce1a878a1f444f55b106713fff6ac0c4" PartId="b20de6c613dc451d8322fed27b524d5f"/>
      <Part Type="papunktis" Nr="1.6" Abbr="1.6 pp." DocPartId="4d4655c654c244c1a119ae85498d922d" PartId="f80120d1f754461c95aa38c717b9283b"/>
      <Part Type="papunktis" Nr="1.7" Abbr="1.7 pp." DocPartId="975cf4196c6848abbb80641e6e16229e" PartId="794da1f1fe3242cf971b055bd814fde3"/>
      <Part Type="papunktis" Nr="1.8" Abbr="1.8 pp." DocPartId="9e38eda3026b490392ed6950e89d9b84" PartId="f887fc1f93324f708ea6ab3efe607fb7"/>
      <Part Type="papunktis" Nr="1.9" Abbr="1.9 pp." DocPartId="92037c48ccbb4badab81a57d43f60967" PartId="e0442c9799b94fc9aab36f80bdf56dd1"/>
    </Part>
    <Part Type="punktas" Nr="2" Abbr="2 p." DocPartId="4cbc25dcafdf4fca9e2160920670c74f" PartId="50f7b4f51d1c4ad38baa2f4083a8c221">
      <Part Type="papunktis" Nr="2.1" Abbr="2.1 pp." DocPartId="4854d1d3d6d945d38ed89135e21d1818" PartId="4f0e89aa1a014420a7b42a5eef998db1"/>
      <Part Type="papunktis" Nr="2.2" Abbr="2.2 pp." DocPartId="50e9e964f0ac4d52b0dacc60ba8dc88e" PartId="de3437ce4171416e9363a209b66c8463"/>
    </Part>
    <Part Type="signatura" DocPartId="c47ec24b247c4595b2577b232d6c5583" PartId="2f4c1a1dbf094e799d48749e2cd32114"/>
  </Part>
</Parts>
</file>

<file path=customXml/itemProps1.xml><?xml version="1.0" encoding="utf-8"?>
<ds:datastoreItem xmlns:ds="http://schemas.openxmlformats.org/officeDocument/2006/customXml" ds:itemID="{8D4325A4-0317-410B-8FB6-AC3E39614754}">
  <ds:schemaRefs>
    <ds:schemaRef ds:uri="http://schemas.openxmlformats.org/officeDocument/2006/bibliography"/>
  </ds:schemaRefs>
</ds:datastoreItem>
</file>

<file path=customXml/itemProps2.xml><?xml version="1.0" encoding="utf-8"?>
<ds:datastoreItem xmlns:ds="http://schemas.openxmlformats.org/officeDocument/2006/customXml" ds:itemID="{2245E865-8A03-4821-9C10-2822EAEC3E6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296</Words>
  <Characters>2074</Characters>
  <Application>Microsoft Office Word</Application>
  <DocSecurity>4</DocSecurity>
  <Lines>49</Lines>
  <Paragraphs>24</Paragraphs>
  <ScaleCrop>false</ScaleCrop>
  <HeadingPairs>
    <vt:vector size="2" baseType="variant">
      <vt:variant>
        <vt:lpstr>Pavadinimas</vt:lpstr>
      </vt:variant>
      <vt:variant>
        <vt:i4>1</vt:i4>
      </vt:variant>
    </vt:vector>
  </HeadingPairs>
  <TitlesOfParts>
    <vt:vector size="1" baseType="lpstr">
      <vt:lpstr/>
    </vt:vector>
  </TitlesOfParts>
  <Company>Druskininku savivaldybe</Company>
  <LinksUpToDate>false</LinksUpToDate>
  <CharactersWithSpaces>2346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2023-04-21T13:45:00Z</dcterms:created>
  <dc:creator>Vilma Semenaite</dc:creator>
  <lastModifiedBy>adlibuser</lastModifiedBy>
  <lastPrinted>2023-04-21T05:10:00Z</lastPrinted>
  <dcterms:modified xsi:type="dcterms:W3CDTF">2023-04-21T13:45:00Z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LabbisDVSAttachmentId">
    <vt:lpwstr>dab419b6-dd64-4b9c-a008-e415dd7a0097</vt:lpwstr>
  </property>
</Properties>
</file>