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2414b57eabc4eaf90b84f6b7e74de60"/>
        <w:id w:val="-1580209734"/>
        <w:lock w:val="sdtLocked"/>
      </w:sdtPr>
      <w:sdtEndPr/>
      <w:sdtContent>
        <w:p w14:paraId="06477C6B" w14:textId="7A5F80AA" w:rsidR="007B6D0D" w:rsidRDefault="007B6D0D" w:rsidP="00562F01">
          <w:pPr>
            <w:tabs>
              <w:tab w:val="center" w:pos="4320"/>
              <w:tab w:val="right" w:pos="8640"/>
            </w:tabs>
            <w:suppressAutoHyphens/>
            <w:ind w:firstLine="720"/>
            <w:jc w:val="both"/>
            <w:rPr>
              <w:sz w:val="10"/>
              <w:szCs w:val="10"/>
            </w:rPr>
          </w:pPr>
        </w:p>
        <w:p w14:paraId="06477C6C" w14:textId="77777777" w:rsidR="007B6D0D" w:rsidRDefault="00562F01">
          <w:pPr>
            <w:tabs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noProof/>
              <w:lang w:eastAsia="lt-LT"/>
            </w:rPr>
            <w:drawing>
              <wp:inline distT="0" distB="0" distL="0" distR="0" wp14:anchorId="06477C84" wp14:editId="06477C85">
                <wp:extent cx="523878" cy="619121"/>
                <wp:effectExtent l="0" t="0" r="9522" b="0"/>
                <wp:docPr id="1" name="Picture 1" descr="HERB2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3878" cy="6191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14:paraId="06477C6D" w14:textId="77777777" w:rsidR="007B6D0D" w:rsidRDefault="007B6D0D">
          <w:pPr>
            <w:tabs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06477C6E" w14:textId="77777777" w:rsidR="007B6D0D" w:rsidRDefault="00562F01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LIETUVOS RESPUBLIKOS APLINKOS MINISTRAS</w:t>
          </w:r>
        </w:p>
        <w:p w14:paraId="06477C6F" w14:textId="77777777" w:rsidR="007B6D0D" w:rsidRDefault="007B6D0D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06477C70" w14:textId="77777777" w:rsidR="007B6D0D" w:rsidRDefault="00562F01">
          <w:pPr>
            <w:suppressAutoHyphens/>
            <w:jc w:val="center"/>
            <w:rPr>
              <w:sz w:val="6"/>
              <w:szCs w:val="6"/>
            </w:rPr>
          </w:pPr>
          <w:r>
            <w:rPr>
              <w:b/>
              <w:szCs w:val="24"/>
              <w:lang w:eastAsia="ar-SA"/>
            </w:rPr>
            <w:t>ĮSAKYMAS</w:t>
          </w:r>
        </w:p>
        <w:p w14:paraId="06477C71" w14:textId="77777777" w:rsidR="007B6D0D" w:rsidRDefault="00562F01">
          <w:pPr>
            <w:suppressAutoHyphens/>
            <w:jc w:val="center"/>
            <w:rPr>
              <w:sz w:val="6"/>
              <w:szCs w:val="6"/>
            </w:rPr>
          </w:pPr>
          <w:r>
            <w:rPr>
              <w:b/>
              <w:szCs w:val="24"/>
              <w:lang w:eastAsia="ar-SA"/>
            </w:rPr>
            <w:t>DĖL LIETUVOS RESPUBLIKOS APLINKOS MINISTRO 2003 M. GRUODŽIO 24 D. ĮSAKYMO NR. 710 „DĖL EKSPLOATUOTI NETINKAMŲ TRANSPORTO PRIEMONIŲ TVARKYMO TAISYKLIŲ PATVIRTINIMO“ PAKEITIMO</w:t>
          </w:r>
        </w:p>
        <w:p w14:paraId="06477C72" w14:textId="77777777" w:rsidR="007B6D0D" w:rsidRDefault="007B6D0D">
          <w:pPr>
            <w:suppressAutoHyphens/>
            <w:jc w:val="center"/>
            <w:rPr>
              <w:b/>
              <w:szCs w:val="24"/>
              <w:lang w:eastAsia="ar-SA"/>
            </w:rPr>
          </w:pPr>
        </w:p>
        <w:p w14:paraId="06477C73" w14:textId="77777777" w:rsidR="007B6D0D" w:rsidRDefault="00562F01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2017 m.  rugpjūčio 2 d. Nr. D1-658</w:t>
          </w:r>
        </w:p>
        <w:p w14:paraId="06477C74" w14:textId="77777777" w:rsidR="007B6D0D" w:rsidRDefault="00562F01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Vilnius</w:t>
          </w:r>
        </w:p>
        <w:p w14:paraId="06477C75" w14:textId="77777777" w:rsidR="007B6D0D" w:rsidRDefault="007B6D0D">
          <w:pPr>
            <w:suppressAutoHyphens/>
            <w:jc w:val="center"/>
            <w:rPr>
              <w:szCs w:val="24"/>
              <w:lang w:eastAsia="ar-SA"/>
            </w:rPr>
          </w:pPr>
        </w:p>
        <w:p w14:paraId="06477C76" w14:textId="77777777" w:rsidR="007B6D0D" w:rsidRDefault="007B6D0D">
          <w:pPr>
            <w:suppressAutoHyphens/>
            <w:jc w:val="center"/>
            <w:textAlignment w:val="center"/>
            <w:rPr>
              <w:szCs w:val="24"/>
            </w:rPr>
          </w:pPr>
        </w:p>
        <w:sdt>
          <w:sdtPr>
            <w:alias w:val="preambule"/>
            <w:tag w:val="part_a76e6971a2594a0097b67615a7caa614"/>
            <w:id w:val="1489751038"/>
            <w:lock w:val="sdtLocked"/>
          </w:sdtPr>
          <w:sdtEndPr/>
          <w:sdtContent>
            <w:p w14:paraId="06477C77" w14:textId="77777777" w:rsidR="007B6D0D" w:rsidRDefault="00562F01">
              <w:pPr>
                <w:ind w:firstLine="567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P a k e i č i u Lietuvos Respublikos aplinkos ministro 2003 m. gruodžio 24 d. įsakymu Nr. 710 „Dėl Eksploatuoti netinkamų transporto priemonių tvarkymo taisyklių </w:t>
              </w:r>
              <w:bookmarkStart w:id="0" w:name="_GoBack"/>
              <w:bookmarkEnd w:id="0"/>
              <w:r>
                <w:rPr>
                  <w:rFonts w:eastAsia="Calibri"/>
                  <w:color w:val="000000"/>
                  <w:szCs w:val="24"/>
                </w:rPr>
                <w:t>patvirtinimo“ patvirtintas Eksploatuoti netinkamų</w:t>
              </w:r>
              <w:r>
                <w:rPr>
                  <w:rFonts w:eastAsia="Calibri"/>
                  <w:color w:val="000000"/>
                  <w:szCs w:val="24"/>
                </w:rPr>
                <w:t xml:space="preserve"> transporto priemonių tvarkymo taisykles:</w:t>
              </w:r>
            </w:p>
          </w:sdtContent>
        </w:sdt>
        <w:sdt>
          <w:sdtPr>
            <w:alias w:val="1 p."/>
            <w:tag w:val="part_55c1c0c14814435c9fbd7ebf27371480"/>
            <w:id w:val="532853331"/>
            <w:lock w:val="sdtLocked"/>
          </w:sdtPr>
          <w:sdtEndPr/>
          <w:sdtContent>
            <w:p w14:paraId="06477C78" w14:textId="77777777" w:rsidR="007B6D0D" w:rsidRDefault="00562F01">
              <w:pPr>
                <w:ind w:firstLine="567"/>
                <w:jc w:val="both"/>
                <w:rPr>
                  <w:rFonts w:eastAsia="Calibri"/>
                  <w:color w:val="000000"/>
                  <w:szCs w:val="24"/>
                </w:rPr>
              </w:pPr>
              <w:sdt>
                <w:sdtPr>
                  <w:alias w:val="Numeris"/>
                  <w:tag w:val="nr_55c1c0c14814435c9fbd7ebf27371480"/>
                  <w:id w:val="83172875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Pakeičiu 7.9 papunktį ir jį išdėstau taip:</w:t>
              </w:r>
            </w:p>
            <w:sdt>
              <w:sdtPr>
                <w:alias w:val="citata"/>
                <w:tag w:val="part_03002e6f89dd4fb98c0a34feb8475d8b"/>
                <w:id w:val="-655450622"/>
                <w:lock w:val="sdtLocked"/>
              </w:sdtPr>
              <w:sdtEndPr/>
              <w:sdtContent>
                <w:sdt>
                  <w:sdtPr>
                    <w:alias w:val="7.9 pp."/>
                    <w:tag w:val="part_54daa13538544e05877b6b906d50df5a"/>
                    <w:id w:val="66854298"/>
                    <w:lock w:val="sdtLocked"/>
                  </w:sdtPr>
                  <w:sdtEndPr/>
                  <w:sdtContent>
                    <w:p w14:paraId="06477C79" w14:textId="77777777" w:rsidR="007B6D0D" w:rsidRDefault="00562F01">
                      <w:pPr>
                        <w:suppressAutoHyphens/>
                        <w:ind w:firstLine="567"/>
                        <w:jc w:val="both"/>
                        <w:textAlignment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54daa13538544e05877b6b906d50df5a"/>
                          <w:id w:val="-15969156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7.9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Kitos Taisyklėse vartojamos sąvokos atitinka [6.1.] įstatyme ir kituose Lietuvos Respublikos teisės aktuose vartojamas sąvokas.“.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3b530d932984c229e32cc7a8206fa18"/>
            <w:id w:val="-2090147891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ar-SA"/>
            </w:rPr>
          </w:sdtEndPr>
          <w:sdtContent>
            <w:p w14:paraId="06477C7A" w14:textId="50F4282A" w:rsidR="007B6D0D" w:rsidRDefault="00562F01">
              <w:pPr>
                <w:suppressAutoHyphens/>
                <w:ind w:firstLine="567"/>
                <w:jc w:val="both"/>
                <w:textAlignment w:val="center"/>
                <w:rPr>
                  <w:color w:val="000000"/>
                  <w:sz w:val="27"/>
                  <w:szCs w:val="27"/>
                  <w:lang w:eastAsia="lt-LT"/>
                </w:rPr>
              </w:pPr>
              <w:sdt>
                <w:sdtPr>
                  <w:alias w:val="Numeris"/>
                  <w:tag w:val="nr_33b530d932984c229e32cc7a8206fa18"/>
                  <w:id w:val="-1959798237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Pakeičiu </w:t>
              </w:r>
              <w:r>
                <w:rPr>
                  <w:rFonts w:eastAsia="Calibri"/>
                  <w:color w:val="000000"/>
                  <w:szCs w:val="24"/>
                </w:rPr>
                <w:t>2 prie</w:t>
              </w:r>
              <w:r>
                <w:rPr>
                  <w:rFonts w:eastAsia="Calibri"/>
                  <w:color w:val="000000"/>
                  <w:szCs w:val="24"/>
                </w:rPr>
                <w:t>do 5 punktą ir jį išdėstau taip:</w:t>
              </w:r>
            </w:p>
            <w:sdt>
              <w:sdtPr>
                <w:alias w:val="citata"/>
                <w:tag w:val="part_f97cc4d32f684670992405395ac39ae1"/>
                <w:id w:val="-377011576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ar-SA"/>
                </w:rPr>
              </w:sdtEndPr>
              <w:sdtContent>
                <w:sdt>
                  <w:sdtPr>
                    <w:alias w:val="5 p."/>
                    <w:tag w:val="part_7cc2c8e423db4515a9044a2f73735c7c"/>
                    <w:id w:val="1971705244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  <w:lang w:eastAsia="ar-SA"/>
                    </w:rPr>
                  </w:sdtEndPr>
                  <w:sdtContent>
                    <w:p w14:paraId="26819BC7" w14:textId="0BD01470" w:rsidR="00562F01" w:rsidRDefault="00562F01" w:rsidP="00562F01">
                      <w:pPr>
                        <w:ind w:firstLine="567"/>
                        <w:jc w:val="both"/>
                        <w:rPr>
                          <w:szCs w:val="24"/>
                          <w:lang w:eastAsia="ar-SA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cc2c8e423db4515a9044a2f73735c7c"/>
                          <w:id w:val="-72892418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Transporto priemonės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remonto išlaidos yra lygios 75 procentams turto rinkos vertės iki eismo įvykio ar kitos žmogaus ar gamtos sukeltos nelaimės arba didesnės, išskyrus istorines motorines transporto priemones.“.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  <w:lang w:eastAsia="ar-SA"/>
            </w:rPr>
            <w:alias w:val="signatura"/>
            <w:tag w:val="part_fc4d8e6e50264c068ac232dcf6ca185b"/>
            <w:id w:val="-1227603702"/>
            <w:lock w:val="sdtLocked"/>
            <w:placeholder>
              <w:docPart w:val="DefaultPlaceholder_1082065158"/>
            </w:placeholder>
          </w:sdtPr>
          <w:sdtEndPr>
            <w:rPr>
              <w:b/>
            </w:rPr>
          </w:sdtEndPr>
          <w:sdtContent>
            <w:p w14:paraId="5D7113B1" w14:textId="77777777" w:rsidR="00562F01" w:rsidRDefault="00562F01">
              <w:pPr>
                <w:tabs>
                  <w:tab w:val="left" w:pos="7371"/>
                </w:tabs>
                <w:suppressAutoHyphens/>
                <w:rPr>
                  <w:szCs w:val="24"/>
                  <w:lang w:eastAsia="ar-SA"/>
                </w:rPr>
              </w:pPr>
            </w:p>
            <w:p w14:paraId="56358456" w14:textId="77777777" w:rsidR="00562F01" w:rsidRDefault="00562F01">
              <w:pPr>
                <w:tabs>
                  <w:tab w:val="left" w:pos="7371"/>
                </w:tabs>
                <w:suppressAutoHyphens/>
                <w:rPr>
                  <w:szCs w:val="24"/>
                  <w:lang w:eastAsia="ar-SA"/>
                </w:rPr>
              </w:pPr>
            </w:p>
            <w:p w14:paraId="5E22B653" w14:textId="77777777" w:rsidR="00562F01" w:rsidRDefault="00562F01">
              <w:pPr>
                <w:tabs>
                  <w:tab w:val="left" w:pos="7371"/>
                </w:tabs>
                <w:suppressAutoHyphens/>
                <w:rPr>
                  <w:szCs w:val="24"/>
                  <w:lang w:eastAsia="ar-SA"/>
                </w:rPr>
              </w:pPr>
            </w:p>
            <w:p w14:paraId="2030DEE1" w14:textId="560D45A4" w:rsidR="00562F01" w:rsidRDefault="00562F01">
              <w:pPr>
                <w:tabs>
                  <w:tab w:val="left" w:pos="7371"/>
                </w:tabs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Žemės ūkio ministras,</w:t>
              </w:r>
            </w:p>
            <w:p w14:paraId="0DE30EAB" w14:textId="77777777" w:rsidR="00562F01" w:rsidRDefault="00562F01">
              <w:pPr>
                <w:tabs>
                  <w:tab w:val="left" w:pos="4926"/>
                </w:tabs>
                <w:suppressAutoHyphens/>
                <w:textAlignment w:val="center"/>
                <w:rPr>
                  <w:szCs w:val="24"/>
                </w:rPr>
              </w:pPr>
              <w:r>
                <w:rPr>
                  <w:szCs w:val="24"/>
                  <w:lang w:eastAsia="ar-SA"/>
                </w:rPr>
                <w:t>pavaduojantis aplinkos ministrą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  <w:lang w:eastAsia="ar-SA"/>
                </w:rPr>
                <w:t>Bronius Markauskas</w:t>
              </w:r>
            </w:p>
            <w:p w14:paraId="06477C83" w14:textId="5BA179BC" w:rsidR="007B6D0D" w:rsidRDefault="00562F01">
              <w:pPr>
                <w:tabs>
                  <w:tab w:val="left" w:pos="7371"/>
                </w:tabs>
                <w:suppressAutoHyphens/>
                <w:rPr>
                  <w:b/>
                  <w:szCs w:val="24"/>
                  <w:lang w:eastAsia="ar-SA"/>
                </w:rPr>
              </w:pPr>
            </w:p>
          </w:sdtContent>
        </w:sdt>
      </w:sdtContent>
    </w:sdt>
    <w:sectPr w:rsidR="007B6D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footnotePr>
        <w:pos w:val="beneathText"/>
      </w:footnotePr>
      <w:pgSz w:w="11905" w:h="16837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477C88" w14:textId="77777777" w:rsidR="007B6D0D" w:rsidRDefault="00562F01"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separator/>
      </w:r>
    </w:p>
  </w:endnote>
  <w:endnote w:type="continuationSeparator" w:id="0">
    <w:p w14:paraId="06477C89" w14:textId="77777777" w:rsidR="007B6D0D" w:rsidRDefault="00562F01"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477C8C" w14:textId="77777777" w:rsidR="007B6D0D" w:rsidRDefault="007B6D0D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477C8D" w14:textId="77777777" w:rsidR="007B6D0D" w:rsidRDefault="007B6D0D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477C8F" w14:textId="77777777" w:rsidR="007B6D0D" w:rsidRDefault="007B6D0D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477C86" w14:textId="77777777" w:rsidR="007B6D0D" w:rsidRDefault="00562F01"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separator/>
      </w:r>
    </w:p>
  </w:footnote>
  <w:footnote w:type="continuationSeparator" w:id="0">
    <w:p w14:paraId="06477C87" w14:textId="77777777" w:rsidR="007B6D0D" w:rsidRDefault="00562F01"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477C8A" w14:textId="77777777" w:rsidR="007B6D0D" w:rsidRDefault="007B6D0D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477C8B" w14:textId="77777777" w:rsidR="007B6D0D" w:rsidRDefault="007B6D0D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477C8E" w14:textId="77777777" w:rsidR="007B6D0D" w:rsidRDefault="007B6D0D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51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032"/>
    <w:rsid w:val="00562F01"/>
    <w:rsid w:val="00662032"/>
    <w:rsid w:val="007B6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77C6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562F01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562F01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62F0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562F01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562F01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62F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4805"/>
    <w:rsid w:val="007B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B480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B480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c4399b48a0848eb8699fc4628aa00fa" PartId="92414b57eabc4eaf90b84f6b7e74de60">
    <Part Type="preambule" DocPartId="e7eb344ef98241b0bab8a0d1d0602b7b" PartId="a76e6971a2594a0097b67615a7caa614"/>
    <Part Type="punktas" Nr="1" Abbr="1 p." DocPartId="2b1b3a6ba7ae4629b00c9feda82eb2cb" PartId="55c1c0c14814435c9fbd7ebf27371480">
      <Part Type="citata" DocPartId="a36891321f9a490889675f3965a73c1e" PartId="03002e6f89dd4fb98c0a34feb8475d8b">
        <Part Type="papunktis" Nr="7.9" Abbr="7.9 pp." DocPartId="8e184049ac3349d6a63a1e34c2c290d0" PartId="54daa13538544e05877b6b906d50df5a"/>
      </Part>
    </Part>
    <Part Type="punktas" Nr="2" Abbr="2 p." DocPartId="3716ce5441894730b3b06ddf5f7f0e48" PartId="33b530d932984c229e32cc7a8206fa18">
      <Part Type="citata" DocPartId="0cf96b0a03104dbdaea8ff551ba5a16a" PartId="f97cc4d32f684670992405395ac39ae1">
        <Part Type="punktas" Nr="5" Abbr="5 p." DocPartId="50d600129e5e403d8dfd97386d2e582e" PartId="7cc2c8e423db4515a9044a2f73735c7c"/>
      </Part>
    </Part>
    <Part Type="signatura" DocPartId="b47c93d4a500404a830828e49e27be04" PartId="fc4d8e6e50264c068ac232dcf6ca185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F8F475-B8F8-48CB-AB9F-C7859F21961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628E5C2-6B48-4AB2-947D-B625DED52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687</Words>
  <Characters>393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ENTP taisykliu pakeitimas 08_24_L.doc</vt:lpstr>
      <vt:lpstr>ENTP taisykliu pakeitimas 08_24_L.doc</vt:lpstr>
    </vt:vector>
  </TitlesOfParts>
  <Company>Hewlett-Packard Company</Company>
  <LinksUpToDate>false</LinksUpToDate>
  <CharactersWithSpaces>1078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ENTP taisykliu pakeitimas 08_24_L.doc</dc:title>
  <dc:creator>Audrius Naktinis</dc:creator>
  <cp:lastModifiedBy>LAUKIONYTĖ Irena</cp:lastModifiedBy>
  <cp:revision>3</cp:revision>
  <cp:lastPrinted>2017-07-24T07:20:00Z</cp:lastPrinted>
  <dcterms:created xsi:type="dcterms:W3CDTF">2017-08-03T05:38:00Z</dcterms:created>
  <dcterms:modified xsi:type="dcterms:W3CDTF">2017-08-03T06:31:00Z</dcterms:modified>
</cp:coreProperties>
</file>