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f223197e9ae4470785997aaa43ac0870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2ACB0124" wp14:editId="48F79DA4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ŠALPOS PENSIJŲ ĮSTATYMO NR. I-675 1 STRAIPSNIO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2019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liepos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16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XIII-2346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e2d1f23cf5114f178ce27dad380ef8ab"/>
            <w:lock w:val="sdtLocked"/>
            <w:richText/>
          </w:sdtPr>
          <w:sdtContent>
            <w:p>
              <w:pPr>
                <w:spacing w:line="360" w:lineRule="auto"/>
                <w:ind w:firstLine="539"/>
                <w:jc w:val="both"/>
                <w:rPr>
                  <w:b/>
                  <w:bCs/>
                  <w:szCs w:val="24"/>
                  <w:lang w:eastAsia="lt-LT"/>
                </w:rPr>
              </w:pPr>
              <w:sdt>
                <w:sdtPr>
                  <w:alias w:val="Numeris"/>
                  <w:tag w:val="nr_e2d1f23cf5114f178ce27dad380ef8a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bCs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e2d1f23cf5114f178ce27dad380ef8ab"/>
                  <w:lock w:val="sdtLocked"/>
                  <w:richText/>
                </w:sdtPr>
                <w:sdtContent>
                  <w:r>
                    <w:rPr>
                      <w:b/>
                      <w:bCs/>
                      <w:szCs w:val="24"/>
                      <w:lang w:eastAsia="lt-LT"/>
                    </w:rPr>
                    <w:t>1 straipsnio pakeitimas</w:t>
                  </w:r>
                </w:sdtContent>
              </w:sdt>
            </w:p>
            <w:sdt>
              <w:sdtPr>
                <w:alias w:val="1 str. 1 d."/>
                <w:tag w:val="part_fd33f655177a4f49a05a50354131b0e6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53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fd33f655177a4f49a05a50354131b0e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</w:rPr>
                    <w:t>. Papildyti 1 straipsnio 3 dalį 5 punktu:</w:t>
                  </w:r>
                </w:p>
                <w:sdt>
                  <w:sdtPr>
                    <w:alias w:val="citata"/>
                    <w:tag w:val="part_1638cd9a049d4f269533c333fd6f1a51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7dba8d02d2cf46b0ab46bb5607384633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53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7dba8d02d2cf46b0ab46bb5607384633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) </w:t>
                          </w:r>
                          <w:r>
                            <w:rPr>
                              <w:bCs/>
                            </w:rPr>
                            <w:t>Australijos, Japonijos, Jungtinių Amerikos Valstijų, Kanados, Naujosios Zelandijos, Pietų Korėjos piliečiams ir jų šeimos nariams, kuriems išduoti leidimai laikinai gyventi Lietuvos Respublikoje.</w:t>
                          </w:r>
                          <w:r>
                            <w:rPr>
                              <w:bCs/>
                              <w:szCs w:val="24"/>
                            </w:rPr>
                            <w:t xml:space="preserve"> Šeimos nariai suprantami taip, kaip jie apibrėžti Lietuvos Respublikos įstatyme „Dėl užsieniečių teisinės padėties“.“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2252a1fd597642338f9ab42bcf2b117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53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252a1fd597642338f9ab42bcf2b117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Pakeisti 1 straipsnio 3 dalies 5 punktą ir jį išdėstyti taip:</w:t>
                  </w:r>
                </w:p>
                <w:sdt>
                  <w:sdtPr>
                    <w:alias w:val="citata"/>
                    <w:tag w:val="part_9d6996207e2042a8b6f3a4367424b500"/>
                    <w:lock w:val="sdtLocked"/>
                    <w:richText/>
                  </w:sdtPr>
                  <w:sdtContent>
                    <w:sdt>
                      <w:sdtPr>
                        <w:alias w:val="5 p."/>
                        <w:tag w:val="part_5a78c00d09164e9fb7dde654c72a35e2"/>
                        <w:lock w:val="sdtLocked"/>
                        <w:richText/>
                      </w:sdtPr>
                      <w:sdtContent>
                        <w:p>
                          <w:pPr>
                            <w:spacing w:line="360" w:lineRule="auto"/>
                            <w:ind w:firstLine="539"/>
                            <w:jc w:val="both"/>
                            <w:rPr>
                              <w:bCs/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a78c00d09164e9fb7dde654c72a35e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5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)</w:t>
                          </w:r>
                          <w:r>
                            <w:rPr>
                              <w:b/>
                              <w:szCs w:val="24"/>
                            </w:rPr>
                            <w:t xml:space="preserve"> </w:t>
                          </w:r>
                          <w:r>
                            <w:rPr>
                              <w:bCs/>
                            </w:rPr>
                            <w:t>Australijos, Japonijos, Jungtinių Amerikos Valstijų, Kanados, Naujosios Zelandijos, Pietų Korėjos piliečiams ir jų šeimos nariams, kuriems išduoti leidimai laikinai gyventi Lietuvos Respublikoje, ir Jungtinės Didžiosios Britanijos ir Šiaurės Airijos Karalystės</w:t>
                          </w:r>
                          <w:r>
                            <w:rPr>
                              <w:b/>
                              <w:bCs/>
                            </w:rPr>
                            <w:t xml:space="preserve"> </w:t>
                          </w:r>
                          <w:r>
                            <w:rPr>
                              <w:bCs/>
                            </w:rPr>
                            <w:t>piliečiams ir jų šeimos nariams, kuriems išduoti dokumentai, suteikiantys teisę gyventi Lietuvos Respublikoje.</w:t>
                          </w:r>
                          <w:r>
                            <w:rPr>
                              <w:b/>
                              <w:bCs/>
                            </w:rPr>
                            <w:t xml:space="preserve"> </w:t>
                          </w:r>
                          <w:r>
                            <w:rPr>
                              <w:bCs/>
                              <w:szCs w:val="24"/>
                            </w:rPr>
                            <w:t>Šeimos nariai suprantami taip, kaip jie apibrėžti Lietuvos Respublikos įstatyme „Dėl užsieniečių teisinės padėties“.“</w:t>
                          </w:r>
                        </w:p>
                        <w:p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</w:rPr>
                          </w:pP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str."/>
            <w:tag w:val="part_dbfab61237474b57974b407c5f87584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Cs/>
                </w:rPr>
              </w:pPr>
              <w:sdt>
                <w:sdtPr>
                  <w:alias w:val="Numeris"/>
                  <w:tag w:val="nr_dbfab61237474b57974b407c5f87584f"/>
                  <w:lock w:val="sdtLocked"/>
                  <w:richText/>
                </w:sdtPr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dbfab61237474b57974b407c5f87584f"/>
                  <w:lock w:val="sdtLocked"/>
                  <w:richText/>
                </w:sdtPr>
                <w:sdtContent>
                  <w:r>
                    <w:rPr>
                      <w:b/>
                    </w:rPr>
                    <w:t>Įstatymo įsigaliojimas ir taikymas</w:t>
                  </w:r>
                </w:sdtContent>
              </w:sdt>
            </w:p>
            <w:sdt>
              <w:sdtPr>
                <w:alias w:val="2 str. 1 d."/>
                <w:tag w:val="part_06cf4ae5eb5a459c9312b7e51f872b0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  <w:sdt>
                    <w:sdtPr>
                      <w:alias w:val="Numeris"/>
                      <w:tag w:val="nr_06cf4ae5eb5a459c9312b7e51f872b05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 xml:space="preserve">. Šio įstatymo 1 straipsnio 1 dalis įsigalioja 2019 m. rugsėjo 1 d. </w:t>
                  </w:r>
                </w:p>
              </w:sdtContent>
            </w:sdt>
            <w:sdt>
              <w:sdtPr>
                <w:alias w:val="2 str. 2 d."/>
                <w:tag w:val="part_e912610a631e4bd285898b2c267044b0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  <w:sdt>
                    <w:sdtPr>
                      <w:alias w:val="Numeris"/>
                      <w:tag w:val="nr_e912610a631e4bd285898b2c267044b0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 xml:space="preserve">. Šio įstatymo 1 straipsnio 2 dalis įsigalioja Jungtinės Didžiosios Britanijos ir Šiaurės Airijos Karalystės (toliau – Jungtinė Karalystė) išstojimo iš Europos Sąjungos dieną. </w:t>
                  </w:r>
                </w:p>
              </w:sdtContent>
            </w:sdt>
            <w:sdt>
              <w:sdtPr>
                <w:alias w:val="2 str. 3 d."/>
                <w:tag w:val="part_cc331d1e09ef45ef8effd5d7f09f449f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cc331d1e09ef45ef8effd5d7f09f449f"/>
                      <w:lock w:val="sdtLocked"/>
                      <w:richText/>
                    </w:sdtPr>
                    <w:sdtContent>
                      <w:r>
                        <w:t>3</w:t>
                      </w:r>
                    </w:sdtContent>
                  </w:sdt>
                  <w:r>
                    <w:t xml:space="preserve">. Jungtinės Karalystės piliečiams ir jų šeimos nariams, kurie iki Jungtinės Karalystės išstojimo iš Europos Sąjungos dienos yra įgiję teisę gyventi Lietuvos Respublikoje </w:t>
                  </w:r>
                  <w:r>
                    <w:rPr>
                      <w:color w:val="000000"/>
                    </w:rPr>
                    <w:t xml:space="preserve">kaip </w:t>
                  </w:r>
                  <w:r>
                    <w:t>Europos Sąjungos valstybės narės piliečiai ir jų šeimos nariai, iki jiems bus išduotas leidimas gyventi Lietuvos Respublikoje, bet ne ilgiau kaip 9 mėnesius nuo Jungtinės Karalystės išstojimo iš Europos Sąjungos dienos, taikomos iki šio įstatymo 1 straipsnio 2 dalies įsigaliojimo jiems galiojusios Lietuvos Respublikos šalpos pensijų įstatymo nuostatos.</w:t>
                  </w:r>
                </w:p>
              </w:sdtContent>
            </w:sdt>
            <w:sdt>
              <w:sdtPr>
                <w:alias w:val="2 str. 4 d."/>
                <w:tag w:val="part_1e0ac217240a4ecba45846dfa87f9255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  <w:sdt>
                    <w:sdtPr>
                      <w:alias w:val="Numeris"/>
                      <w:tag w:val="nr_1e0ac217240a4ecba45846dfa87f9255"/>
                      <w:lock w:val="sdtLocked"/>
                      <w:richText/>
                    </w:sdtPr>
                    <w:sdtContent>
                      <w:r>
                        <w:t>4</w:t>
                      </w:r>
                    </w:sdtContent>
                  </w:sdt>
                  <w:r>
                    <w:t>. Jungtinės Karalystės piliečiams ir jų šeimos nariams iki Jungtinės Karalystės išstojimo iš Europos Sąjungos dienos paskirtos šalpos išmokos mokamos Šalpos pensijų įstatyme nustatytomis sąlygomis iki teisės į šalpos išmoką pabaigos.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bCs/>
                    </w:rPr>
                  </w:pPr>
                </w:p>
              </w:sdtContent>
            </w:sdt>
          </w:sdtContent>
        </w:sdt>
        <w:sdt>
          <w:sdtPr>
            <w:alias w:val="3 str."/>
            <w:tag w:val="part_134d5984226b4bd89feb573c54baa8b2"/>
            <w:lock w:val="sdtLocked"/>
            <w:richText/>
          </w:sdtPr>
          <w:sdtContent>
            <w:p>
              <w:pPr>
                <w:spacing w:line="360" w:lineRule="auto"/>
                <w:ind w:left="2127" w:hanging="1407"/>
                <w:jc w:val="both"/>
                <w:rPr>
                  <w:b/>
                </w:rPr>
              </w:pPr>
              <w:sdt>
                <w:sdtPr>
                  <w:alias w:val="Numeris"/>
                  <w:tag w:val="nr_134d5984226b4bd89feb573c54baa8b2"/>
                  <w:lock w:val="sdtLocked"/>
                  <w:richText/>
                </w:sdtPr>
                <w:sdtContent>
                  <w:r>
                    <w:rPr>
                      <w:b/>
                    </w:rPr>
                    <w:t>3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134d5984226b4bd89feb573c54baa8b2"/>
                  <w:lock w:val="sdtLocked"/>
                  <w:richText/>
                </w:sdtPr>
                <w:sdtContent>
                  <w:r>
                    <w:rPr>
                      <w:b/>
                    </w:rPr>
                    <w:t>Lietuvos Respublikos šalpos pensijų įstatymo Nr. I-675 1 straipsnio pakeitimo įstatymo Nr. XIII-2046 pripažinimas netekusiu galios</w:t>
                  </w:r>
                </w:sdtContent>
              </w:sdt>
            </w:p>
            <w:sdt>
              <w:sdtPr>
                <w:alias w:val="3 str. 1 d."/>
                <w:tag w:val="part_e0ec9c228de946ad9f9e978fd9be1447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r>
                    <w:t xml:space="preserve">Pripažinti netekusiu galios Lietuvos Respublikos šalpos pensijų įstatymo Nr. I-675 1 straipsnio pakeitimo įstatymą Nr. XIII-2046. 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e32f01702d61430cba398f196e5ed2b7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B5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75acbe4cf9e4044a468f5cee740451a" PartId="f223197e9ae4470785997aaa43ac0870">
    <Part Type="straipsnis" Nr="1" Abbr="1 str." Title="1 straipsnio pakeitimas" DocPartId="399d46d6afe64ea1a33940830926d765" PartId="e2d1f23cf5114f178ce27dad380ef8ab">
      <Part Type="strDalis" Nr="1" Abbr="1 str. 1 d." DocPartId="0a9446d1ba784511888e7fdb2b39b57f" PartId="fd33f655177a4f49a05a50354131b0e6">
        <Part Type="citata" DocPartId="b37a32b6d1b243a19b12e8825b974276" PartId="1638cd9a049d4f269533c333fd6f1a51">
          <Part Type="strPunktas" Nr="5" Abbr="5 p." DocPartId="aef6beffcc4c4cb881026d6b313201a4" PartId="7dba8d02d2cf46b0ab46bb5607384633"/>
        </Part>
      </Part>
      <Part Type="strDalis" Nr="2" Abbr="1 str. 2 d." DocPartId="bec649fecd484c9a8df34b8764c6c03f" PartId="2252a1fd597642338f9ab42bcf2b117f">
        <Part Type="citata" DocPartId="3ea1202f959d4a849d5cb4362b7d2223" PartId="9d6996207e2042a8b6f3a4367424b500">
          <Part Type="strPunktas" Nr="5" Abbr="5 p." DocPartId="f65f9cf1dd984878878a2229440ac53c" PartId="5a78c00d09164e9fb7dde654c72a35e2"/>
        </Part>
      </Part>
    </Part>
    <Part Type="straipsnis" Nr="2" Abbr="2 str." Title="Įstatymo įsigaliojimas ir taikymas" DocPartId="2c1321a3e5e64e72b730523656e57d45" PartId="dbfab61237474b57974b407c5f87584f">
      <Part Type="strDalis" Nr="1" Abbr="2 str. 1 d." DocPartId="995d13bbbdc44e359ca1d1e6c8b0e16c" PartId="06cf4ae5eb5a459c9312b7e51f872b05"/>
      <Part Type="strDalis" Nr="2" Abbr="2 str. 2 d." DocPartId="75d8dabf1a2a4d0ead3b39ab8ef7e83d" PartId="e912610a631e4bd285898b2c267044b0"/>
      <Part Type="strDalis" Nr="3" Abbr="2 str. 3 d." DocPartId="c46ed870146c491794b8ca71b7794531" PartId="cc331d1e09ef45ef8effd5d7f09f449f"/>
      <Part Type="strDalis" Nr="4" Abbr="2 str. 4 d." DocPartId="a6f9a0d6b28a4759880dee812952e180" PartId="1e0ac217240a4ecba45846dfa87f9255"/>
    </Part>
    <Part Type="straipsnis" Nr="3" Abbr="3 str." Title="Lietuvos Respublikos šalpos pensijų įstatymo Nr. I-675 1 straipsnio pakeitimo įstatymo Nr. XIII-2046 pripažinimas netekusiu galios" DocPartId="672e0928257a4b98852ec68670fc1212" PartId="134d5984226b4bd89feb573c54baa8b2">
      <Part Type="strDalis" Nr="1" Abbr="3 str. 1 d." DocPartId="5eee0e192def41e09c8e4b0fd011ce80" PartId="e0ec9c228de946ad9f9e978fd9be1447"/>
    </Part>
    <Part Type="signatura" DocPartId="0404ac3c11424ff7ac28ba7f10890667" PartId="e32f01702d61430cba398f196e5ed2b7"/>
  </Part>
</Parts>
</file>

<file path=customXml/itemProps1.xml><?xml version="1.0" encoding="utf-8"?>
<ds:datastoreItem xmlns:ds="http://schemas.openxmlformats.org/officeDocument/2006/customXml" ds:itemID="{B1A1BBD3-8CE9-435E-9E37-5A694D2C7DCA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331</Words>
  <Characters>2208</Characters>
  <Application>Microsoft Office Word</Application>
  <DocSecurity>4</DocSecurity>
  <Lines>50</Lines>
  <Paragraphs>21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2518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2019-07-29T05:27:00Z</dcterms:created>
  <dc:creator>„Windows“ vartotojas</dc:creator>
  <lastModifiedBy>adlibuser</lastModifiedBy>
  <lastPrinted>2019-07-16T09:39:00Z</lastPrinted>
  <dcterms:modified xsi:type="dcterms:W3CDTF">2019-07-29T05:27:00Z</dcterms:modified>
  <revision>2</revision>
</coreProperties>
</file>