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C2E61" w14:textId="69F65161" w:rsidR="000B00DF" w:rsidRDefault="000B00D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17C2E62" w14:textId="77777777" w:rsidR="000B00DF" w:rsidRDefault="00253E45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17C2E7D" wp14:editId="517C2E7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C2E63" w14:textId="77777777" w:rsidR="000B00DF" w:rsidRDefault="000B00DF">
      <w:pPr>
        <w:jc w:val="center"/>
        <w:rPr>
          <w:caps/>
        </w:rPr>
      </w:pPr>
    </w:p>
    <w:p w14:paraId="517C2E64" w14:textId="77777777" w:rsidR="000B00DF" w:rsidRDefault="00253E45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517C2E65" w14:textId="77777777" w:rsidR="000B00DF" w:rsidRDefault="00253E45">
      <w:pPr>
        <w:jc w:val="center"/>
        <w:rPr>
          <w:caps/>
        </w:rPr>
      </w:pPr>
      <w:r>
        <w:rPr>
          <w:b/>
          <w:caps/>
        </w:rPr>
        <w:t>KAUNO LAISVOSIOS EKONOMINĖS ZONOS ĮSTATYMO NR. I-1591 3 STRAIPSNIO PAKEITIMO</w:t>
      </w:r>
    </w:p>
    <w:p w14:paraId="517C2E66" w14:textId="77777777" w:rsidR="000B00DF" w:rsidRDefault="00253E45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517C2E67" w14:textId="77777777" w:rsidR="000B00DF" w:rsidRDefault="000B00DF">
      <w:pPr>
        <w:jc w:val="center"/>
        <w:rPr>
          <w:b/>
          <w:caps/>
        </w:rPr>
      </w:pPr>
    </w:p>
    <w:p w14:paraId="517C2E68" w14:textId="77777777" w:rsidR="000B00DF" w:rsidRDefault="00253E45">
      <w:pPr>
        <w:jc w:val="center"/>
        <w:rPr>
          <w:b/>
          <w:sz w:val="22"/>
        </w:rPr>
      </w:pPr>
      <w:r>
        <w:rPr>
          <w:sz w:val="22"/>
        </w:rPr>
        <w:t>2014 m. birželio 12 d. Nr. XII-946</w:t>
      </w:r>
      <w:r>
        <w:rPr>
          <w:sz w:val="22"/>
        </w:rPr>
        <w:br/>
        <w:t>Vilnius</w:t>
      </w:r>
    </w:p>
    <w:p w14:paraId="517C2E69" w14:textId="77777777" w:rsidR="000B00DF" w:rsidRPr="00253E45" w:rsidRDefault="000B00DF">
      <w:pPr>
        <w:rPr>
          <w:szCs w:val="24"/>
        </w:rPr>
      </w:pPr>
    </w:p>
    <w:p w14:paraId="517C2E6A" w14:textId="77777777" w:rsidR="000B00DF" w:rsidRDefault="000B00DF">
      <w:pPr>
        <w:jc w:val="center"/>
        <w:rPr>
          <w:sz w:val="22"/>
        </w:rPr>
        <w:sectPr w:rsidR="000B00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701" w:header="709" w:footer="709" w:gutter="227"/>
          <w:cols w:space="1296"/>
          <w:titlePg/>
        </w:sectPr>
      </w:pPr>
    </w:p>
    <w:p w14:paraId="517C2E6B" w14:textId="77777777" w:rsidR="000B00DF" w:rsidRDefault="000B00D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17C2E6C" w14:textId="77777777" w:rsidR="000B00DF" w:rsidRDefault="00253E45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3 straipsnio pakeitimas</w:t>
      </w:r>
    </w:p>
    <w:p w14:paraId="517C2E6D" w14:textId="77777777" w:rsidR="000B00DF" w:rsidRDefault="00253E45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3 straipsnio 2 dalį ir ją išdėstyti taip:</w:t>
      </w:r>
    </w:p>
    <w:p w14:paraId="517C2E6E" w14:textId="77777777" w:rsidR="000B00DF" w:rsidRDefault="00253E45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Zonos teritorijoje esantys žemės sklypai išnuomojami Civilinio kodekso, Žemės įstatymo, Laisvųjų ekonominių zonų </w:t>
      </w:r>
      <w:r>
        <w:rPr>
          <w:szCs w:val="24"/>
          <w:lang w:eastAsia="lt-LT"/>
        </w:rPr>
        <w:t>pagrindų įstatymo ir šio įstatymo nustatytomis sąlygomis ir tvarka. Zonos teritorija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išnuomojama zonos valdymo bendrovei (pasibaigus zonos veiklos laikotarpiui – jos teisių ir pareigų perėmėjai) 99 metams. Pasibaigus zonos veiklos terminui, nurodytam šio į</w:t>
      </w:r>
      <w:r>
        <w:rPr>
          <w:szCs w:val="24"/>
          <w:lang w:eastAsia="lt-LT"/>
        </w:rPr>
        <w:t>statymo 2 straipsnyje, išnuomotos zonos teritorijos nuomos sutartis lieka galioti likusiam nuomos laikotarpiui, o zonos teritorijos nuomininku lieka zonos valdymo bendrovė ar jos teisių ir pareigų perėmėjas.“</w:t>
      </w:r>
    </w:p>
    <w:p w14:paraId="517C2E6F" w14:textId="77777777" w:rsidR="000B00DF" w:rsidRDefault="00253E45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517C2E70" w14:textId="77777777" w:rsidR="000B00DF" w:rsidRDefault="00253E45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įsigaliojimas</w:t>
      </w:r>
    </w:p>
    <w:p w14:paraId="517C2E71" w14:textId="77777777" w:rsidR="000B00DF" w:rsidRDefault="00253E45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 įsigalioja 2015 m. sausio 1 d.</w:t>
      </w:r>
    </w:p>
    <w:p w14:paraId="517C2E72" w14:textId="751E740C" w:rsidR="000B00DF" w:rsidRDefault="00253E45">
      <w:pPr>
        <w:spacing w:line="360" w:lineRule="auto"/>
        <w:ind w:firstLine="720"/>
        <w:jc w:val="both"/>
        <w:rPr>
          <w:szCs w:val="24"/>
          <w:lang w:eastAsia="lt-LT"/>
        </w:rPr>
      </w:pPr>
    </w:p>
    <w:bookmarkStart w:id="0" w:name="_GoBack" w:displacedByCustomXml="prev"/>
    <w:p w14:paraId="517C2E73" w14:textId="77777777" w:rsidR="000B00DF" w:rsidRDefault="00253E45">
      <w:pPr>
        <w:spacing w:line="360" w:lineRule="auto"/>
        <w:ind w:firstLine="720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Skelbiu šį Lietuvos Respublikos Seimo priimtą įstatymą.</w:t>
      </w:r>
    </w:p>
    <w:p w14:paraId="517C2E74" w14:textId="77777777" w:rsidR="000B00DF" w:rsidRDefault="000B00DF">
      <w:pPr>
        <w:spacing w:line="360" w:lineRule="auto"/>
        <w:ind w:firstLine="720"/>
        <w:rPr>
          <w:szCs w:val="24"/>
          <w:lang w:eastAsia="lt-LT"/>
        </w:rPr>
      </w:pPr>
    </w:p>
    <w:p w14:paraId="517C2E75" w14:textId="77777777" w:rsidR="000B00DF" w:rsidRDefault="000B00DF">
      <w:pPr>
        <w:spacing w:line="360" w:lineRule="auto"/>
        <w:ind w:firstLine="720"/>
        <w:rPr>
          <w:szCs w:val="24"/>
          <w:lang w:eastAsia="lt-LT"/>
        </w:rPr>
      </w:pPr>
    </w:p>
    <w:p w14:paraId="517C2E76" w14:textId="77777777" w:rsidR="000B00DF" w:rsidRDefault="000B00DF">
      <w:pPr>
        <w:spacing w:line="360" w:lineRule="auto"/>
        <w:ind w:firstLine="709"/>
        <w:jc w:val="both"/>
      </w:pPr>
    </w:p>
    <w:p w14:paraId="517C2E77" w14:textId="77777777" w:rsidR="000B00DF" w:rsidRDefault="000B00DF"/>
    <w:p w14:paraId="517C2E78" w14:textId="77777777" w:rsidR="000B00DF" w:rsidRPr="00253E45" w:rsidRDefault="000B00DF">
      <w:pPr>
        <w:rPr>
          <w:szCs w:val="24"/>
        </w:rPr>
      </w:pPr>
    </w:p>
    <w:p w14:paraId="517C2E79" w14:textId="77777777" w:rsidR="000B00DF" w:rsidRDefault="000B00DF">
      <w:pPr>
        <w:tabs>
          <w:tab w:val="right" w:pos="9639"/>
        </w:tabs>
        <w:sectPr w:rsidR="000B00DF">
          <w:type w:val="continuous"/>
          <w:pgSz w:w="11907" w:h="16840" w:code="9"/>
          <w:pgMar w:top="1440" w:right="1152" w:bottom="1152" w:left="2016" w:header="706" w:footer="706" w:gutter="0"/>
          <w:cols w:space="1296"/>
          <w:formProt w:val="0"/>
          <w:titlePg/>
        </w:sectPr>
      </w:pPr>
    </w:p>
    <w:p w14:paraId="517C2E7A" w14:textId="77777777" w:rsidR="000B00DF" w:rsidRDefault="000B00D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17C2E7B" w14:textId="77777777" w:rsidR="000B00DF" w:rsidRDefault="00253E45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 w14:paraId="517C2E7C" w14:textId="181D82AF" w:rsidR="000B00DF" w:rsidRDefault="00253E45"/>
    <w:bookmarkEnd w:id="0" w:displacedByCustomXml="next"/>
    <w:sectPr w:rsidR="000B00DF"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C2E81" w14:textId="77777777" w:rsidR="000B00DF" w:rsidRDefault="00253E4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17C2E82" w14:textId="77777777" w:rsidR="000B00DF" w:rsidRDefault="00253E4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C2E87" w14:textId="77777777" w:rsidR="000B00DF" w:rsidRDefault="00253E45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17C2E88" w14:textId="77777777" w:rsidR="000B00DF" w:rsidRDefault="000B00D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C2E89" w14:textId="77777777" w:rsidR="000B00DF" w:rsidRDefault="00253E45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517C2E8A" w14:textId="77777777" w:rsidR="000B00DF" w:rsidRDefault="000B00D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C2E8C" w14:textId="77777777" w:rsidR="000B00DF" w:rsidRDefault="000B00D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517C2E80" w14:textId="77777777" w:rsidR="000B00DF" w:rsidRDefault="00253E4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517C2E7F" w14:textId="77777777" w:rsidR="000B00DF" w:rsidRDefault="00253E4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C2E83" w14:textId="77777777" w:rsidR="000B00DF" w:rsidRDefault="00253E45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17C2E84" w14:textId="77777777" w:rsidR="000B00DF" w:rsidRDefault="000B00D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C2E85" w14:textId="77777777" w:rsidR="000B00DF" w:rsidRDefault="00253E45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517C2E86" w14:textId="77777777" w:rsidR="000B00DF" w:rsidRDefault="000B00D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C2E8B" w14:textId="77777777" w:rsidR="000B00DF" w:rsidRDefault="000B00D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90"/>
    <w:rsid w:val="000B00DF"/>
    <w:rsid w:val="00253E45"/>
    <w:rsid w:val="0099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C2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53E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3E45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53E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53E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3E45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53E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85FA8BD-D2AA-4624-BE65-BDF8CF94FE1E}"/>
      </w:docPartPr>
      <w:docPartBody>
        <w:p w14:paraId="5D7DE156" w14:textId="765E0434" w:rsidR="00000000" w:rsidRDefault="0063138F">
          <w:r w:rsidRPr="003A7EF1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8F"/>
    <w:rsid w:val="006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3138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313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1045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2014-06-19T07:04:00Z</dcterms:created>
  <dc:creator>MANIUŠKIENĖ Violeta</dc:creator>
  <lastModifiedBy>GUMBYTĖ Danguolė</lastModifiedBy>
  <lastPrinted>2004-12-10T05:45:00Z</lastPrinted>
  <dcterms:modified xsi:type="dcterms:W3CDTF">2014-06-19T12:59:00Z</dcterms:modified>
  <revision>3</revision>
</coreProperties>
</file>