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d22d69f97a34425488e474306fc0c28c"/>
        <w:id w:val="263275341"/>
        <w:lock w:val="sdtLocked"/>
      </w:sdtPr>
      <w:sdtEndPr/>
      <w:sdtContent>
        <w:p w14:paraId="3FA4977D" w14:textId="1926572B" w:rsidR="004C4DE6" w:rsidRDefault="004C4DE6" w:rsidP="009249FB">
          <w:pPr>
            <w:tabs>
              <w:tab w:val="center" w:pos="4153"/>
              <w:tab w:val="right" w:pos="8306"/>
            </w:tabs>
            <w:rPr>
              <w:b/>
              <w:szCs w:val="24"/>
            </w:rPr>
          </w:pPr>
        </w:p>
        <w:p w14:paraId="285471E7" w14:textId="77777777" w:rsidR="004C4DE6" w:rsidRDefault="00F43C5E">
          <w:pPr>
            <w:jc w:val="center"/>
            <w:rPr>
              <w:b/>
              <w:caps/>
              <w:szCs w:val="24"/>
            </w:rPr>
          </w:pPr>
          <w:r>
            <w:rPr>
              <w:spacing w:val="20"/>
              <w:sz w:val="16"/>
              <w:szCs w:val="24"/>
            </w:rPr>
            <w:object w:dxaOrig="931" w:dyaOrig="1036" w14:anchorId="034D18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51.6pt" o:ole="" fillcolor="window">
                <v:imagedata r:id="rId7" o:title=""/>
              </v:shape>
              <o:OLEObject Type="Embed" ProgID="Word.Picture.8" ShapeID="_x0000_i1025" DrawAspect="Content" ObjectID="_1710747678" r:id="rId8"/>
            </w:object>
          </w:r>
        </w:p>
        <w:p w14:paraId="4AA26D14" w14:textId="77777777" w:rsidR="004C4DE6" w:rsidRDefault="00F43C5E">
          <w:pPr>
            <w:jc w:val="center"/>
            <w:rPr>
              <w:b/>
              <w:caps/>
              <w:szCs w:val="24"/>
            </w:rPr>
          </w:pPr>
          <w:r>
            <w:rPr>
              <w:b/>
              <w:caps/>
              <w:szCs w:val="24"/>
            </w:rPr>
            <w:t xml:space="preserve">TELŠIŲ RAJONO SAVIVALDYBĖS </w:t>
          </w:r>
        </w:p>
        <w:p w14:paraId="543F8104" w14:textId="77777777" w:rsidR="004C4DE6" w:rsidRDefault="00F43C5E">
          <w:pPr>
            <w:jc w:val="center"/>
            <w:rPr>
              <w:b/>
              <w:caps/>
              <w:szCs w:val="24"/>
            </w:rPr>
          </w:pPr>
          <w:r>
            <w:rPr>
              <w:b/>
              <w:caps/>
              <w:szCs w:val="24"/>
            </w:rPr>
            <w:t>TARYBA</w:t>
          </w:r>
        </w:p>
        <w:p w14:paraId="34C46351" w14:textId="77777777" w:rsidR="004C4DE6" w:rsidRDefault="004C4DE6">
          <w:pPr>
            <w:jc w:val="center"/>
            <w:rPr>
              <w:b/>
              <w:caps/>
              <w:szCs w:val="24"/>
            </w:rPr>
          </w:pPr>
        </w:p>
        <w:p w14:paraId="6D22E67A" w14:textId="77777777" w:rsidR="004C4DE6" w:rsidRDefault="00F43C5E">
          <w:pPr>
            <w:jc w:val="center"/>
            <w:rPr>
              <w:b/>
              <w:caps/>
              <w:szCs w:val="24"/>
            </w:rPr>
          </w:pPr>
          <w:r>
            <w:rPr>
              <w:b/>
              <w:caps/>
              <w:szCs w:val="24"/>
            </w:rPr>
            <w:t>SPRENDIMAS</w:t>
          </w:r>
        </w:p>
        <w:p w14:paraId="6EF0BE2B" w14:textId="77777777" w:rsidR="004C4DE6" w:rsidRDefault="00F43C5E">
          <w:pPr>
            <w:jc w:val="center"/>
            <w:rPr>
              <w:b/>
              <w:bCs/>
              <w:szCs w:val="24"/>
            </w:rPr>
          </w:pPr>
          <w:r>
            <w:rPr>
              <w:b/>
              <w:szCs w:val="24"/>
            </w:rPr>
            <w:t>DĖL TELŠIŲ RAJONO SAVIVALDYBĖS TARYBOS 2020 M. SAUSIO 30 D. SPRENDIMO NR. T1-31 „</w:t>
          </w:r>
          <w:r>
            <w:rPr>
              <w:b/>
              <w:bCs/>
              <w:szCs w:val="24"/>
            </w:rPr>
            <w:t>DĖL VIENKARTINIŲ, TIKSLINIŲ, SĄLYGINIŲ IR PERIODINIŲ PAŠALPŲ SKYRIMO IR MOKĖJIMO TELŠIŲ RAJONO SAVIVALDYBĖJE TVARKOS APRAŠO PATVIRTINIMO“</w:t>
          </w:r>
        </w:p>
        <w:p w14:paraId="24BC6E89" w14:textId="77777777" w:rsidR="004C4DE6" w:rsidRDefault="00F43C5E">
          <w:pPr>
            <w:jc w:val="center"/>
            <w:rPr>
              <w:b/>
              <w:szCs w:val="24"/>
            </w:rPr>
          </w:pPr>
          <w:r>
            <w:rPr>
              <w:b/>
              <w:szCs w:val="24"/>
            </w:rPr>
            <w:t>PAKEITIMO</w:t>
          </w:r>
        </w:p>
        <w:p w14:paraId="6BE93B6F" w14:textId="77777777" w:rsidR="004C4DE6" w:rsidRDefault="004C4DE6">
          <w:pPr>
            <w:jc w:val="center"/>
            <w:rPr>
              <w:bCs/>
              <w:szCs w:val="24"/>
            </w:rPr>
          </w:pPr>
        </w:p>
        <w:p w14:paraId="6D99FDF8" w14:textId="77777777" w:rsidR="004C4DE6" w:rsidRDefault="00F43C5E">
          <w:pPr>
            <w:jc w:val="center"/>
            <w:rPr>
              <w:bCs/>
              <w:szCs w:val="24"/>
            </w:rPr>
          </w:pPr>
          <w:r>
            <w:rPr>
              <w:bCs/>
              <w:szCs w:val="24"/>
            </w:rPr>
            <w:t>2022 m. kovo 31 d. Nr. T1-97</w:t>
          </w:r>
        </w:p>
        <w:p w14:paraId="62FA34EB" w14:textId="799CC1B9" w:rsidR="004C4DE6" w:rsidRDefault="00F43C5E">
          <w:pPr>
            <w:jc w:val="center"/>
            <w:rPr>
              <w:bCs/>
              <w:szCs w:val="24"/>
            </w:rPr>
          </w:pPr>
          <w:r>
            <w:rPr>
              <w:bCs/>
              <w:szCs w:val="24"/>
            </w:rPr>
            <w:t>Telšiai </w:t>
          </w:r>
        </w:p>
        <w:p w14:paraId="0DC0D13E" w14:textId="3927F4E4" w:rsidR="004C4DE6" w:rsidRDefault="004C4DE6">
          <w:pPr>
            <w:jc w:val="center"/>
            <w:rPr>
              <w:bCs/>
              <w:szCs w:val="24"/>
            </w:rPr>
          </w:pPr>
        </w:p>
        <w:p w14:paraId="4CEA9F9A" w14:textId="77777777" w:rsidR="004C4DE6" w:rsidRDefault="004C4DE6">
          <w:pPr>
            <w:jc w:val="center"/>
            <w:rPr>
              <w:szCs w:val="24"/>
            </w:rPr>
          </w:pPr>
        </w:p>
        <w:sdt>
          <w:sdtPr>
            <w:alias w:val="preambule"/>
            <w:tag w:val="part_44ae57ab14fe4ab9996867d677fe45fa"/>
            <w:id w:val="-1404060909"/>
            <w:lock w:val="sdtLocked"/>
          </w:sdtPr>
          <w:sdtEndPr/>
          <w:sdtContent>
            <w:p w14:paraId="33CCFE34" w14:textId="77777777" w:rsidR="004C4DE6" w:rsidRDefault="00F43C5E">
              <w:pPr>
                <w:ind w:firstLine="720"/>
                <w:jc w:val="both"/>
                <w:rPr>
                  <w:szCs w:val="24"/>
                </w:rPr>
              </w:pPr>
              <w:r>
                <w:rPr>
                  <w:szCs w:val="24"/>
                </w:rPr>
                <w:t>Telšių rajono savivaldybės taryba  n u s p r e n d ž i a:</w:t>
              </w:r>
            </w:p>
          </w:sdtContent>
        </w:sdt>
        <w:sdt>
          <w:sdtPr>
            <w:alias w:val="1 p."/>
            <w:tag w:val="part_7e14e8f41cd840479c5d69089155e3b3"/>
            <w:id w:val="858310265"/>
            <w:lock w:val="sdtLocked"/>
          </w:sdtPr>
          <w:sdtEndPr/>
          <w:sdtContent>
            <w:p w14:paraId="5A40DAC5" w14:textId="33BDD70A" w:rsidR="004C4DE6" w:rsidRDefault="00C36BC0">
              <w:pPr>
                <w:tabs>
                  <w:tab w:val="left" w:pos="1134"/>
                </w:tabs>
                <w:ind w:firstLine="720"/>
                <w:jc w:val="both"/>
                <w:rPr>
                  <w:szCs w:val="24"/>
                </w:rPr>
              </w:pPr>
              <w:sdt>
                <w:sdtPr>
                  <w:alias w:val="Numeris"/>
                  <w:tag w:val="nr_7e14e8f41cd840479c5d69089155e3b3"/>
                  <w:id w:val="977115781"/>
                  <w:lock w:val="sdtLocked"/>
                </w:sdtPr>
                <w:sdtEndPr/>
                <w:sdtContent>
                  <w:r w:rsidR="00F43C5E">
                    <w:rPr>
                      <w:szCs w:val="24"/>
                    </w:rPr>
                    <w:t>1</w:t>
                  </w:r>
                </w:sdtContent>
              </w:sdt>
              <w:r w:rsidR="00F43C5E">
                <w:rPr>
                  <w:szCs w:val="24"/>
                </w:rPr>
                <w:t>.</w:t>
              </w:r>
              <w:r w:rsidR="00F43C5E">
                <w:rPr>
                  <w:szCs w:val="24"/>
                </w:rPr>
                <w:tab/>
                <w:t xml:space="preserve">Pakeisti </w:t>
              </w:r>
              <w:r w:rsidR="00F43C5E">
                <w:rPr>
                  <w:szCs w:val="24"/>
                  <w:lang w:eastAsia="ar-SA"/>
                </w:rPr>
                <w:t>V</w:t>
              </w:r>
              <w:r w:rsidR="00F43C5E">
                <w:rPr>
                  <w:bCs/>
                  <w:szCs w:val="24"/>
                </w:rPr>
                <w:t>ienkartinių, tikslinių, sąlyginių ir periodinių pašalpų skyrimo ir mokėjimo Telšių rajono savivaldybėje tvarkos aprašą</w:t>
              </w:r>
              <w:r w:rsidR="00F43C5E">
                <w:rPr>
                  <w:szCs w:val="24"/>
                </w:rPr>
                <w:t xml:space="preserve">, patvirtintą Telšių rajono savivaldybės tarybos 2020 m. sausio 30 d. sprendimu Nr. T1-31 „Dėl </w:t>
              </w:r>
              <w:r w:rsidR="00F43C5E">
                <w:rPr>
                  <w:szCs w:val="24"/>
                  <w:lang w:eastAsia="ar-SA"/>
                </w:rPr>
                <w:t>V</w:t>
              </w:r>
              <w:r w:rsidR="00F43C5E">
                <w:rPr>
                  <w:bCs/>
                  <w:szCs w:val="24"/>
                </w:rPr>
                <w:t>ienkartinių, tikslinių, sąlyginių ir periodinių pašalpų skyrimo ir mokėjimo Telšių rajono savivaldybėje tvarkos aprašo</w:t>
              </w:r>
              <w:r w:rsidR="00F43C5E">
                <w:rPr>
                  <w:bCs/>
                  <w:szCs w:val="24"/>
                  <w:lang w:eastAsia="ar-SA"/>
                </w:rPr>
                <w:t xml:space="preserve"> </w:t>
              </w:r>
              <w:r w:rsidR="00F43C5E">
                <w:rPr>
                  <w:szCs w:val="24"/>
                </w:rPr>
                <w:t>patvirtinimo“:</w:t>
              </w:r>
            </w:p>
            <w:sdt>
              <w:sdtPr>
                <w:alias w:val="1.1 pp."/>
                <w:tag w:val="part_d45d188af7434bfe9330129d6b552aef"/>
                <w:id w:val="1213156443"/>
                <w:lock w:val="sdtLocked"/>
              </w:sdtPr>
              <w:sdtEndPr/>
              <w:sdtContent>
                <w:p w14:paraId="05159528" w14:textId="7679A50D" w:rsidR="004C4DE6" w:rsidRDefault="00C36BC0">
                  <w:pPr>
                    <w:tabs>
                      <w:tab w:val="left" w:pos="1276"/>
                      <w:tab w:val="left" w:pos="1843"/>
                    </w:tabs>
                    <w:ind w:left="1080" w:hanging="360"/>
                    <w:jc w:val="both"/>
                    <w:rPr>
                      <w:szCs w:val="24"/>
                    </w:rPr>
                  </w:pPr>
                  <w:sdt>
                    <w:sdtPr>
                      <w:alias w:val="Numeris"/>
                      <w:tag w:val="nr_d45d188af7434bfe9330129d6b552aef"/>
                      <w:id w:val="888915264"/>
                      <w:lock w:val="sdtLocked"/>
                    </w:sdtPr>
                    <w:sdtEndPr/>
                    <w:sdtContent>
                      <w:r w:rsidR="00F43C5E">
                        <w:rPr>
                          <w:szCs w:val="24"/>
                        </w:rPr>
                        <w:t>1.1</w:t>
                      </w:r>
                    </w:sdtContent>
                  </w:sdt>
                  <w:r w:rsidR="00F43C5E">
                    <w:rPr>
                      <w:szCs w:val="24"/>
                    </w:rPr>
                    <w:t>.</w:t>
                  </w:r>
                  <w:r w:rsidR="00F43C5E">
                    <w:rPr>
                      <w:szCs w:val="24"/>
                    </w:rPr>
                    <w:tab/>
                    <w:t>Pakeisti 2 punktą ir jį išdėstyti taip:</w:t>
                  </w:r>
                </w:p>
                <w:sdt>
                  <w:sdtPr>
                    <w:alias w:val="citata"/>
                    <w:tag w:val="part_8367377fc0334e1491c1068d79df226a"/>
                    <w:id w:val="2042626949"/>
                    <w:lock w:val="sdtLocked"/>
                  </w:sdtPr>
                  <w:sdtEndPr/>
                  <w:sdtContent>
                    <w:sdt>
                      <w:sdtPr>
                        <w:alias w:val="2 p."/>
                        <w:tag w:val="part_f080c90afaec4b71a2f69ef7cc908f37"/>
                        <w:id w:val="1428000927"/>
                        <w:lock w:val="sdtLocked"/>
                      </w:sdtPr>
                      <w:sdtEndPr/>
                      <w:sdtContent>
                        <w:p w14:paraId="2807CDFD" w14:textId="77777777" w:rsidR="004C4DE6" w:rsidRDefault="00F43C5E">
                          <w:pPr>
                            <w:tabs>
                              <w:tab w:val="left" w:pos="1418"/>
                            </w:tabs>
                            <w:ind w:firstLine="709"/>
                            <w:jc w:val="both"/>
                            <w:rPr>
                              <w:szCs w:val="24"/>
                            </w:rPr>
                          </w:pPr>
                          <w:r>
                            <w:rPr>
                              <w:szCs w:val="24"/>
                              <w:lang w:val="en-GB"/>
                            </w:rPr>
                            <w:t>„</w:t>
                          </w:r>
                          <w:sdt>
                            <w:sdtPr>
                              <w:alias w:val="Numeris"/>
                              <w:tag w:val="nr_f080c90afaec4b71a2f69ef7cc908f37"/>
                              <w:id w:val="-1804543450"/>
                              <w:lock w:val="sdtLocked"/>
                            </w:sdtPr>
                            <w:sdtEndPr/>
                            <w:sdtContent>
                              <w:r>
                                <w:rPr>
                                  <w:szCs w:val="24"/>
                                  <w:lang w:val="en-GB"/>
                                </w:rPr>
                                <w:t>2</w:t>
                              </w:r>
                            </w:sdtContent>
                          </w:sdt>
                          <w:r>
                            <w:rPr>
                              <w:szCs w:val="24"/>
                              <w:lang w:val="en-GB"/>
                            </w:rPr>
                            <w:t xml:space="preserve">. </w:t>
                          </w:r>
                          <w:r>
                            <w:rPr>
                              <w:szCs w:val="24"/>
                            </w:rPr>
                            <w:t>Vienkartinės, tikslinės, sąlyginės ir periodinės pašalpos (toliau – parama) skiriamos vienam gyvenančiam asmeniui arba bendrai gyvenantiems asmenims, deklaravusiems gyvenamąją vietą Telšių rajono savivaldybėje arba įtrauktiems į gyvenamosios vietos nedeklaravusių asmenų apskaitą Telšių rajono savivaldybėje (toliau – Savivaldybė) ir gyvenantiems Savivaldybėje, arba asmenims, nedeklaravusiems gyvenamosios vietos ir neįtrauktiems į gyvenamosios vietos nedeklaravusių asmenų apskaitą, bet faktiškai gyvenantiems Savivaldybėje, išskyrus 8.13 papunktyje numatytą atvejį.“</w:t>
                          </w:r>
                        </w:p>
                      </w:sdtContent>
                    </w:sdt>
                  </w:sdtContent>
                </w:sdt>
              </w:sdtContent>
            </w:sdt>
            <w:sdt>
              <w:sdtPr>
                <w:alias w:val="1.2 pp."/>
                <w:tag w:val="part_e697f09df4b549e5b57496f520444a0e"/>
                <w:id w:val="172845190"/>
                <w:lock w:val="sdtLocked"/>
              </w:sdtPr>
              <w:sdtEndPr/>
              <w:sdtContent>
                <w:p w14:paraId="4E762E10" w14:textId="6D3DC9F5" w:rsidR="004C4DE6" w:rsidRDefault="00C36BC0">
                  <w:pPr>
                    <w:tabs>
                      <w:tab w:val="left" w:pos="1276"/>
                    </w:tabs>
                    <w:ind w:left="1080" w:hanging="360"/>
                    <w:jc w:val="both"/>
                    <w:rPr>
                      <w:szCs w:val="24"/>
                    </w:rPr>
                  </w:pPr>
                  <w:sdt>
                    <w:sdtPr>
                      <w:alias w:val="Numeris"/>
                      <w:tag w:val="nr_e697f09df4b549e5b57496f520444a0e"/>
                      <w:id w:val="-1601184015"/>
                      <w:lock w:val="sdtLocked"/>
                    </w:sdtPr>
                    <w:sdtEndPr/>
                    <w:sdtContent>
                      <w:r w:rsidR="00F43C5E">
                        <w:rPr>
                          <w:szCs w:val="24"/>
                        </w:rPr>
                        <w:t>1.2</w:t>
                      </w:r>
                    </w:sdtContent>
                  </w:sdt>
                  <w:r w:rsidR="00F43C5E">
                    <w:rPr>
                      <w:szCs w:val="24"/>
                    </w:rPr>
                    <w:t>.</w:t>
                  </w:r>
                  <w:r w:rsidR="00F43C5E">
                    <w:rPr>
                      <w:szCs w:val="24"/>
                    </w:rPr>
                    <w:tab/>
                    <w:t>Papildyti 7 punktą 7.4  papunkčiu:</w:t>
                  </w:r>
                </w:p>
                <w:sdt>
                  <w:sdtPr>
                    <w:alias w:val="citata"/>
                    <w:tag w:val="part_254be0a68d0a436bb56318f7bd316cda"/>
                    <w:id w:val="1904567252"/>
                    <w:lock w:val="sdtLocked"/>
                  </w:sdtPr>
                  <w:sdtEndPr/>
                  <w:sdtContent>
                    <w:sdt>
                      <w:sdtPr>
                        <w:alias w:val="7.4 pp."/>
                        <w:tag w:val="part_6c1df974df3c42b0997f5bb5d8a5853f"/>
                        <w:id w:val="894693902"/>
                        <w:lock w:val="sdtLocked"/>
                      </w:sdtPr>
                      <w:sdtEndPr/>
                      <w:sdtContent>
                        <w:p w14:paraId="26D1FCC6" w14:textId="77777777" w:rsidR="004C4DE6" w:rsidRDefault="00F43C5E">
                          <w:pPr>
                            <w:tabs>
                              <w:tab w:val="left" w:pos="1843"/>
                            </w:tabs>
                            <w:ind w:left="-142" w:firstLine="851"/>
                            <w:jc w:val="both"/>
                            <w:rPr>
                              <w:color w:val="000000"/>
                              <w:szCs w:val="24"/>
                            </w:rPr>
                          </w:pPr>
                          <w:r>
                            <w:rPr>
                              <w:szCs w:val="24"/>
                            </w:rPr>
                            <w:t>„</w:t>
                          </w:r>
                          <w:sdt>
                            <w:sdtPr>
                              <w:alias w:val="Numeris"/>
                              <w:tag w:val="nr_6c1df974df3c42b0997f5bb5d8a5853f"/>
                              <w:id w:val="992672503"/>
                              <w:lock w:val="sdtLocked"/>
                            </w:sdtPr>
                            <w:sdtEndPr/>
                            <w:sdtContent>
                              <w:r>
                                <w:rPr>
                                  <w:szCs w:val="24"/>
                                </w:rPr>
                                <w:t>7.4</w:t>
                              </w:r>
                            </w:sdtContent>
                          </w:sdt>
                          <w:r>
                            <w:rPr>
                              <w:b/>
                              <w:szCs w:val="24"/>
                            </w:rPr>
                            <w:t xml:space="preserve">. </w:t>
                          </w:r>
                          <w:r>
                            <w:rPr>
                              <w:szCs w:val="24"/>
                            </w:rPr>
                            <w:t>2 BSI dydžių karo pabėgėliams – Ukrainos piliečiams ir jų šeimos nariams,</w:t>
                          </w:r>
                          <w:r>
                            <w:rPr>
                              <w:rFonts w:ascii="Palemonas" w:eastAsia="SimSun" w:hAnsi="Palemonas"/>
                              <w:szCs w:val="24"/>
                              <w:lang w:eastAsia="lt-LT"/>
                            </w:rPr>
                            <w:t xml:space="preserve"> atvykusiems iš Ukrainos ir apsigyvenusiems Savivaldybėje</w:t>
                          </w:r>
                          <w:r>
                            <w:rPr>
                              <w:color w:val="000000"/>
                              <w:szCs w:val="24"/>
                            </w:rPr>
                            <w:t>.“</w:t>
                          </w:r>
                        </w:p>
                      </w:sdtContent>
                    </w:sdt>
                  </w:sdtContent>
                </w:sdt>
              </w:sdtContent>
            </w:sdt>
            <w:sdt>
              <w:sdtPr>
                <w:alias w:val="1.3 pp."/>
                <w:tag w:val="part_f4e7676c05d64db08a4202c6e4519610"/>
                <w:id w:val="-1936282814"/>
                <w:lock w:val="sdtLocked"/>
              </w:sdtPr>
              <w:sdtEndPr/>
              <w:sdtContent>
                <w:p w14:paraId="60DAED0D" w14:textId="079B55F8" w:rsidR="004C4DE6" w:rsidRDefault="00C36BC0">
                  <w:pPr>
                    <w:tabs>
                      <w:tab w:val="left" w:pos="1276"/>
                    </w:tabs>
                    <w:ind w:left="1080" w:hanging="360"/>
                    <w:jc w:val="both"/>
                    <w:rPr>
                      <w:szCs w:val="24"/>
                    </w:rPr>
                  </w:pPr>
                  <w:sdt>
                    <w:sdtPr>
                      <w:alias w:val="Numeris"/>
                      <w:tag w:val="nr_f4e7676c05d64db08a4202c6e4519610"/>
                      <w:id w:val="668141035"/>
                      <w:lock w:val="sdtLocked"/>
                    </w:sdtPr>
                    <w:sdtEndPr/>
                    <w:sdtContent>
                      <w:r w:rsidR="00F43C5E">
                        <w:rPr>
                          <w:szCs w:val="24"/>
                        </w:rPr>
                        <w:t>1.3</w:t>
                      </w:r>
                    </w:sdtContent>
                  </w:sdt>
                  <w:r w:rsidR="00F43C5E">
                    <w:rPr>
                      <w:szCs w:val="24"/>
                    </w:rPr>
                    <w:t>.</w:t>
                  </w:r>
                  <w:r w:rsidR="00F43C5E">
                    <w:rPr>
                      <w:szCs w:val="24"/>
                    </w:rPr>
                    <w:tab/>
                    <w:t>Papildyti 8 punktą 8.12 ir 8.13 papunkčiais:</w:t>
                  </w:r>
                </w:p>
                <w:sdt>
                  <w:sdtPr>
                    <w:alias w:val="citata"/>
                    <w:tag w:val="part_0fd54f51fe824bdc8162410414d9db2d"/>
                    <w:id w:val="286170683"/>
                    <w:lock w:val="sdtLocked"/>
                  </w:sdtPr>
                  <w:sdtEndPr/>
                  <w:sdtContent>
                    <w:sdt>
                      <w:sdtPr>
                        <w:alias w:val="8.12 pp."/>
                        <w:tag w:val="part_381962ba7bc34f029719a99b0accf69d"/>
                        <w:id w:val="-2018535579"/>
                        <w:lock w:val="sdtLocked"/>
                      </w:sdtPr>
                      <w:sdtEndPr/>
                      <w:sdtContent>
                        <w:p w14:paraId="49C5039C" w14:textId="77777777" w:rsidR="004C4DE6" w:rsidRDefault="00F43C5E">
                          <w:pPr>
                            <w:tabs>
                              <w:tab w:val="left" w:pos="1843"/>
                            </w:tabs>
                            <w:ind w:left="-142" w:firstLine="851"/>
                            <w:jc w:val="both"/>
                            <w:rPr>
                              <w:color w:val="000000"/>
                              <w:szCs w:val="24"/>
                            </w:rPr>
                          </w:pPr>
                          <w:r>
                            <w:rPr>
                              <w:szCs w:val="24"/>
                            </w:rPr>
                            <w:t>„</w:t>
                          </w:r>
                          <w:sdt>
                            <w:sdtPr>
                              <w:alias w:val="Numeris"/>
                              <w:tag w:val="nr_381962ba7bc34f029719a99b0accf69d"/>
                              <w:id w:val="1538240560"/>
                              <w:lock w:val="sdtLocked"/>
                            </w:sdtPr>
                            <w:sdtEndPr/>
                            <w:sdtContent>
                              <w:r>
                                <w:rPr>
                                  <w:szCs w:val="24"/>
                                </w:rPr>
                                <w:t>8.12</w:t>
                              </w:r>
                            </w:sdtContent>
                          </w:sdt>
                          <w:r>
                            <w:rPr>
                              <w:szCs w:val="24"/>
                            </w:rPr>
                            <w:t xml:space="preserve">. 1,2 BSI dydžio </w:t>
                          </w:r>
                          <w:r>
                            <w:rPr>
                              <w:rFonts w:ascii="Palemonas" w:eastAsia="SimSun" w:hAnsi="Palemonas"/>
                              <w:szCs w:val="24"/>
                              <w:lang w:eastAsia="lt-LT"/>
                            </w:rPr>
                            <w:t xml:space="preserve">už kiekvieną gimusį vaiką Lietuvoje, kai vaiko tėvai ar vienas iš vaiko tėvų yra </w:t>
                          </w:r>
                          <w:r>
                            <w:rPr>
                              <w:color w:val="000000"/>
                              <w:szCs w:val="24"/>
                            </w:rPr>
                            <w:t xml:space="preserve">deklaravę gyvenamąją vietą arba </w:t>
                          </w:r>
                          <w:r>
                            <w:rPr>
                              <w:szCs w:val="24"/>
                            </w:rPr>
                            <w:t xml:space="preserve">įtraukti į gyvenamosios vietos nedeklaravusių asmenų apskaitą Savivaldybėje </w:t>
                          </w:r>
                          <w:r>
                            <w:rPr>
                              <w:color w:val="000000"/>
                              <w:szCs w:val="24"/>
                            </w:rPr>
                            <w:t>ne trumpiau kaip tris mėnesius iki vaiko gimimo;</w:t>
                          </w:r>
                        </w:p>
                      </w:sdtContent>
                    </w:sdt>
                    <w:sdt>
                      <w:sdtPr>
                        <w:alias w:val="8.13 pp."/>
                        <w:tag w:val="part_d540a08abd88460099ca5a35ea72c89a"/>
                        <w:id w:val="1181004235"/>
                        <w:lock w:val="sdtLocked"/>
                      </w:sdtPr>
                      <w:sdtEndPr/>
                      <w:sdtContent>
                        <w:p w14:paraId="26284320" w14:textId="77777777" w:rsidR="004C4DE6" w:rsidRDefault="00C36BC0">
                          <w:pPr>
                            <w:tabs>
                              <w:tab w:val="left" w:pos="1843"/>
                            </w:tabs>
                            <w:ind w:left="-142" w:firstLine="851"/>
                            <w:jc w:val="both"/>
                            <w:rPr>
                              <w:color w:val="000000"/>
                              <w:szCs w:val="24"/>
                            </w:rPr>
                          </w:pPr>
                          <w:sdt>
                            <w:sdtPr>
                              <w:alias w:val="Numeris"/>
                              <w:tag w:val="nr_d540a08abd88460099ca5a35ea72c89a"/>
                              <w:id w:val="1539087855"/>
                              <w:lock w:val="sdtLocked"/>
                            </w:sdtPr>
                            <w:sdtEndPr/>
                            <w:sdtContent>
                              <w:r w:rsidR="00F43C5E">
                                <w:rPr>
                                  <w:color w:val="000000"/>
                                  <w:szCs w:val="24"/>
                                </w:rPr>
                                <w:t>8.13</w:t>
                              </w:r>
                            </w:sdtContent>
                          </w:sdt>
                          <w:r w:rsidR="00F43C5E">
                            <w:rPr>
                              <w:color w:val="000000"/>
                              <w:szCs w:val="24"/>
                            </w:rPr>
                            <w:t xml:space="preserve">. </w:t>
                          </w:r>
                          <w:r w:rsidR="00F43C5E">
                            <w:rPr>
                              <w:szCs w:val="24"/>
                            </w:rPr>
                            <w:t xml:space="preserve">1,2 BSI dydžio </w:t>
                          </w:r>
                          <w:r w:rsidR="00F43C5E">
                            <w:rPr>
                              <w:rFonts w:ascii="Palemonas" w:eastAsia="SimSun" w:hAnsi="Palemonas"/>
                              <w:szCs w:val="24"/>
                              <w:lang w:eastAsia="lt-LT"/>
                            </w:rPr>
                            <w:t xml:space="preserve">už kiekvieną gimusį vaiką Regioninės Telšių ligoninės Akušerijos- ginekologijos skyriuje, kai vaiko tėvai ar vienas iš vaiko tėvų yra </w:t>
                          </w:r>
                          <w:r w:rsidR="00F43C5E">
                            <w:rPr>
                              <w:color w:val="000000"/>
                              <w:szCs w:val="24"/>
                            </w:rPr>
                            <w:t xml:space="preserve">deklaravę gyvenamąją vietą arba </w:t>
                          </w:r>
                          <w:r w:rsidR="00F43C5E">
                            <w:rPr>
                              <w:szCs w:val="24"/>
                            </w:rPr>
                            <w:t xml:space="preserve">įtraukti į gyvenamosios vietos nedeklaravusių asmenų apskaitą kitose savivaldybėse, arba </w:t>
                          </w:r>
                          <w:r w:rsidR="00F43C5E">
                            <w:rPr>
                              <w:color w:val="000000"/>
                              <w:szCs w:val="24"/>
                            </w:rPr>
                            <w:t xml:space="preserve">trumpiau kaip tris mėnesius iki vaiko gimimo yra deklaravę gyvenamąją vietą arba </w:t>
                          </w:r>
                          <w:r w:rsidR="00F43C5E">
                            <w:rPr>
                              <w:szCs w:val="24"/>
                            </w:rPr>
                            <w:t>įtraukti į gyvenamosios vietos nedeklaravusių asmenų apskaitą Savivaldybėje.</w:t>
                          </w:r>
                          <w:r w:rsidR="00F43C5E">
                            <w:rPr>
                              <w:color w:val="000000"/>
                              <w:szCs w:val="24"/>
                            </w:rPr>
                            <w:t>“</w:t>
                          </w:r>
                        </w:p>
                      </w:sdtContent>
                    </w:sdt>
                  </w:sdtContent>
                </w:sdt>
              </w:sdtContent>
            </w:sdt>
            <w:sdt>
              <w:sdtPr>
                <w:alias w:val="1.4 pp."/>
                <w:tag w:val="part_6ca0099425474cadada2e4893ab8ff3d"/>
                <w:id w:val="196434082"/>
                <w:lock w:val="sdtLocked"/>
              </w:sdtPr>
              <w:sdtEndPr/>
              <w:sdtContent>
                <w:p w14:paraId="71A3F917" w14:textId="71132C67" w:rsidR="004C4DE6" w:rsidRDefault="00C36BC0">
                  <w:pPr>
                    <w:tabs>
                      <w:tab w:val="left" w:pos="1276"/>
                      <w:tab w:val="left" w:pos="1843"/>
                    </w:tabs>
                    <w:ind w:left="1080" w:hanging="360"/>
                    <w:jc w:val="both"/>
                    <w:rPr>
                      <w:szCs w:val="24"/>
                    </w:rPr>
                  </w:pPr>
                  <w:sdt>
                    <w:sdtPr>
                      <w:alias w:val="Numeris"/>
                      <w:tag w:val="nr_6ca0099425474cadada2e4893ab8ff3d"/>
                      <w:id w:val="1625728377"/>
                      <w:lock w:val="sdtLocked"/>
                    </w:sdtPr>
                    <w:sdtEndPr/>
                    <w:sdtContent>
                      <w:r w:rsidR="00F43C5E">
                        <w:rPr>
                          <w:szCs w:val="24"/>
                        </w:rPr>
                        <w:t>1.4</w:t>
                      </w:r>
                    </w:sdtContent>
                  </w:sdt>
                  <w:r w:rsidR="00F43C5E">
                    <w:rPr>
                      <w:szCs w:val="24"/>
                    </w:rPr>
                    <w:t>.</w:t>
                  </w:r>
                  <w:r w:rsidR="00F43C5E">
                    <w:rPr>
                      <w:szCs w:val="24"/>
                    </w:rPr>
                    <w:tab/>
                    <w:t>Pakeisti 11 punktą ir jį išdėstyti taip:</w:t>
                  </w:r>
                </w:p>
                <w:sdt>
                  <w:sdtPr>
                    <w:alias w:val="citata"/>
                    <w:tag w:val="part_0fe37cca2a844a49801b9f4f487050ab"/>
                    <w:id w:val="-234779943"/>
                    <w:lock w:val="sdtLocked"/>
                  </w:sdtPr>
                  <w:sdtEndPr/>
                  <w:sdtContent>
                    <w:sdt>
                      <w:sdtPr>
                        <w:alias w:val="11 p."/>
                        <w:tag w:val="part_83ebb4083be34edca81aa45f7b024610"/>
                        <w:id w:val="-1467582164"/>
                        <w:lock w:val="sdtLocked"/>
                      </w:sdtPr>
                      <w:sdtEndPr/>
                      <w:sdtContent>
                        <w:p w14:paraId="3A97D8B9" w14:textId="77777777" w:rsidR="004C4DE6" w:rsidRDefault="00F43C5E">
                          <w:pPr>
                            <w:tabs>
                              <w:tab w:val="left" w:pos="-142"/>
                              <w:tab w:val="left" w:pos="851"/>
                              <w:tab w:val="left" w:pos="1276"/>
                              <w:tab w:val="left" w:pos="1560"/>
                            </w:tabs>
                            <w:suppressAutoHyphens/>
                            <w:ind w:firstLine="709"/>
                            <w:jc w:val="both"/>
                            <w:rPr>
                              <w:szCs w:val="24"/>
                              <w:lang w:eastAsia="ar-SA"/>
                            </w:rPr>
                          </w:pPr>
                          <w:r>
                            <w:rPr>
                              <w:szCs w:val="24"/>
                              <w:lang w:eastAsia="ar-SA"/>
                            </w:rPr>
                            <w:t>„</w:t>
                          </w:r>
                          <w:sdt>
                            <w:sdtPr>
                              <w:alias w:val="Numeris"/>
                              <w:tag w:val="nr_83ebb4083be34edca81aa45f7b024610"/>
                              <w:id w:val="1777830168"/>
                              <w:lock w:val="sdtLocked"/>
                            </w:sdtPr>
                            <w:sdtEndPr/>
                            <w:sdtContent>
                              <w:r>
                                <w:rPr>
                                  <w:szCs w:val="24"/>
                                  <w:lang w:eastAsia="ar-SA"/>
                                </w:rPr>
                                <w:t>11</w:t>
                              </w:r>
                            </w:sdtContent>
                          </w:sdt>
                          <w:r>
                            <w:rPr>
                              <w:szCs w:val="24"/>
                              <w:lang w:eastAsia="ar-SA"/>
                            </w:rPr>
                            <w:t>.</w:t>
                          </w:r>
                          <w:r>
                            <w:rPr>
                              <w:szCs w:val="24"/>
                              <w:lang w:eastAsia="ar-SA"/>
                            </w:rPr>
                            <w:tab/>
                            <w:t xml:space="preserve">Pareiškėjas prašymą dėl paramos teikimo (1 priedas) su visais reikiamais dokumentais gali pateikti Savivaldybės administracijos Socialinės paramos ir rūpybos skyriuje arba Savivaldybės kaimiškose seniūnijose. Aprašo </w:t>
                          </w:r>
                          <w:r>
                            <w:rPr>
                              <w:szCs w:val="24"/>
                              <w:shd w:val="clear" w:color="auto" w:fill="FFFFFF"/>
                              <w:lang w:eastAsia="ar-SA"/>
                            </w:rPr>
                            <w:t>7.1 ir 8.1</w:t>
                          </w:r>
                          <w:r>
                            <w:rPr>
                              <w:szCs w:val="24"/>
                              <w:lang w:eastAsia="ar-SA"/>
                            </w:rPr>
                            <w:t xml:space="preserve"> papunkčiuose nustatytais atvejais prašymas pateikiamas ne vėliau kaip per du mėnesius nuo aplinkybių atsiradimo dienos, Aprašo 8.12 ir 8.13 papunkčiuose – ne vėliau kaip per tris mėnesius nuo vaiko gimimo dienos. Gautas prašymas užregistruojamas </w:t>
                          </w:r>
                          <w:r>
                            <w:rPr>
                              <w:szCs w:val="24"/>
                              <w:lang w:eastAsia="ar-SA"/>
                            </w:rPr>
                            <w:lastRenderedPageBreak/>
                            <w:t>prašymo pateikimo dieną ir prašymą pateikusiam asmeniui įteikiamas informacinis lapelis (2 priedas).“</w:t>
                          </w:r>
                        </w:p>
                      </w:sdtContent>
                    </w:sdt>
                  </w:sdtContent>
                </w:sdt>
              </w:sdtContent>
            </w:sdt>
            <w:sdt>
              <w:sdtPr>
                <w:alias w:val="1.5 pp."/>
                <w:tag w:val="part_6479274fdc3c489d82b534c28efd69a7"/>
                <w:id w:val="-2019307384"/>
                <w:lock w:val="sdtLocked"/>
              </w:sdtPr>
              <w:sdtEndPr/>
              <w:sdtContent>
                <w:p w14:paraId="6E62044D" w14:textId="2447C9BD" w:rsidR="004C4DE6" w:rsidRDefault="00C36BC0">
                  <w:pPr>
                    <w:tabs>
                      <w:tab w:val="left" w:pos="1276"/>
                      <w:tab w:val="left" w:pos="1843"/>
                    </w:tabs>
                    <w:ind w:left="1080" w:hanging="360"/>
                    <w:jc w:val="both"/>
                    <w:rPr>
                      <w:szCs w:val="24"/>
                    </w:rPr>
                  </w:pPr>
                  <w:sdt>
                    <w:sdtPr>
                      <w:alias w:val="Numeris"/>
                      <w:tag w:val="nr_6479274fdc3c489d82b534c28efd69a7"/>
                      <w:id w:val="-1697078604"/>
                      <w:lock w:val="sdtLocked"/>
                    </w:sdtPr>
                    <w:sdtEndPr/>
                    <w:sdtContent>
                      <w:r w:rsidR="00F43C5E">
                        <w:rPr>
                          <w:szCs w:val="24"/>
                        </w:rPr>
                        <w:t>1.5</w:t>
                      </w:r>
                    </w:sdtContent>
                  </w:sdt>
                  <w:r w:rsidR="00F43C5E">
                    <w:rPr>
                      <w:szCs w:val="24"/>
                    </w:rPr>
                    <w:t>.</w:t>
                  </w:r>
                  <w:r w:rsidR="00F43C5E">
                    <w:rPr>
                      <w:szCs w:val="24"/>
                    </w:rPr>
                    <w:tab/>
                    <w:t>Pakeisti 14.1 papunktį ir jį išdėstyti taip:</w:t>
                  </w:r>
                </w:p>
                <w:sdt>
                  <w:sdtPr>
                    <w:alias w:val="citata"/>
                    <w:tag w:val="part_2146f50316fa4ad38ed9bde872b9050e"/>
                    <w:id w:val="-638726200"/>
                    <w:lock w:val="sdtLocked"/>
                  </w:sdtPr>
                  <w:sdtEndPr/>
                  <w:sdtContent>
                    <w:sdt>
                      <w:sdtPr>
                        <w:alias w:val="14.1 pp."/>
                        <w:tag w:val="part_a6f1119d0fb74977a6748699d8944532"/>
                        <w:id w:val="-2045205752"/>
                        <w:lock w:val="sdtLocked"/>
                      </w:sdtPr>
                      <w:sdtEndPr/>
                      <w:sdtContent>
                        <w:p w14:paraId="414BE8AC" w14:textId="77777777" w:rsidR="004C4DE6" w:rsidRDefault="00F43C5E">
                          <w:pPr>
                            <w:tabs>
                              <w:tab w:val="left" w:pos="1276"/>
                              <w:tab w:val="left" w:pos="1843"/>
                            </w:tabs>
                            <w:ind w:firstLine="709"/>
                            <w:jc w:val="both"/>
                            <w:rPr>
                              <w:szCs w:val="24"/>
                            </w:rPr>
                          </w:pPr>
                          <w:r>
                            <w:rPr>
                              <w:szCs w:val="24"/>
                              <w:lang w:eastAsia="ar-SA"/>
                            </w:rPr>
                            <w:t>„</w:t>
                          </w:r>
                          <w:sdt>
                            <w:sdtPr>
                              <w:alias w:val="Numeris"/>
                              <w:tag w:val="nr_a6f1119d0fb74977a6748699d8944532"/>
                              <w:id w:val="999318474"/>
                              <w:lock w:val="sdtLocked"/>
                            </w:sdtPr>
                            <w:sdtEndPr/>
                            <w:sdtContent>
                              <w:r>
                                <w:rPr>
                                  <w:szCs w:val="24"/>
                                  <w:lang w:eastAsia="ar-SA"/>
                                </w:rPr>
                                <w:t>14.1</w:t>
                              </w:r>
                            </w:sdtContent>
                          </w:sdt>
                          <w:r>
                            <w:rPr>
                              <w:szCs w:val="24"/>
                              <w:lang w:eastAsia="ar-SA"/>
                            </w:rPr>
                            <w:t>. pasas, asmens tapatybės kortelė arba laikinas asmens pažymėjimas asmens tapatybei nustatyti, arba kelionės dokumentas;“</w:t>
                          </w:r>
                        </w:p>
                      </w:sdtContent>
                    </w:sdt>
                  </w:sdtContent>
                </w:sdt>
              </w:sdtContent>
            </w:sdt>
            <w:sdt>
              <w:sdtPr>
                <w:alias w:val="1.6 pp."/>
                <w:tag w:val="part_87370d73d1404f7cb72eea569a4d9c28"/>
                <w:id w:val="950129394"/>
                <w:lock w:val="sdtLocked"/>
              </w:sdtPr>
              <w:sdtEndPr/>
              <w:sdtContent>
                <w:p w14:paraId="1829DB24" w14:textId="435EBB64" w:rsidR="004C4DE6" w:rsidRDefault="00C36BC0">
                  <w:pPr>
                    <w:tabs>
                      <w:tab w:val="left" w:pos="1276"/>
                      <w:tab w:val="left" w:pos="1843"/>
                    </w:tabs>
                    <w:ind w:left="1080" w:hanging="360"/>
                    <w:jc w:val="both"/>
                    <w:rPr>
                      <w:szCs w:val="24"/>
                    </w:rPr>
                  </w:pPr>
                  <w:sdt>
                    <w:sdtPr>
                      <w:alias w:val="Numeris"/>
                      <w:tag w:val="nr_87370d73d1404f7cb72eea569a4d9c28"/>
                      <w:id w:val="1763172830"/>
                      <w:lock w:val="sdtLocked"/>
                    </w:sdtPr>
                    <w:sdtEndPr/>
                    <w:sdtContent>
                      <w:r w:rsidR="00F43C5E">
                        <w:rPr>
                          <w:szCs w:val="24"/>
                        </w:rPr>
                        <w:t>1.6</w:t>
                      </w:r>
                    </w:sdtContent>
                  </w:sdt>
                  <w:r w:rsidR="00F43C5E">
                    <w:rPr>
                      <w:szCs w:val="24"/>
                    </w:rPr>
                    <w:t>.</w:t>
                  </w:r>
                  <w:r w:rsidR="00F43C5E">
                    <w:rPr>
                      <w:szCs w:val="24"/>
                    </w:rPr>
                    <w:tab/>
                    <w:t>Pakeisti 19 punktą ir jį išdėstyti taip:</w:t>
                  </w:r>
                </w:p>
                <w:sdt>
                  <w:sdtPr>
                    <w:alias w:val="citata"/>
                    <w:tag w:val="part_fa971b8558fe4eaabfdb7b2ff8e0454b"/>
                    <w:id w:val="1760557868"/>
                    <w:lock w:val="sdtLocked"/>
                  </w:sdtPr>
                  <w:sdtEndPr/>
                  <w:sdtContent>
                    <w:sdt>
                      <w:sdtPr>
                        <w:alias w:val="19 p."/>
                        <w:tag w:val="part_b867f49686c54ee584a982ac287a2604"/>
                        <w:id w:val="-483773238"/>
                        <w:lock w:val="sdtLocked"/>
                      </w:sdtPr>
                      <w:sdtEndPr/>
                      <w:sdtContent>
                        <w:p w14:paraId="18C8A097" w14:textId="77777777" w:rsidR="004C4DE6" w:rsidRDefault="00F43C5E">
                          <w:pPr>
                            <w:tabs>
                              <w:tab w:val="left" w:pos="1560"/>
                            </w:tabs>
                            <w:ind w:firstLine="709"/>
                            <w:jc w:val="both"/>
                            <w:rPr>
                              <w:szCs w:val="24"/>
                            </w:rPr>
                          </w:pPr>
                          <w:r>
                            <w:rPr>
                              <w:szCs w:val="24"/>
                            </w:rPr>
                            <w:t>„</w:t>
                          </w:r>
                          <w:sdt>
                            <w:sdtPr>
                              <w:alias w:val="Numeris"/>
                              <w:tag w:val="nr_b867f49686c54ee584a982ac287a2604"/>
                              <w:id w:val="1625268173"/>
                              <w:lock w:val="sdtLocked"/>
                            </w:sdtPr>
                            <w:sdtEndPr/>
                            <w:sdtContent>
                              <w:r>
                                <w:rPr>
                                  <w:szCs w:val="24"/>
                                </w:rPr>
                                <w:t>19</w:t>
                              </w:r>
                            </w:sdtContent>
                          </w:sdt>
                          <w:r>
                            <w:rPr>
                              <w:szCs w:val="24"/>
                            </w:rPr>
                            <w:t xml:space="preserve">. Skiriant paramą į pajamas įskaitomos visų bendrai gyvenančių asmenų ar vieno gyvenančio asmens faktiškai gaunamos pajamos per mėnesį ir apskaičiuojamos pagal vidutines trijų praėjusių mėnesių iki kreipimosi arba pagal kreipimosi mėnesio pajamas vadovaujantis </w:t>
                          </w:r>
                          <w:r>
                            <w:rPr>
                              <w:szCs w:val="24"/>
                              <w:lang w:eastAsia="ar-SA"/>
                            </w:rPr>
                            <w:t>Įstatymo 17 ir 18 straipsniuose nustatyta tvarka</w:t>
                          </w:r>
                          <w:r>
                            <w:rPr>
                              <w:szCs w:val="24"/>
                            </w:rPr>
                            <w:t>.“</w:t>
                          </w:r>
                        </w:p>
                      </w:sdtContent>
                    </w:sdt>
                  </w:sdtContent>
                </w:sdt>
              </w:sdtContent>
            </w:sdt>
            <w:sdt>
              <w:sdtPr>
                <w:alias w:val="1.7 pp."/>
                <w:tag w:val="part_d49feb401558479c833c0d35dcc99771"/>
                <w:id w:val="661592747"/>
                <w:lock w:val="sdtLocked"/>
              </w:sdtPr>
              <w:sdtEndPr/>
              <w:sdtContent>
                <w:p w14:paraId="63C57049" w14:textId="13DA93A4" w:rsidR="004C4DE6" w:rsidRDefault="00C36BC0">
                  <w:pPr>
                    <w:tabs>
                      <w:tab w:val="left" w:pos="1276"/>
                      <w:tab w:val="left" w:pos="1843"/>
                    </w:tabs>
                    <w:ind w:left="1080" w:hanging="360"/>
                    <w:jc w:val="both"/>
                    <w:rPr>
                      <w:szCs w:val="24"/>
                    </w:rPr>
                  </w:pPr>
                  <w:sdt>
                    <w:sdtPr>
                      <w:alias w:val="Numeris"/>
                      <w:tag w:val="nr_d49feb401558479c833c0d35dcc99771"/>
                      <w:id w:val="-205802850"/>
                      <w:lock w:val="sdtLocked"/>
                    </w:sdtPr>
                    <w:sdtEndPr/>
                    <w:sdtContent>
                      <w:r w:rsidR="00F43C5E">
                        <w:rPr>
                          <w:szCs w:val="24"/>
                        </w:rPr>
                        <w:t>1.7</w:t>
                      </w:r>
                    </w:sdtContent>
                  </w:sdt>
                  <w:r w:rsidR="00F43C5E">
                    <w:rPr>
                      <w:szCs w:val="24"/>
                    </w:rPr>
                    <w:t>.</w:t>
                  </w:r>
                  <w:r w:rsidR="00F43C5E">
                    <w:rPr>
                      <w:szCs w:val="24"/>
                    </w:rPr>
                    <w:tab/>
                    <w:t>Pakeisti 20 punktą ir jį išdėstyti taip:</w:t>
                  </w:r>
                </w:p>
                <w:sdt>
                  <w:sdtPr>
                    <w:alias w:val="citata"/>
                    <w:tag w:val="part_2247e8c8dcb64b1eb20f17969903b474"/>
                    <w:id w:val="-384564288"/>
                    <w:lock w:val="sdtLocked"/>
                  </w:sdtPr>
                  <w:sdtEndPr/>
                  <w:sdtContent>
                    <w:sdt>
                      <w:sdtPr>
                        <w:alias w:val="20 p."/>
                        <w:tag w:val="part_24a018162dd645de9f43881227838f14"/>
                        <w:id w:val="2109693329"/>
                        <w:lock w:val="sdtLocked"/>
                      </w:sdtPr>
                      <w:sdtEndPr/>
                      <w:sdtContent>
                        <w:p w14:paraId="28717989" w14:textId="77777777" w:rsidR="004C4DE6" w:rsidRDefault="00F43C5E">
                          <w:pPr>
                            <w:tabs>
                              <w:tab w:val="left" w:pos="1560"/>
                            </w:tabs>
                            <w:ind w:firstLine="709"/>
                            <w:jc w:val="both"/>
                            <w:rPr>
                              <w:szCs w:val="24"/>
                            </w:rPr>
                          </w:pPr>
                          <w:r>
                            <w:rPr>
                              <w:szCs w:val="24"/>
                              <w:lang w:eastAsia="ar-SA"/>
                            </w:rPr>
                            <w:t>„</w:t>
                          </w:r>
                          <w:sdt>
                            <w:sdtPr>
                              <w:alias w:val="Numeris"/>
                              <w:tag w:val="nr_24a018162dd645de9f43881227838f14"/>
                              <w:id w:val="-1082992162"/>
                              <w:lock w:val="sdtLocked"/>
                            </w:sdtPr>
                            <w:sdtEndPr/>
                            <w:sdtContent>
                              <w:r>
                                <w:rPr>
                                  <w:szCs w:val="24"/>
                                  <w:lang w:eastAsia="ar-SA"/>
                                </w:rPr>
                                <w:t>20</w:t>
                              </w:r>
                            </w:sdtContent>
                          </w:sdt>
                          <w:r>
                            <w:rPr>
                              <w:szCs w:val="24"/>
                              <w:lang w:eastAsia="ar-SA"/>
                            </w:rPr>
                            <w:t>. Pareiškėjo ir jo bendrai gyvenančių asmenų pajamos nevertinamos Aprašo 7.1, 7.4, 8.1, 8.4, 8.12, 8.13, 9.1, 9.2, 9.3 ir 10.2 papunkčiuose nustatytais atvejais.“</w:t>
                          </w:r>
                        </w:p>
                      </w:sdtContent>
                    </w:sdt>
                  </w:sdtContent>
                </w:sdt>
              </w:sdtContent>
            </w:sdt>
            <w:sdt>
              <w:sdtPr>
                <w:alias w:val="1.8 pp."/>
                <w:tag w:val="part_7da7b473d6094270bae820accc7ecf17"/>
                <w:id w:val="-1339144372"/>
                <w:lock w:val="sdtLocked"/>
              </w:sdtPr>
              <w:sdtEndPr/>
              <w:sdtContent>
                <w:p w14:paraId="24504E85" w14:textId="6F6F1737" w:rsidR="004C4DE6" w:rsidRDefault="00C36BC0">
                  <w:pPr>
                    <w:tabs>
                      <w:tab w:val="left" w:pos="1276"/>
                      <w:tab w:val="left" w:pos="1843"/>
                    </w:tabs>
                    <w:ind w:left="1080" w:hanging="360"/>
                    <w:jc w:val="both"/>
                    <w:rPr>
                      <w:szCs w:val="24"/>
                    </w:rPr>
                  </w:pPr>
                  <w:sdt>
                    <w:sdtPr>
                      <w:alias w:val="Numeris"/>
                      <w:tag w:val="nr_7da7b473d6094270bae820accc7ecf17"/>
                      <w:id w:val="1476027809"/>
                      <w:lock w:val="sdtLocked"/>
                    </w:sdtPr>
                    <w:sdtEndPr/>
                    <w:sdtContent>
                      <w:r w:rsidR="00F43C5E">
                        <w:rPr>
                          <w:szCs w:val="24"/>
                        </w:rPr>
                        <w:t>1.8</w:t>
                      </w:r>
                    </w:sdtContent>
                  </w:sdt>
                  <w:r w:rsidR="00F43C5E">
                    <w:rPr>
                      <w:szCs w:val="24"/>
                    </w:rPr>
                    <w:t>.</w:t>
                  </w:r>
                  <w:r w:rsidR="00F43C5E">
                    <w:rPr>
                      <w:szCs w:val="24"/>
                    </w:rPr>
                    <w:tab/>
                    <w:t>Pakeisti 21 punktą ir jį išdėstyti taip:</w:t>
                  </w:r>
                </w:p>
                <w:sdt>
                  <w:sdtPr>
                    <w:alias w:val="citata"/>
                    <w:tag w:val="part_0cc9c76102ab45a9ab42b491fdaf80b2"/>
                    <w:id w:val="-323202810"/>
                    <w:lock w:val="sdtLocked"/>
                  </w:sdtPr>
                  <w:sdtEndPr/>
                  <w:sdtContent>
                    <w:sdt>
                      <w:sdtPr>
                        <w:alias w:val="21 p."/>
                        <w:tag w:val="part_a39f9dfcc78b4ad3a9a390a3dfd33e76"/>
                        <w:id w:val="-1194690967"/>
                        <w:lock w:val="sdtLocked"/>
                      </w:sdtPr>
                      <w:sdtEndPr/>
                      <w:sdtContent>
                        <w:p w14:paraId="37E0FE50" w14:textId="77777777" w:rsidR="004C4DE6" w:rsidRDefault="00F43C5E">
                          <w:pPr>
                            <w:ind w:firstLine="709"/>
                            <w:jc w:val="both"/>
                            <w:rPr>
                              <w:szCs w:val="24"/>
                            </w:rPr>
                          </w:pPr>
                          <w:r>
                            <w:rPr>
                              <w:szCs w:val="24"/>
                              <w:lang w:eastAsia="ar-SA"/>
                            </w:rPr>
                            <w:t>„</w:t>
                          </w:r>
                          <w:sdt>
                            <w:sdtPr>
                              <w:alias w:val="Numeris"/>
                              <w:tag w:val="nr_a39f9dfcc78b4ad3a9a390a3dfd33e76"/>
                              <w:id w:val="899636357"/>
                              <w:lock w:val="sdtLocked"/>
                            </w:sdtPr>
                            <w:sdtEndPr/>
                            <w:sdtContent>
                              <w:r>
                                <w:rPr>
                                  <w:szCs w:val="24"/>
                                  <w:lang w:eastAsia="ar-SA"/>
                                </w:rPr>
                                <w:t>21</w:t>
                              </w:r>
                            </w:sdtContent>
                          </w:sdt>
                          <w:r>
                            <w:rPr>
                              <w:szCs w:val="24"/>
                              <w:lang w:eastAsia="ar-SA"/>
                            </w:rPr>
                            <w:t>.</w:t>
                          </w:r>
                          <w:r>
                            <w:rPr>
                              <w:szCs w:val="24"/>
                            </w:rPr>
                            <w:t xml:space="preserve"> Prašymus, išskyrus dėl Aprašo 7.1, 7.4, 8.12 ir 8.13 papunkčiuose nustatytais atvejais, skirti paramą nagrinėja Savivaldybės administracijos socialinės paramos teikimo komisija (toliau – komisija), sudaryta Savivaldybės administracijos direktoriaus įsakymu.</w:t>
                          </w:r>
                        </w:p>
                        <w:p w14:paraId="4D890D2B" w14:textId="77777777" w:rsidR="004C4DE6" w:rsidRDefault="00F43C5E">
                          <w:pPr>
                            <w:ind w:firstLine="709"/>
                            <w:jc w:val="both"/>
                            <w:rPr>
                              <w:szCs w:val="24"/>
                            </w:rPr>
                          </w:pPr>
                          <w:r>
                            <w:rPr>
                              <w:szCs w:val="24"/>
                            </w:rPr>
                            <w:t xml:space="preserve">Pašalpa, nurodyta Aprašo 7.1, 7.4, 8.12 ir 8.13 papunkčiuose, skiriama Socialinės paramos ir rūpybos skyriaus vedėjo pavedimu.“ </w:t>
                          </w:r>
                        </w:p>
                      </w:sdtContent>
                    </w:sdt>
                  </w:sdtContent>
                </w:sdt>
              </w:sdtContent>
            </w:sdt>
            <w:sdt>
              <w:sdtPr>
                <w:alias w:val="1.9 pp."/>
                <w:tag w:val="part_d7678d4937f34d5dacaba7e47e30ad90"/>
                <w:id w:val="-1909068079"/>
                <w:lock w:val="sdtLocked"/>
              </w:sdtPr>
              <w:sdtEndPr/>
              <w:sdtContent>
                <w:p w14:paraId="1DCAF6C0" w14:textId="44FE6B81" w:rsidR="004C4DE6" w:rsidRDefault="00C36BC0">
                  <w:pPr>
                    <w:tabs>
                      <w:tab w:val="left" w:pos="1276"/>
                      <w:tab w:val="left" w:pos="1843"/>
                    </w:tabs>
                    <w:ind w:left="1080" w:hanging="360"/>
                    <w:jc w:val="both"/>
                    <w:rPr>
                      <w:szCs w:val="24"/>
                    </w:rPr>
                  </w:pPr>
                  <w:sdt>
                    <w:sdtPr>
                      <w:alias w:val="Numeris"/>
                      <w:tag w:val="nr_d7678d4937f34d5dacaba7e47e30ad90"/>
                      <w:id w:val="-1934042811"/>
                      <w:lock w:val="sdtLocked"/>
                    </w:sdtPr>
                    <w:sdtEndPr/>
                    <w:sdtContent>
                      <w:r w:rsidR="00F43C5E">
                        <w:rPr>
                          <w:szCs w:val="24"/>
                        </w:rPr>
                        <w:t>1.9</w:t>
                      </w:r>
                    </w:sdtContent>
                  </w:sdt>
                  <w:r w:rsidR="00F43C5E">
                    <w:rPr>
                      <w:szCs w:val="24"/>
                    </w:rPr>
                    <w:t>.</w:t>
                  </w:r>
                  <w:r w:rsidR="00F43C5E">
                    <w:rPr>
                      <w:szCs w:val="24"/>
                    </w:rPr>
                    <w:tab/>
                    <w:t>Pakeisti 22 punktą ir jį išdėstyti taip:</w:t>
                  </w:r>
                </w:p>
                <w:sdt>
                  <w:sdtPr>
                    <w:alias w:val="citata"/>
                    <w:tag w:val="part_994f12449dad4cba99a465b5f5ff3f1d"/>
                    <w:id w:val="-296298552"/>
                    <w:lock w:val="sdtLocked"/>
                  </w:sdtPr>
                  <w:sdtEndPr/>
                  <w:sdtContent>
                    <w:sdt>
                      <w:sdtPr>
                        <w:alias w:val="22 p."/>
                        <w:tag w:val="part_579f918c13b7454585a175e9fe4b6f24"/>
                        <w:id w:val="1578553063"/>
                        <w:lock w:val="sdtLocked"/>
                      </w:sdtPr>
                      <w:sdtEndPr/>
                      <w:sdtContent>
                        <w:p w14:paraId="0E68EC36" w14:textId="77777777" w:rsidR="004C4DE6" w:rsidRDefault="00F43C5E">
                          <w:pPr>
                            <w:tabs>
                              <w:tab w:val="left" w:pos="851"/>
                              <w:tab w:val="left" w:pos="1276"/>
                            </w:tabs>
                            <w:suppressAutoHyphens/>
                            <w:ind w:firstLine="709"/>
                            <w:jc w:val="both"/>
                            <w:rPr>
                              <w:szCs w:val="24"/>
                            </w:rPr>
                          </w:pPr>
                          <w:r>
                            <w:rPr>
                              <w:szCs w:val="24"/>
                            </w:rPr>
                            <w:t>„</w:t>
                          </w:r>
                          <w:sdt>
                            <w:sdtPr>
                              <w:alias w:val="Numeris"/>
                              <w:tag w:val="nr_579f918c13b7454585a175e9fe4b6f24"/>
                              <w:id w:val="-1536264336"/>
                              <w:lock w:val="sdtLocked"/>
                            </w:sdtPr>
                            <w:sdtEndPr/>
                            <w:sdtContent>
                              <w:r>
                                <w:rPr>
                                  <w:szCs w:val="24"/>
                                </w:rPr>
                                <w:t>22</w:t>
                              </w:r>
                            </w:sdtContent>
                          </w:sdt>
                          <w:r>
                            <w:rPr>
                              <w:szCs w:val="24"/>
                            </w:rPr>
                            <w:t xml:space="preserve">. Dokumentai tvarkomi, sprendimai priimamai ir įforminami, atsakymai pareiškėjams išsiunčiami ir parama asmenims pervedama Savivaldybės administracijos direktoriaus įsakymu nustatyta tvarka. </w:t>
                          </w:r>
                        </w:p>
                        <w:p w14:paraId="6A3A7987" w14:textId="77777777" w:rsidR="004C4DE6" w:rsidRDefault="00F43C5E">
                          <w:pPr>
                            <w:ind w:firstLine="709"/>
                            <w:jc w:val="both"/>
                            <w:rPr>
                              <w:szCs w:val="24"/>
                            </w:rPr>
                          </w:pPr>
                          <w:r>
                            <w:rPr>
                              <w:szCs w:val="24"/>
                            </w:rPr>
                            <w:t>Sprendimas skirti arba neskirti vienkartinę, tikslinę, sąlyginę ir periodinę pašalpą, priimamas per 30 darbo dienų nuo prašymo ir visų reikalingų dokumentų gavimo dienos, išskyrus Aprašo 7.1  ir 7.4 papunkčiuose nustatytus atvejus.</w:t>
                          </w:r>
                        </w:p>
                        <w:p w14:paraId="60552CCC" w14:textId="2CB6B3AF" w:rsidR="004C4DE6" w:rsidRDefault="00F43C5E">
                          <w:pPr>
                            <w:tabs>
                              <w:tab w:val="left" w:pos="851"/>
                              <w:tab w:val="left" w:pos="1276"/>
                            </w:tabs>
                            <w:suppressAutoHyphens/>
                            <w:ind w:firstLine="709"/>
                            <w:jc w:val="both"/>
                            <w:rPr>
                              <w:szCs w:val="24"/>
                            </w:rPr>
                          </w:pPr>
                          <w:r>
                            <w:rPr>
                              <w:szCs w:val="24"/>
                            </w:rPr>
                            <w:t>Sprendimas skirti vienkartinę pašalpą, nustatytą 7.1 ir 7.4 papunkčiuose, priimamas ir pašalpa išmokama per 24 valandas nuo prašymo ir visų reikiamų dokumentų gavimo Socialinės paramos ir rūpybos skyriuje dienos. Jeigu vienkartinės pašalpos mokėjimo diena sutampa su ne darbo diena (šeštadieniu, sekmadieniu ar švenčių diena), ši pašalpa mokama pirmąją darbo dieną, einančią po ne darbo dienos (šeštadienio, sekmadienio ar švenčių dienos).</w:t>
                          </w:r>
                        </w:p>
                      </w:sdtContent>
                    </w:sdt>
                  </w:sdtContent>
                </w:sdt>
              </w:sdtContent>
            </w:sdt>
          </w:sdtContent>
        </w:sdt>
        <w:sdt>
          <w:sdtPr>
            <w:alias w:val="2 p."/>
            <w:tag w:val="part_8a5e2d835ad94d87901cd60ada8c5830"/>
            <w:id w:val="2146078154"/>
            <w:lock w:val="sdtLocked"/>
          </w:sdtPr>
          <w:sdtEndPr/>
          <w:sdtContent>
            <w:p w14:paraId="3EA47882" w14:textId="3E044601" w:rsidR="004C4DE6" w:rsidRDefault="00C36BC0">
              <w:pPr>
                <w:tabs>
                  <w:tab w:val="left" w:pos="0"/>
                  <w:tab w:val="left" w:pos="993"/>
                </w:tabs>
                <w:ind w:firstLine="709"/>
                <w:jc w:val="both"/>
                <w:rPr>
                  <w:szCs w:val="24"/>
                </w:rPr>
              </w:pPr>
              <w:sdt>
                <w:sdtPr>
                  <w:alias w:val="Numeris"/>
                  <w:tag w:val="nr_8a5e2d835ad94d87901cd60ada8c5830"/>
                  <w:id w:val="-2008278770"/>
                  <w:lock w:val="sdtLocked"/>
                </w:sdtPr>
                <w:sdtEndPr/>
                <w:sdtContent>
                  <w:r w:rsidR="00F43C5E">
                    <w:rPr>
                      <w:szCs w:val="24"/>
                    </w:rPr>
                    <w:t>2</w:t>
                  </w:r>
                </w:sdtContent>
              </w:sdt>
              <w:r w:rsidR="00F43C5E">
                <w:rPr>
                  <w:szCs w:val="24"/>
                </w:rPr>
                <w:t>.</w:t>
              </w:r>
              <w:r w:rsidR="00F43C5E">
                <w:rPr>
                  <w:szCs w:val="24"/>
                </w:rPr>
                <w:tab/>
                <w:t>Nustatyti, kad šis sprendimas, išskyrus 1.3 papunktį, įsigalioja kitą dieną po paskelbimo teisės aktų registre.</w:t>
              </w:r>
            </w:p>
          </w:sdtContent>
        </w:sdt>
        <w:sdt>
          <w:sdtPr>
            <w:alias w:val="3 p."/>
            <w:tag w:val="part_5eda182984e54473af1d4f78253b5925"/>
            <w:id w:val="-283272407"/>
            <w:lock w:val="sdtLocked"/>
          </w:sdtPr>
          <w:sdtEndPr/>
          <w:sdtContent>
            <w:p w14:paraId="6AC35828" w14:textId="6C652E5A" w:rsidR="004C4DE6" w:rsidRDefault="00C36BC0" w:rsidP="009249FB">
              <w:pPr>
                <w:tabs>
                  <w:tab w:val="left" w:pos="0"/>
                  <w:tab w:val="left" w:pos="993"/>
                </w:tabs>
                <w:ind w:firstLine="709"/>
                <w:jc w:val="both"/>
                <w:rPr>
                  <w:szCs w:val="24"/>
                </w:rPr>
              </w:pPr>
              <w:sdt>
                <w:sdtPr>
                  <w:alias w:val="Numeris"/>
                  <w:tag w:val="nr_5eda182984e54473af1d4f78253b5925"/>
                  <w:id w:val="-458946108"/>
                  <w:lock w:val="sdtLocked"/>
                </w:sdtPr>
                <w:sdtEndPr/>
                <w:sdtContent>
                  <w:r w:rsidR="00F43C5E">
                    <w:rPr>
                      <w:szCs w:val="24"/>
                    </w:rPr>
                    <w:t>3</w:t>
                  </w:r>
                </w:sdtContent>
              </w:sdt>
              <w:r w:rsidR="00F43C5E">
                <w:rPr>
                  <w:szCs w:val="24"/>
                </w:rPr>
                <w:t>.</w:t>
              </w:r>
              <w:r w:rsidR="00F43C5E">
                <w:rPr>
                  <w:szCs w:val="24"/>
                </w:rPr>
                <w:tab/>
                <w:t xml:space="preserve">Nustatyti, kad šio sprendimo 1.3 papunktis galioja </w:t>
              </w:r>
              <w:r w:rsidR="00F43C5E">
                <w:rPr>
                  <w:color w:val="000000"/>
                  <w:szCs w:val="24"/>
                </w:rPr>
                <w:t xml:space="preserve">už vaikus, gimusius nuo 2022 m. sausio 1 d. </w:t>
              </w:r>
            </w:p>
          </w:sdtContent>
        </w:sdt>
        <w:sdt>
          <w:sdtPr>
            <w:alias w:val="signatura"/>
            <w:tag w:val="part_b6859c7f122e4b6783f696d3de43f0a2"/>
            <w:id w:val="-953470400"/>
            <w:lock w:val="sdtLocked"/>
          </w:sdtPr>
          <w:sdtEndPr/>
          <w:sdtContent>
            <w:p w14:paraId="1F886B3C" w14:textId="77777777" w:rsidR="009249FB" w:rsidRDefault="009249FB"/>
            <w:p w14:paraId="40AF6FFE" w14:textId="77777777" w:rsidR="009249FB" w:rsidRDefault="009249FB"/>
            <w:p w14:paraId="4C95F885" w14:textId="77777777" w:rsidR="009249FB" w:rsidRDefault="009249FB"/>
            <w:p w14:paraId="6319DDA1" w14:textId="6A5B5342" w:rsidR="004C4DE6" w:rsidRDefault="00F43C5E">
              <w:r>
                <w:t>Savivaldybės meras</w:t>
              </w:r>
              <w:r>
                <w:tab/>
              </w:r>
              <w:r>
                <w:tab/>
              </w:r>
              <w:r>
                <w:tab/>
              </w:r>
              <w:r>
                <w:tab/>
              </w:r>
              <w:r>
                <w:tab/>
              </w:r>
              <w:r>
                <w:tab/>
              </w:r>
              <w:r>
                <w:tab/>
              </w:r>
              <w:r>
                <w:tab/>
                <w:t xml:space="preserve">   Kęstutis </w:t>
              </w:r>
              <w:proofErr w:type="spellStart"/>
              <w:r>
                <w:t>Gusarovas</w:t>
              </w:r>
              <w:proofErr w:type="spellEnd"/>
            </w:p>
            <w:p w14:paraId="2AB1513A" w14:textId="73939A9B" w:rsidR="004C4DE6" w:rsidRDefault="00C36BC0">
              <w:pPr>
                <w:rPr>
                  <w:szCs w:val="24"/>
                  <w:lang w:val="en-US"/>
                </w:rPr>
              </w:pPr>
            </w:p>
          </w:sdtContent>
        </w:sdt>
      </w:sdtContent>
    </w:sdt>
    <w:sectPr w:rsidR="004C4DE6" w:rsidSect="009249FB">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701" w:right="567" w:bottom="1134" w:left="1701" w:header="0" w:footer="567" w:gutter="0"/>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C96100" w14:textId="77777777" w:rsidR="004C4DE6" w:rsidRDefault="00F43C5E">
      <w:pPr>
        <w:rPr>
          <w:szCs w:val="24"/>
          <w:lang w:val="en-GB"/>
        </w:rPr>
      </w:pPr>
      <w:r>
        <w:rPr>
          <w:szCs w:val="24"/>
          <w:lang w:val="en-GB"/>
        </w:rPr>
        <w:separator/>
      </w:r>
    </w:p>
  </w:endnote>
  <w:endnote w:type="continuationSeparator" w:id="0">
    <w:p w14:paraId="1A2B9E32" w14:textId="77777777" w:rsidR="004C4DE6" w:rsidRDefault="00F43C5E">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935A2" w14:textId="77777777" w:rsidR="004C4DE6" w:rsidRDefault="004C4DE6">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6B5AED" w14:textId="77777777" w:rsidR="004C4DE6" w:rsidRDefault="004C4DE6">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E4B2A" w14:textId="77777777" w:rsidR="004C4DE6" w:rsidRDefault="00F43C5E">
    <w:pPr>
      <w:tabs>
        <w:tab w:val="center" w:pos="4153"/>
        <w:tab w:val="right" w:pos="8306"/>
      </w:tabs>
      <w:jc w:val="right"/>
      <w:rPr>
        <w:rFonts w:ascii="Arial" w:hAnsi="Arial"/>
        <w:sz w:val="18"/>
      </w:rPr>
    </w:pPr>
    <w:r>
      <w:rPr>
        <w:rFonts w:ascii="Arial" w:hAnsi="Arial"/>
        <w:sz w:val="18"/>
      </w:rPr>
      <w:t xml:space="preserve">2022-03-31_ spr_2020-01-30 </w:t>
    </w:r>
    <w:proofErr w:type="spellStart"/>
    <w:r>
      <w:rPr>
        <w:rFonts w:ascii="Arial" w:hAnsi="Arial"/>
        <w:sz w:val="18"/>
      </w:rPr>
      <w:t>pakeit</w:t>
    </w:r>
    <w:proofErr w:type="spellEnd"/>
    <w:r>
      <w:rPr>
        <w:rFonts w:ascii="Arial" w:hAnsi="Arial"/>
        <w:sz w:val="18"/>
      </w:rPr>
      <w:t xml:space="preserve"> lyginam.doc</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6DCF5E" w14:textId="77777777" w:rsidR="004C4DE6" w:rsidRDefault="00F43C5E">
      <w:pPr>
        <w:rPr>
          <w:szCs w:val="24"/>
          <w:lang w:val="en-GB"/>
        </w:rPr>
      </w:pPr>
      <w:r>
        <w:rPr>
          <w:szCs w:val="24"/>
          <w:lang w:val="en-GB"/>
        </w:rPr>
        <w:separator/>
      </w:r>
    </w:p>
  </w:footnote>
  <w:footnote w:type="continuationSeparator" w:id="0">
    <w:p w14:paraId="0911D584" w14:textId="77777777" w:rsidR="004C4DE6" w:rsidRDefault="00F43C5E">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E2C90C" w14:textId="77777777" w:rsidR="004C4DE6" w:rsidRDefault="00F43C5E">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44479013" w14:textId="77777777" w:rsidR="004C4DE6" w:rsidRDefault="004C4DE6">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2225292"/>
      <w:docPartObj>
        <w:docPartGallery w:val="Page Numbers (Top of Page)"/>
        <w:docPartUnique/>
      </w:docPartObj>
    </w:sdtPr>
    <w:sdtEndPr/>
    <w:sdtContent>
      <w:p w14:paraId="329494F2" w14:textId="6482A032" w:rsidR="009249FB" w:rsidRDefault="009249FB">
        <w:pPr>
          <w:pStyle w:val="Antrats"/>
          <w:jc w:val="center"/>
        </w:pPr>
        <w:r>
          <w:fldChar w:fldCharType="begin"/>
        </w:r>
        <w:r>
          <w:instrText>PAGE   \* MERGEFORMAT</w:instrText>
        </w:r>
        <w:r>
          <w:fldChar w:fldCharType="separate"/>
        </w:r>
        <w:r w:rsidR="00C36BC0">
          <w:rPr>
            <w:noProof/>
          </w:rPr>
          <w:t>2</w:t>
        </w:r>
        <w:r>
          <w:fldChar w:fldCharType="end"/>
        </w:r>
      </w:p>
    </w:sdtContent>
  </w:sdt>
  <w:p w14:paraId="7E730231" w14:textId="77777777" w:rsidR="004C4DE6" w:rsidRDefault="004C4DE6">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502BB" w14:textId="77777777" w:rsidR="004C4DE6" w:rsidRDefault="004C4DE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CE6"/>
    <w:rsid w:val="00351CE6"/>
    <w:rsid w:val="004C4DE6"/>
    <w:rsid w:val="009249FB"/>
    <w:rsid w:val="00C36BC0"/>
    <w:rsid w:val="00F43C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4:docId w14:val="0105E7DA"/>
  <w15:chartTrackingRefBased/>
  <w15:docId w15:val="{A84A6776-E95D-4793-8CA5-916D89299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249F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249FB"/>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002917">
      <w:bodyDiv w:val="1"/>
      <w:marLeft w:val="0"/>
      <w:marRight w:val="0"/>
      <w:marTop w:val="0"/>
      <w:marBottom w:val="0"/>
      <w:divBdr>
        <w:top w:val="none" w:sz="0" w:space="0" w:color="auto"/>
        <w:left w:val="none" w:sz="0" w:space="0" w:color="auto"/>
        <w:bottom w:val="none" w:sz="0" w:space="0" w:color="auto"/>
        <w:right w:val="none" w:sz="0" w:space="0" w:color="auto"/>
      </w:divBdr>
    </w:div>
    <w:div w:id="1074280468">
      <w:bodyDiv w:val="1"/>
      <w:marLeft w:val="0"/>
      <w:marRight w:val="0"/>
      <w:marTop w:val="0"/>
      <w:marBottom w:val="0"/>
      <w:divBdr>
        <w:top w:val="none" w:sz="0" w:space="0" w:color="auto"/>
        <w:left w:val="none" w:sz="0" w:space="0" w:color="auto"/>
        <w:bottom w:val="none" w:sz="0" w:space="0" w:color="auto"/>
        <w:right w:val="none" w:sz="0" w:space="0" w:color="auto"/>
      </w:divBdr>
    </w:div>
    <w:div w:id="1836646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adacca44e6e42eea5d084069f80b708" PartId="d22d69f97a34425488e474306fc0c28c">
    <Part Type="preambule" DocPartId="ddd71b9ff1814934aa7f5e076e816d68" PartId="44ae57ab14fe4ab9996867d677fe45fa"/>
    <Part Type="punktas" Nr="1" Abbr="1 p." DocPartId="776d1c94fffe4f93ab5d3f85f8ad7192" PartId="7e14e8f41cd840479c5d69089155e3b3">
      <Part Type="papunktis" Nr="1.1" Abbr="1.1 pp." DocPartId="d35da103a62349cfa56059b83b0d4f18" PartId="d45d188af7434bfe9330129d6b552aef">
        <Part Type="citata" DocPartId="6bc034ea7804412e93ca5d33d7812449" PartId="8367377fc0334e1491c1068d79df226a">
          <Part Type="punktas" Nr="2" Abbr="2 p." DocPartId="682865cbb18940d4af857dc0e623f515" PartId="f080c90afaec4b71a2f69ef7cc908f37"/>
        </Part>
      </Part>
      <Part Type="papunktis" Nr="1.2" Abbr="1.2 pp." DocPartId="609d1c84563c45508f612437abe88818" PartId="e697f09df4b549e5b57496f520444a0e">
        <Part Type="citata" DocPartId="921853f40f95421a890185b2bc491377" PartId="254be0a68d0a436bb56318f7bd316cda">
          <Part Type="papunktis" Nr="7.4" Abbr="7.4 pp." DocPartId="a320493ba4ce4d27adb6ec1f9d6ff9d4" PartId="6c1df974df3c42b0997f5bb5d8a5853f"/>
        </Part>
      </Part>
      <Part Type="papunktis" Nr="1.3" Abbr="1.3 pp." DocPartId="01c4372a5211408581e0dfa096c002ce" PartId="f4e7676c05d64db08a4202c6e4519610">
        <Part Type="citata" DocPartId="65cc57c3e3484dfa8d2802149f4f7c14" PartId="0fd54f51fe824bdc8162410414d9db2d">
          <Part Type="papunktis" Nr="8.12" Abbr="8.12 pp." DocPartId="63e3a49d236f42c49e308d8183468254" PartId="381962ba7bc34f029719a99b0accf69d"/>
          <Part Type="papunktis" Nr="8.13" Abbr="8.13 pp." DocPartId="fed357b2a0b44a4ca9daac718eaf31d1" PartId="d540a08abd88460099ca5a35ea72c89a"/>
        </Part>
      </Part>
      <Part Type="papunktis" Nr="1.4" Abbr="1.4 pp." DocPartId="338466e35ff94fba9cca6895a9330f63" PartId="6ca0099425474cadada2e4893ab8ff3d">
        <Part Type="citata" DocPartId="0206157f152f4e9485bb760e9294b07c" PartId="0fe37cca2a844a49801b9f4f487050ab">
          <Part Type="punktas" Nr="11" Abbr="11 p." DocPartId="5c64ec9cad6749138493307090892406" PartId="83ebb4083be34edca81aa45f7b024610"/>
        </Part>
      </Part>
      <Part Type="papunktis" Nr="1.5" Abbr="1.5 pp." DocPartId="035457e4821d4136a62242c8f679c278" PartId="6479274fdc3c489d82b534c28efd69a7">
        <Part Type="citata" DocPartId="9bcbd2458093459f8d61cd5f0e2acc75" PartId="2146f50316fa4ad38ed9bde872b9050e">
          <Part Type="papunktis" Nr="14.1" Abbr="14.1 pp." DocPartId="5090e15eaa2f40578a0bafaf5cbf66cb" PartId="a6f1119d0fb74977a6748699d8944532"/>
        </Part>
      </Part>
      <Part Type="papunktis" Nr="1.6" Abbr="1.6 pp." DocPartId="a11603ee3ea94f62b53704f8e3d69f4b" PartId="87370d73d1404f7cb72eea569a4d9c28">
        <Part Type="citata" DocPartId="3b8fee72e74844f990148451a13ec52b" PartId="fa971b8558fe4eaabfdb7b2ff8e0454b">
          <Part Type="punktas" Nr="19" Abbr="19 p." DocPartId="80c223176562410294c1f58251120bbc" PartId="b867f49686c54ee584a982ac287a2604"/>
        </Part>
      </Part>
      <Part Type="papunktis" Nr="1.7" Abbr="1.7 pp." DocPartId="8d5892cc3b2340ce8c2ba17395969d8d" PartId="d49feb401558479c833c0d35dcc99771">
        <Part Type="citata" DocPartId="703c19be36c047a0a286621db6fd7787" PartId="2247e8c8dcb64b1eb20f17969903b474">
          <Part Type="punktas" Nr="20" Abbr="20 p." DocPartId="75d94f112c864118a672321b19140694" PartId="24a018162dd645de9f43881227838f14"/>
        </Part>
      </Part>
      <Part Type="papunktis" Nr="1.8" Abbr="1.8 pp." DocPartId="297913687d334a98ab036d296f182140" PartId="7da7b473d6094270bae820accc7ecf17">
        <Part Type="citata" DocPartId="d2af42b3f566447c8df2ff90f2fe9e07" PartId="0cc9c76102ab45a9ab42b491fdaf80b2">
          <Part Type="punktas" Nr="21" Abbr="21 p." DocPartId="a4977fa919e74cf5a06e779a98628af7" PartId="a39f9dfcc78b4ad3a9a390a3dfd33e76"/>
        </Part>
      </Part>
      <Part Type="papunktis" Nr="1.9" Abbr="1.9 pp." DocPartId="72f9073eeab143449919e1125e767a0e" PartId="d7678d4937f34d5dacaba7e47e30ad90">
        <Part Type="citata" DocPartId="3fbe5f00427f442fabba14813bc90b14" PartId="994f12449dad4cba99a465b5f5ff3f1d">
          <Part Type="punktas" Nr="22" Abbr="22 p." DocPartId="9895b244511a4a6b8b0430304384f0ce" PartId="579f918c13b7454585a175e9fe4b6f24"/>
        </Part>
      </Part>
    </Part>
    <Part Type="punktas" Nr="2" Abbr="2 p." DocPartId="2024112f269647eb8459c8bd3ac400a4" PartId="8a5e2d835ad94d87901cd60ada8c5830"/>
    <Part Type="punktas" Nr="3" Abbr="3 p." DocPartId="1e9e6816890940f5b2836d52609a2cc8" PartId="5eda182984e54473af1d4f78253b5925"/>
    <Part Type="signatura" DocPartId="4a8e95aaba13491ea49b17a5ee2d3fec" PartId="b6859c7f122e4b6783f696d3de43f0a2"/>
  </Part>
</Parts>
</file>

<file path=customXml/itemProps1.xml><?xml version="1.0" encoding="utf-8"?>
<ds:datastoreItem xmlns:ds="http://schemas.openxmlformats.org/officeDocument/2006/customXml" ds:itemID="{CBA633A5-A721-4FE0-AD1C-D70E9BB3B5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695</Words>
  <Characters>4717</Characters>
  <Application>Microsoft Office Word</Application>
  <DocSecurity>0</DocSecurity>
  <Lines>39</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5402</CharactersWithSpaces>
  <SharedDoc>false</SharedDoc>
  <HyperlinkBase/>
  <HLinks>
    <vt:vector size="6" baseType="variant">
      <vt:variant>
        <vt:i4>720993</vt:i4>
      </vt:variant>
      <vt:variant>
        <vt:i4>12</vt:i4>
      </vt:variant>
      <vt:variant>
        <vt:i4>0</vt:i4>
      </vt:variant>
      <vt:variant>
        <vt:i4>5</vt:i4>
      </vt:variant>
      <vt:variant>
        <vt:lpwstr>mailto:dainora.gedmintiene@telsiai.lt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DZIKAITĖ Jolanta</cp:lastModifiedBy>
  <cp:revision>5</cp:revision>
  <cp:lastPrinted>2022-03-03T09:13:00Z</cp:lastPrinted>
  <dcterms:created xsi:type="dcterms:W3CDTF">2022-04-04T10:23:00Z</dcterms:created>
  <dcterms:modified xsi:type="dcterms:W3CDTF">2022-04-06T07:55:00Z</dcterms:modified>
</cp:coreProperties>
</file>