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45946d0d0464466ba025a62769d2583d"/>
        <w:id w:val="1218472922"/>
        <w:lock w:val="sdtLocked"/>
      </w:sdtPr>
      <w:sdtEndPr/>
      <w:sdtContent>
        <w:p w:rsidR="000A32B5" w:rsidRDefault="000A32B5">
          <w:pPr>
            <w:rPr>
              <w:b/>
              <w:szCs w:val="24"/>
              <w:lang w:eastAsia="lt-LT"/>
            </w:rPr>
          </w:pPr>
        </w:p>
        <w:p w:rsidR="000A32B5" w:rsidRDefault="009D129B">
          <w:pPr>
            <w:jc w:val="center"/>
            <w:rPr>
              <w:lang w:eastAsia="lt-LT"/>
            </w:rPr>
          </w:pPr>
          <w:r>
            <w:rPr>
              <w:rFonts w:ascii="Arial" w:hAnsi="Arial" w:cs="Arial"/>
              <w:noProof/>
              <w:lang w:eastAsia="lt-LT"/>
            </w:rPr>
            <w:drawing>
              <wp:inline distT="0" distB="0" distL="0" distR="0" wp14:anchorId="31648FA6" wp14:editId="79E7A2CD">
                <wp:extent cx="542925" cy="514350"/>
                <wp:effectExtent l="0" t="0" r="952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42925" cy="514350"/>
                        </a:xfrm>
                        <a:prstGeom prst="rect">
                          <a:avLst/>
                        </a:prstGeom>
                        <a:noFill/>
                        <a:ln>
                          <a:noFill/>
                        </a:ln>
                      </pic:spPr>
                    </pic:pic>
                  </a:graphicData>
                </a:graphic>
              </wp:inline>
            </w:drawing>
          </w:r>
        </w:p>
        <w:p w:rsidR="000A32B5" w:rsidRDefault="000A32B5">
          <w:pPr>
            <w:rPr>
              <w:sz w:val="10"/>
              <w:szCs w:val="10"/>
            </w:rPr>
          </w:pPr>
        </w:p>
        <w:p w:rsidR="000A32B5" w:rsidRDefault="009D129B">
          <w:pPr>
            <w:keepNext/>
            <w:jc w:val="center"/>
            <w:rPr>
              <w:rFonts w:ascii="Arial" w:hAnsi="Arial" w:cs="Arial"/>
              <w:caps/>
              <w:sz w:val="36"/>
              <w:lang w:eastAsia="lt-LT"/>
            </w:rPr>
          </w:pPr>
          <w:r>
            <w:rPr>
              <w:rFonts w:ascii="Arial" w:hAnsi="Arial" w:cs="Arial"/>
              <w:caps/>
              <w:sz w:val="36"/>
              <w:lang w:eastAsia="lt-LT"/>
            </w:rPr>
            <w:t>Lietuvos Respublikos Vyriausybė</w:t>
          </w:r>
        </w:p>
        <w:p w:rsidR="000A32B5" w:rsidRDefault="000A32B5">
          <w:pPr>
            <w:jc w:val="center"/>
            <w:rPr>
              <w:caps/>
              <w:lang w:eastAsia="lt-LT"/>
            </w:rPr>
          </w:pPr>
        </w:p>
        <w:p w:rsidR="000A32B5" w:rsidRDefault="009D129B">
          <w:pPr>
            <w:jc w:val="center"/>
            <w:rPr>
              <w:b/>
              <w:caps/>
              <w:lang w:eastAsia="lt-LT"/>
            </w:rPr>
          </w:pPr>
          <w:r>
            <w:rPr>
              <w:b/>
              <w:caps/>
              <w:lang w:eastAsia="lt-LT"/>
            </w:rPr>
            <w:t>NUTARIMAS</w:t>
          </w:r>
        </w:p>
        <w:p w:rsidR="000A32B5" w:rsidRDefault="009D129B">
          <w:pPr>
            <w:ind w:firstLine="62"/>
            <w:jc w:val="center"/>
            <w:rPr>
              <w:b/>
              <w:bCs/>
              <w:szCs w:val="24"/>
              <w:lang w:eastAsia="lt-LT"/>
            </w:rPr>
          </w:pPr>
          <w:r>
            <w:rPr>
              <w:b/>
              <w:szCs w:val="24"/>
              <w:lang w:eastAsia="lt-LT"/>
            </w:rPr>
            <w:t>DĖL</w:t>
          </w:r>
          <w:r>
            <w:rPr>
              <w:b/>
              <w:bCs/>
              <w:szCs w:val="24"/>
              <w:lang w:eastAsia="lt-LT"/>
            </w:rPr>
            <w:t xml:space="preserve"> LIETUVOS RESPUBLIKOS VYRIAUSYBĖS 2002 M. RUGPJŪČIO 13 D.</w:t>
          </w:r>
        </w:p>
        <w:p w:rsidR="000A32B5" w:rsidRDefault="009D129B">
          <w:pPr>
            <w:jc w:val="center"/>
            <w:rPr>
              <w:b/>
              <w:bCs/>
              <w:szCs w:val="24"/>
              <w:lang w:eastAsia="lt-LT"/>
            </w:rPr>
          </w:pPr>
          <w:r>
            <w:rPr>
              <w:b/>
              <w:bCs/>
              <w:szCs w:val="24"/>
              <w:lang w:eastAsia="lt-LT"/>
            </w:rPr>
            <w:t>NUTARIMO NR. 1283 „DĖL ATSISKAITYMŲ UŽ PREKES IR PASLAUGAS</w:t>
          </w:r>
        </w:p>
        <w:p w:rsidR="000A32B5" w:rsidRDefault="009D129B">
          <w:pPr>
            <w:jc w:val="center"/>
            <w:rPr>
              <w:b/>
              <w:szCs w:val="24"/>
              <w:lang w:eastAsia="lt-LT"/>
            </w:rPr>
          </w:pPr>
          <w:r>
            <w:rPr>
              <w:b/>
              <w:bCs/>
              <w:szCs w:val="24"/>
              <w:lang w:eastAsia="lt-LT"/>
            </w:rPr>
            <w:t>DUOMENŲ FIKSAVIMO TVARKOS APRAŠO PATVIRTINIMO“ PAKEITIMO</w:t>
          </w:r>
        </w:p>
        <w:p w:rsidR="000A32B5" w:rsidRDefault="000A32B5">
          <w:pPr>
            <w:tabs>
              <w:tab w:val="center" w:pos="4153"/>
              <w:tab w:val="right" w:pos="8306"/>
            </w:tabs>
            <w:jc w:val="center"/>
            <w:rPr>
              <w:lang w:eastAsia="lt-LT"/>
            </w:rPr>
          </w:pPr>
        </w:p>
        <w:p w:rsidR="000A32B5" w:rsidRDefault="00CB1F54">
          <w:pPr>
            <w:jc w:val="center"/>
            <w:rPr>
              <w:lang w:eastAsia="lt-LT"/>
            </w:rPr>
          </w:pPr>
          <w:r>
            <w:rPr>
              <w:lang w:val="en-US" w:eastAsia="lt-LT"/>
            </w:rPr>
            <w:t xml:space="preserve">2024 m. </w:t>
          </w:r>
          <w:proofErr w:type="spellStart"/>
          <w:r>
            <w:rPr>
              <w:lang w:val="en-US" w:eastAsia="lt-LT"/>
            </w:rPr>
            <w:t>rugpjūčio</w:t>
          </w:r>
          <w:proofErr w:type="spellEnd"/>
          <w:r>
            <w:rPr>
              <w:lang w:val="en-US" w:eastAsia="lt-LT"/>
            </w:rPr>
            <w:t xml:space="preserve"> </w:t>
          </w:r>
          <w:r w:rsidR="009D129B">
            <w:rPr>
              <w:lang w:val="en-US" w:eastAsia="lt-LT"/>
            </w:rPr>
            <w:t xml:space="preserve">14 d. </w:t>
          </w:r>
          <w:r w:rsidR="009D129B">
            <w:rPr>
              <w:lang w:eastAsia="lt-LT"/>
            </w:rPr>
            <w:t xml:space="preserve">Nr. </w:t>
          </w:r>
          <w:r w:rsidRPr="009D129B">
            <w:rPr>
              <w:bCs/>
            </w:rPr>
            <w:t>684</w:t>
          </w:r>
        </w:p>
        <w:p w:rsidR="000A32B5" w:rsidRDefault="009D129B">
          <w:pPr>
            <w:jc w:val="center"/>
            <w:rPr>
              <w:lang w:eastAsia="lt-LT"/>
            </w:rPr>
          </w:pPr>
          <w:r>
            <w:rPr>
              <w:lang w:eastAsia="lt-LT"/>
            </w:rPr>
            <w:t>Vilnius</w:t>
          </w:r>
        </w:p>
        <w:p w:rsidR="000A32B5" w:rsidRDefault="000A32B5">
          <w:pPr>
            <w:jc w:val="center"/>
            <w:rPr>
              <w:lang w:eastAsia="lt-LT"/>
            </w:rPr>
          </w:pPr>
        </w:p>
        <w:sdt>
          <w:sdtPr>
            <w:alias w:val="preambule"/>
            <w:tag w:val="part_8cce9a5906ca4a2caa3d6610b3658a59"/>
            <w:id w:val="-152837573"/>
            <w:lock w:val="sdtLocked"/>
          </w:sdtPr>
          <w:sdtEndPr/>
          <w:sdtContent>
            <w:p w:rsidR="000A32B5" w:rsidRDefault="009D129B">
              <w:pPr>
                <w:tabs>
                  <w:tab w:val="left" w:pos="1134"/>
                </w:tabs>
                <w:spacing w:line="360" w:lineRule="atLeast"/>
                <w:ind w:firstLine="720"/>
                <w:jc w:val="both"/>
                <w:rPr>
                  <w:szCs w:val="24"/>
                  <w:lang w:eastAsia="lt-LT"/>
                </w:rPr>
              </w:pPr>
              <w:r>
                <w:rPr>
                  <w:szCs w:val="24"/>
                  <w:lang w:eastAsia="lt-LT"/>
                </w:rPr>
                <w:t>Lietuvos Respublikos Vyriausybė n u t a r i a:</w:t>
              </w:r>
            </w:p>
          </w:sdtContent>
        </w:sdt>
        <w:sdt>
          <w:sdtPr>
            <w:alias w:val="1 p."/>
            <w:tag w:val="part_a5cb7eb068fb4b3491e46b5361758a59"/>
            <w:id w:val="90593457"/>
            <w:lock w:val="sdtLocked"/>
          </w:sdtPr>
          <w:sdtEndPr/>
          <w:sdtContent>
            <w:p w:rsidR="000A32B5" w:rsidRDefault="00FA1532">
              <w:pPr>
                <w:tabs>
                  <w:tab w:val="left" w:pos="1134"/>
                </w:tabs>
                <w:spacing w:line="360" w:lineRule="atLeast"/>
                <w:ind w:firstLine="720"/>
                <w:jc w:val="both"/>
                <w:rPr>
                  <w:szCs w:val="24"/>
                  <w:lang w:eastAsia="lt-LT"/>
                </w:rPr>
              </w:pPr>
              <w:sdt>
                <w:sdtPr>
                  <w:alias w:val="Numeris"/>
                  <w:tag w:val="nr_a5cb7eb068fb4b3491e46b5361758a59"/>
                  <w:id w:val="1653790602"/>
                  <w:lock w:val="sdtLocked"/>
                </w:sdtPr>
                <w:sdtEndPr/>
                <w:sdtContent>
                  <w:r w:rsidR="009D129B">
                    <w:rPr>
                      <w:szCs w:val="24"/>
                      <w:lang w:eastAsia="lt-LT"/>
                    </w:rPr>
                    <w:t>1</w:t>
                  </w:r>
                </w:sdtContent>
              </w:sdt>
              <w:r w:rsidR="009D129B">
                <w:rPr>
                  <w:szCs w:val="24"/>
                  <w:lang w:eastAsia="lt-LT"/>
                </w:rPr>
                <w:t>. Pakeisti Atsiskaitymų už prekes ir paslaugas duomenų fiksavimo tvarkos aprašą, patvirtintą Lietuvos Respublikos Vyriausybės 2002 m. rugpjūčio 13 d. nutarimu Nr. 1283 „Dėl Atsiskaitymų už prekes ir paslaugas duomenų fiksavimo tvarkos aprašo patvirtinimo“:</w:t>
              </w:r>
            </w:p>
            <w:sdt>
              <w:sdtPr>
                <w:alias w:val="1.1 pp."/>
                <w:tag w:val="part_497f19dc27a749af85a65c83b288e81e"/>
                <w:id w:val="365260729"/>
                <w:lock w:val="sdtLocked"/>
              </w:sdtPr>
              <w:sdtEndPr/>
              <w:sdtContent>
                <w:p w:rsidR="000A32B5" w:rsidRDefault="00FA1532">
                  <w:pPr>
                    <w:tabs>
                      <w:tab w:val="left" w:pos="1134"/>
                    </w:tabs>
                    <w:spacing w:line="360" w:lineRule="atLeast"/>
                    <w:ind w:firstLine="720"/>
                    <w:jc w:val="both"/>
                    <w:rPr>
                      <w:szCs w:val="24"/>
                      <w:lang w:eastAsia="lt-LT"/>
                    </w:rPr>
                  </w:pPr>
                  <w:sdt>
                    <w:sdtPr>
                      <w:alias w:val="Numeris"/>
                      <w:tag w:val="nr_497f19dc27a749af85a65c83b288e81e"/>
                      <w:id w:val="972720679"/>
                      <w:lock w:val="sdtLocked"/>
                    </w:sdtPr>
                    <w:sdtEndPr/>
                    <w:sdtContent>
                      <w:r w:rsidR="009D129B">
                        <w:rPr>
                          <w:szCs w:val="24"/>
                          <w:lang w:eastAsia="lt-LT"/>
                        </w:rPr>
                        <w:t>1.1</w:t>
                      </w:r>
                    </w:sdtContent>
                  </w:sdt>
                  <w:r w:rsidR="009D129B">
                    <w:rPr>
                      <w:szCs w:val="24"/>
                      <w:lang w:eastAsia="lt-LT"/>
                    </w:rPr>
                    <w:t>. Pakeisti 18.6 papunktį ir jį išdėstyti taip:</w:t>
                  </w:r>
                </w:p>
                <w:sdt>
                  <w:sdtPr>
                    <w:alias w:val="citata"/>
                    <w:tag w:val="part_4cfe386c7ecf4f8caed9edc6025b90f3"/>
                    <w:id w:val="-1592613874"/>
                    <w:lock w:val="sdtLocked"/>
                  </w:sdtPr>
                  <w:sdtEndPr/>
                  <w:sdtContent>
                    <w:sdt>
                      <w:sdtPr>
                        <w:alias w:val="18.6 pp."/>
                        <w:tag w:val="part_85349f9d58704478b18f013c544767a2"/>
                        <w:id w:val="406659130"/>
                        <w:lock w:val="sdtLocked"/>
                      </w:sdtPr>
                      <w:sdtEndPr/>
                      <w:sdtContent>
                        <w:p w:rsidR="000A32B5" w:rsidRDefault="009D129B">
                          <w:pPr>
                            <w:tabs>
                              <w:tab w:val="left" w:pos="1134"/>
                            </w:tabs>
                            <w:spacing w:line="360" w:lineRule="atLeast"/>
                            <w:ind w:firstLine="720"/>
                            <w:jc w:val="both"/>
                            <w:rPr>
                              <w:szCs w:val="24"/>
                              <w:lang w:eastAsia="lt-LT"/>
                            </w:rPr>
                          </w:pPr>
                          <w:r>
                            <w:rPr>
                              <w:szCs w:val="24"/>
                              <w:lang w:eastAsia="lt-LT"/>
                            </w:rPr>
                            <w:t>„</w:t>
                          </w:r>
                          <w:sdt>
                            <w:sdtPr>
                              <w:alias w:val="Numeris"/>
                              <w:tag w:val="nr_85349f9d58704478b18f013c544767a2"/>
                              <w:id w:val="1549421943"/>
                              <w:lock w:val="sdtLocked"/>
                            </w:sdtPr>
                            <w:sdtEndPr/>
                            <w:sdtContent>
                              <w:r>
                                <w:rPr>
                                  <w:szCs w:val="24"/>
                                  <w:lang w:eastAsia="lt-LT"/>
                                </w:rPr>
                                <w:t>18.6</w:t>
                              </w:r>
                            </w:sdtContent>
                          </w:sdt>
                          <w:r>
                            <w:rPr>
                              <w:szCs w:val="24"/>
                              <w:lang w:eastAsia="lt-LT"/>
                            </w:rPr>
                            <w:t>. bendra mokėtina suma (bendra išmokėtina suma, kai prekės superkamos).“</w:t>
                          </w:r>
                        </w:p>
                      </w:sdtContent>
                    </w:sdt>
                  </w:sdtContent>
                </w:sdt>
              </w:sdtContent>
            </w:sdt>
            <w:sdt>
              <w:sdtPr>
                <w:alias w:val="1.2 pp."/>
                <w:tag w:val="part_1a5709eb3e8f483f819fd047c57611f8"/>
                <w:id w:val="1983421858"/>
                <w:lock w:val="sdtLocked"/>
              </w:sdtPr>
              <w:sdtEndPr/>
              <w:sdtContent>
                <w:p w:rsidR="000A32B5" w:rsidRDefault="00FA1532">
                  <w:pPr>
                    <w:tabs>
                      <w:tab w:val="left" w:pos="1134"/>
                    </w:tabs>
                    <w:spacing w:line="360" w:lineRule="atLeast"/>
                    <w:ind w:firstLine="720"/>
                    <w:jc w:val="both"/>
                    <w:rPr>
                      <w:szCs w:val="24"/>
                      <w:lang w:eastAsia="lt-LT"/>
                    </w:rPr>
                  </w:pPr>
                  <w:sdt>
                    <w:sdtPr>
                      <w:alias w:val="Numeris"/>
                      <w:tag w:val="nr_1a5709eb3e8f483f819fd047c57611f8"/>
                      <w:id w:val="1887986670"/>
                      <w:lock w:val="sdtLocked"/>
                    </w:sdtPr>
                    <w:sdtEndPr/>
                    <w:sdtContent>
                      <w:r w:rsidR="009D129B">
                        <w:rPr>
                          <w:szCs w:val="24"/>
                          <w:lang w:eastAsia="lt-LT"/>
                        </w:rPr>
                        <w:t>1.2</w:t>
                      </w:r>
                    </w:sdtContent>
                  </w:sdt>
                  <w:r w:rsidR="009D129B">
                    <w:rPr>
                      <w:szCs w:val="24"/>
                      <w:lang w:eastAsia="lt-LT"/>
                    </w:rPr>
                    <w:t>. Papildyti 19.3 papunkčiu:</w:t>
                  </w:r>
                </w:p>
                <w:sdt>
                  <w:sdtPr>
                    <w:alias w:val="citata"/>
                    <w:tag w:val="part_00b48184907a4ff985f1543f9fb6674b"/>
                    <w:id w:val="-1804539705"/>
                    <w:lock w:val="sdtLocked"/>
                  </w:sdtPr>
                  <w:sdtEndPr/>
                  <w:sdtContent>
                    <w:sdt>
                      <w:sdtPr>
                        <w:alias w:val="19.3 pp."/>
                        <w:tag w:val="part_af8411d587974036b9bc9f3cd540244d"/>
                        <w:id w:val="1455761153"/>
                        <w:lock w:val="sdtLocked"/>
                      </w:sdtPr>
                      <w:sdtEndPr/>
                      <w:sdtContent>
                        <w:p w:rsidR="000A32B5" w:rsidRDefault="009D129B">
                          <w:pPr>
                            <w:tabs>
                              <w:tab w:val="left" w:pos="1134"/>
                            </w:tabs>
                            <w:spacing w:line="360" w:lineRule="atLeast"/>
                            <w:ind w:firstLine="720"/>
                            <w:jc w:val="both"/>
                            <w:rPr>
                              <w:szCs w:val="24"/>
                              <w:lang w:eastAsia="lt-LT"/>
                            </w:rPr>
                          </w:pPr>
                          <w:r>
                            <w:rPr>
                              <w:szCs w:val="24"/>
                              <w:lang w:eastAsia="lt-LT"/>
                            </w:rPr>
                            <w:t>„</w:t>
                          </w:r>
                          <w:sdt>
                            <w:sdtPr>
                              <w:alias w:val="Numeris"/>
                              <w:tag w:val="nr_af8411d587974036b9bc9f3cd540244d"/>
                              <w:id w:val="-360282242"/>
                              <w:lock w:val="sdtLocked"/>
                            </w:sdtPr>
                            <w:sdtEndPr/>
                            <w:sdtContent>
                              <w:r>
                                <w:rPr>
                                  <w:szCs w:val="24"/>
                                  <w:lang w:eastAsia="lt-LT"/>
                                </w:rPr>
                                <w:t>19.3</w:t>
                              </w:r>
                            </w:sdtContent>
                          </w:sdt>
                          <w:r>
                            <w:rPr>
                              <w:szCs w:val="24"/>
                              <w:lang w:eastAsia="lt-LT"/>
                            </w:rPr>
                            <w:t>. apvalinimo suma, kaip tai suprantama pagal Finansinės apskaitos įstatymo 7 straipsnio 1 dalies 5 punktą, ir bendra mokėtina suma, pritaikius apvalinimą, – tais atvejais, kai taikomas Lietuvos Respublikos atsiskaitymų grynaisiais pinigais sumų apvalinimo įstatymas.“</w:t>
                          </w:r>
                        </w:p>
                      </w:sdtContent>
                    </w:sdt>
                  </w:sdtContent>
                </w:sdt>
              </w:sdtContent>
            </w:sdt>
            <w:sdt>
              <w:sdtPr>
                <w:alias w:val="1.3 pp."/>
                <w:tag w:val="part_beaeb570e54747a38c37dd2855194e6c"/>
                <w:id w:val="-1211041508"/>
                <w:lock w:val="sdtLocked"/>
              </w:sdtPr>
              <w:sdtEndPr/>
              <w:sdtContent>
                <w:p w:rsidR="000A32B5" w:rsidRDefault="00FA1532">
                  <w:pPr>
                    <w:tabs>
                      <w:tab w:val="left" w:pos="1134"/>
                    </w:tabs>
                    <w:spacing w:line="360" w:lineRule="atLeast"/>
                    <w:ind w:firstLine="720"/>
                    <w:jc w:val="both"/>
                    <w:rPr>
                      <w:szCs w:val="24"/>
                      <w:lang w:eastAsia="lt-LT"/>
                    </w:rPr>
                  </w:pPr>
                  <w:sdt>
                    <w:sdtPr>
                      <w:alias w:val="Numeris"/>
                      <w:tag w:val="nr_beaeb570e54747a38c37dd2855194e6c"/>
                      <w:id w:val="-1571034205"/>
                      <w:lock w:val="sdtLocked"/>
                    </w:sdtPr>
                    <w:sdtEndPr/>
                    <w:sdtContent>
                      <w:r w:rsidR="009D129B">
                        <w:rPr>
                          <w:szCs w:val="24"/>
                          <w:lang w:eastAsia="lt-LT"/>
                        </w:rPr>
                        <w:t>1.3</w:t>
                      </w:r>
                    </w:sdtContent>
                  </w:sdt>
                  <w:r w:rsidR="009D129B">
                    <w:rPr>
                      <w:szCs w:val="24"/>
                      <w:lang w:eastAsia="lt-LT"/>
                    </w:rPr>
                    <w:t>. Pakeisti 23.10 papunktį ir jį išdėstyti taip:</w:t>
                  </w:r>
                </w:p>
                <w:sdt>
                  <w:sdtPr>
                    <w:alias w:val="citata"/>
                    <w:tag w:val="part_fe022d4658f34a72bb1c9bf48cb0e583"/>
                    <w:id w:val="-1485999396"/>
                    <w:lock w:val="sdtLocked"/>
                  </w:sdtPr>
                  <w:sdtEndPr/>
                  <w:sdtContent>
                    <w:sdt>
                      <w:sdtPr>
                        <w:alias w:val="23.10 pp."/>
                        <w:tag w:val="part_bb816a3f18ab4b7ebd08668f06896dc9"/>
                        <w:id w:val="841276945"/>
                        <w:lock w:val="sdtLocked"/>
                      </w:sdtPr>
                      <w:sdtEndPr/>
                      <w:sdtContent>
                        <w:p w:rsidR="000A32B5" w:rsidRDefault="009D129B">
                          <w:pPr>
                            <w:tabs>
                              <w:tab w:val="left" w:pos="1134"/>
                            </w:tabs>
                            <w:spacing w:line="360" w:lineRule="atLeast"/>
                            <w:ind w:firstLine="720"/>
                            <w:jc w:val="both"/>
                            <w:rPr>
                              <w:szCs w:val="24"/>
                              <w:lang w:eastAsia="lt-LT"/>
                            </w:rPr>
                          </w:pPr>
                          <w:r>
                            <w:rPr>
                              <w:szCs w:val="24"/>
                              <w:lang w:eastAsia="lt-LT"/>
                            </w:rPr>
                            <w:t>„</w:t>
                          </w:r>
                          <w:sdt>
                            <w:sdtPr>
                              <w:alias w:val="Numeris"/>
                              <w:tag w:val="nr_bb816a3f18ab4b7ebd08668f06896dc9"/>
                              <w:id w:val="825791622"/>
                              <w:lock w:val="sdtLocked"/>
                            </w:sdtPr>
                            <w:sdtEndPr/>
                            <w:sdtContent>
                              <w:r>
                                <w:rPr>
                                  <w:szCs w:val="24"/>
                                  <w:lang w:eastAsia="lt-LT"/>
                                </w:rPr>
                                <w:t>23.10</w:t>
                              </w:r>
                            </w:sdtContent>
                          </w:sdt>
                          <w:r>
                            <w:rPr>
                              <w:szCs w:val="24"/>
                              <w:lang w:eastAsia="lt-LT"/>
                            </w:rPr>
                            <w:t>. lengvuosiuose automobiliuose taksi, kuriuose įrengti Valstybinėje mokesčių inspekcijoje užregistruoti taksometrai, sujungti su Lietuvos Respub</w:t>
                          </w:r>
                          <w:r w:rsidR="00FA1532">
                            <w:rPr>
                              <w:szCs w:val="24"/>
                              <w:lang w:eastAsia="lt-LT"/>
                            </w:rPr>
                            <w:t xml:space="preserve">likos kelių transporto kodekso </w:t>
                          </w:r>
                          <w:r w:rsidR="00FA1532">
                            <w:rPr>
                              <w:color w:val="000000"/>
                            </w:rPr>
                            <w:t>8</w:t>
                          </w:r>
                          <w:r w:rsidR="00FA1532">
                            <w:rPr>
                              <w:color w:val="000000"/>
                              <w:vertAlign w:val="superscript"/>
                            </w:rPr>
                            <w:t>2</w:t>
                          </w:r>
                          <w:bookmarkStart w:id="0" w:name="_GoBack"/>
                          <w:bookmarkEnd w:id="0"/>
                          <w:r>
                            <w:rPr>
                              <w:szCs w:val="24"/>
                              <w:lang w:eastAsia="lt-LT"/>
                            </w:rPr>
                            <w:t xml:space="preserve"> straipsnio 15 dalies 2 punkte nurodytais spausdintuvais, ir pildomas kiekvieno taksometro kasos operacijų žurnalas. Taksometrų registravimo tvarką ir taksometro kasos operacijų žurnalo formą, pildymo ir saugojimo tvarką nustato Valstybinė mokesčių inspekcija prie Finansų ministerijos.“</w:t>
                          </w:r>
                        </w:p>
                      </w:sdtContent>
                    </w:sdt>
                  </w:sdtContent>
                </w:sdt>
              </w:sdtContent>
            </w:sdt>
          </w:sdtContent>
        </w:sdt>
        <w:sdt>
          <w:sdtPr>
            <w:alias w:val="2 p."/>
            <w:tag w:val="part_8085f8a4a4e54c779f3a97a425e708a8"/>
            <w:id w:val="-1572186534"/>
            <w:lock w:val="sdtLocked"/>
          </w:sdtPr>
          <w:sdtEndPr/>
          <w:sdtContent>
            <w:p w:rsidR="000A32B5" w:rsidRDefault="00FA1532" w:rsidP="009D129B">
              <w:pPr>
                <w:tabs>
                  <w:tab w:val="left" w:pos="1134"/>
                </w:tabs>
                <w:spacing w:line="360" w:lineRule="atLeast"/>
                <w:ind w:firstLine="720"/>
                <w:jc w:val="both"/>
                <w:rPr>
                  <w:lang w:eastAsia="lt-LT"/>
                </w:rPr>
              </w:pPr>
              <w:sdt>
                <w:sdtPr>
                  <w:alias w:val="Numeris"/>
                  <w:tag w:val="nr_8085f8a4a4e54c779f3a97a425e708a8"/>
                  <w:id w:val="-516778958"/>
                  <w:lock w:val="sdtLocked"/>
                </w:sdtPr>
                <w:sdtEndPr/>
                <w:sdtContent>
                  <w:r w:rsidR="009D129B">
                    <w:rPr>
                      <w:szCs w:val="24"/>
                      <w:lang w:eastAsia="lt-LT"/>
                    </w:rPr>
                    <w:t>2</w:t>
                  </w:r>
                </w:sdtContent>
              </w:sdt>
              <w:r w:rsidR="009D129B">
                <w:rPr>
                  <w:szCs w:val="24"/>
                  <w:lang w:eastAsia="lt-LT"/>
                </w:rPr>
                <w:t>. Nustatyti, kad šio nutarimo 1.1 ir 1.2 papunkčiai įsigalioja 2025 m. gegužės 1 d.</w:t>
              </w:r>
            </w:p>
          </w:sdtContent>
        </w:sdt>
        <w:sdt>
          <w:sdtPr>
            <w:alias w:val="signatura"/>
            <w:tag w:val="part_d1eb3f01a3dc4108a528286b3bac585a"/>
            <w:id w:val="283622270"/>
            <w:lock w:val="sdtLocked"/>
          </w:sdtPr>
          <w:sdtEndPr/>
          <w:sdtContent>
            <w:p w:rsidR="009D129B" w:rsidRDefault="009D129B">
              <w:pPr>
                <w:tabs>
                  <w:tab w:val="center" w:pos="-7800"/>
                  <w:tab w:val="left" w:pos="6237"/>
                  <w:tab w:val="right" w:pos="8306"/>
                </w:tabs>
                <w:jc w:val="both"/>
              </w:pPr>
            </w:p>
            <w:p w:rsidR="009D129B" w:rsidRDefault="009D129B">
              <w:pPr>
                <w:tabs>
                  <w:tab w:val="center" w:pos="-7800"/>
                  <w:tab w:val="left" w:pos="6237"/>
                  <w:tab w:val="right" w:pos="8306"/>
                </w:tabs>
                <w:jc w:val="both"/>
              </w:pPr>
            </w:p>
            <w:p w:rsidR="009D129B" w:rsidRDefault="009D129B">
              <w:pPr>
                <w:tabs>
                  <w:tab w:val="center" w:pos="-7800"/>
                  <w:tab w:val="left" w:pos="6237"/>
                  <w:tab w:val="right" w:pos="8306"/>
                </w:tabs>
                <w:jc w:val="both"/>
              </w:pPr>
            </w:p>
            <w:p w:rsidR="000A32B5" w:rsidRDefault="009D129B">
              <w:pPr>
                <w:tabs>
                  <w:tab w:val="center" w:pos="-7800"/>
                  <w:tab w:val="left" w:pos="6237"/>
                  <w:tab w:val="right" w:pos="8306"/>
                </w:tabs>
                <w:jc w:val="both"/>
                <w:rPr>
                  <w:lang w:eastAsia="lt-LT"/>
                </w:rPr>
              </w:pPr>
              <w:r>
                <w:rPr>
                  <w:lang w:eastAsia="lt-LT"/>
                </w:rPr>
                <w:t>Ministrė Pirmininkė</w:t>
              </w:r>
              <w:r>
                <w:rPr>
                  <w:lang w:eastAsia="lt-LT"/>
                </w:rPr>
                <w:tab/>
                <w:t xml:space="preserve">Ingrida </w:t>
              </w:r>
              <w:proofErr w:type="spellStart"/>
              <w:r>
                <w:rPr>
                  <w:lang w:eastAsia="lt-LT"/>
                </w:rPr>
                <w:t>Šimonytė</w:t>
              </w:r>
              <w:proofErr w:type="spellEnd"/>
            </w:p>
            <w:p w:rsidR="000A32B5" w:rsidRDefault="000A32B5">
              <w:pPr>
                <w:tabs>
                  <w:tab w:val="center" w:pos="-7800"/>
                  <w:tab w:val="left" w:pos="6237"/>
                  <w:tab w:val="right" w:pos="8306"/>
                </w:tabs>
                <w:jc w:val="both"/>
                <w:rPr>
                  <w:lang w:eastAsia="lt-LT"/>
                </w:rPr>
              </w:pPr>
            </w:p>
            <w:p w:rsidR="000A32B5" w:rsidRDefault="000A32B5">
              <w:pPr>
                <w:tabs>
                  <w:tab w:val="center" w:pos="-7800"/>
                  <w:tab w:val="left" w:pos="6237"/>
                  <w:tab w:val="right" w:pos="8306"/>
                </w:tabs>
                <w:jc w:val="both"/>
                <w:rPr>
                  <w:lang w:eastAsia="lt-LT"/>
                </w:rPr>
              </w:pPr>
            </w:p>
            <w:p w:rsidR="000A32B5" w:rsidRDefault="000A32B5">
              <w:pPr>
                <w:tabs>
                  <w:tab w:val="center" w:pos="-7800"/>
                  <w:tab w:val="left" w:pos="6237"/>
                  <w:tab w:val="right" w:pos="8306"/>
                </w:tabs>
                <w:jc w:val="both"/>
                <w:rPr>
                  <w:lang w:eastAsia="lt-LT"/>
                </w:rPr>
              </w:pPr>
            </w:p>
            <w:p w:rsidR="000A32B5" w:rsidRDefault="009D129B">
              <w:pPr>
                <w:tabs>
                  <w:tab w:val="center" w:pos="-7800"/>
                  <w:tab w:val="left" w:pos="6237"/>
                  <w:tab w:val="right" w:pos="8306"/>
                </w:tabs>
                <w:jc w:val="both"/>
                <w:rPr>
                  <w:lang w:eastAsia="lt-LT"/>
                </w:rPr>
              </w:pPr>
              <w:r>
                <w:rPr>
                  <w:lang w:eastAsia="lt-LT"/>
                </w:rPr>
                <w:t>Finansų ministrė</w:t>
              </w:r>
              <w:r>
                <w:rPr>
                  <w:lang w:eastAsia="lt-LT"/>
                </w:rPr>
                <w:tab/>
                <w:t>Gintarė Skaistė</w:t>
              </w:r>
            </w:p>
            <w:p w:rsidR="000A32B5" w:rsidRDefault="00FA1532">
              <w:pPr>
                <w:tabs>
                  <w:tab w:val="center" w:pos="-7800"/>
                  <w:tab w:val="left" w:pos="6237"/>
                  <w:tab w:val="right" w:pos="8306"/>
                </w:tabs>
                <w:jc w:val="both"/>
                <w:rPr>
                  <w:lang w:eastAsia="lt-LT"/>
                </w:rPr>
              </w:pPr>
            </w:p>
          </w:sdtContent>
        </w:sdt>
      </w:sdtContent>
    </w:sdt>
    <w:sectPr w:rsidR="000A32B5">
      <w:headerReference w:type="even" r:id="rId11"/>
      <w:headerReference w:type="default" r:id="rId12"/>
      <w:footerReference w:type="even" r:id="rId13"/>
      <w:footerReference w:type="default" r:id="rId14"/>
      <w:headerReference w:type="first" r:id="rId15"/>
      <w:footerReference w:type="first" r:id="rId16"/>
      <w:pgSz w:w="11906" w:h="16838" w:code="9"/>
      <w:pgMar w:top="1134" w:right="1134" w:bottom="1134" w:left="1701" w:header="567" w:footer="567" w:gutter="0"/>
      <w:cols w:space="1296"/>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A32B5" w:rsidRDefault="009D129B">
      <w:pPr>
        <w:rPr>
          <w:lang w:eastAsia="lt-LT"/>
        </w:rPr>
      </w:pPr>
      <w:r>
        <w:rPr>
          <w:lang w:eastAsia="lt-LT"/>
        </w:rPr>
        <w:separator/>
      </w:r>
    </w:p>
  </w:endnote>
  <w:endnote w:type="continuationSeparator" w:id="0">
    <w:p w:rsidR="000A32B5" w:rsidRDefault="009D129B">
      <w:pPr>
        <w:rPr>
          <w:lang w:eastAsia="lt-LT"/>
        </w:rPr>
      </w:pPr>
      <w:r>
        <w:rPr>
          <w:lang w:eastAsia="lt-LT"/>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Arial">
    <w:panose1 w:val="020B0604020202020204"/>
    <w:charset w:val="BA"/>
    <w:family w:val="swiss"/>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A32B5" w:rsidRDefault="000A32B5">
    <w:pPr>
      <w:tabs>
        <w:tab w:val="center" w:pos="4153"/>
        <w:tab w:val="right" w:pos="8306"/>
      </w:tabs>
      <w:rPr>
        <w:lang w:eastAsia="lt-LT"/>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A32B5" w:rsidRDefault="000A32B5">
    <w:pPr>
      <w:tabs>
        <w:tab w:val="center" w:pos="4153"/>
        <w:tab w:val="right" w:pos="8306"/>
      </w:tabs>
      <w:rPr>
        <w:lang w:eastAsia="lt-LT"/>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A32B5" w:rsidRDefault="000A32B5">
    <w:pPr>
      <w:tabs>
        <w:tab w:val="center" w:pos="4153"/>
        <w:tab w:val="right" w:pos="8306"/>
      </w:tabs>
      <w:rPr>
        <w:lang w:eastAsia="lt-LT"/>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A32B5" w:rsidRDefault="009D129B">
      <w:pPr>
        <w:rPr>
          <w:lang w:eastAsia="lt-LT"/>
        </w:rPr>
      </w:pPr>
      <w:r>
        <w:rPr>
          <w:lang w:eastAsia="lt-LT"/>
        </w:rPr>
        <w:separator/>
      </w:r>
    </w:p>
  </w:footnote>
  <w:footnote w:type="continuationSeparator" w:id="0">
    <w:p w:rsidR="000A32B5" w:rsidRDefault="009D129B">
      <w:pPr>
        <w:rPr>
          <w:lang w:eastAsia="lt-LT"/>
        </w:rPr>
      </w:pPr>
      <w:r>
        <w:rPr>
          <w:lang w:eastAsia="lt-LT"/>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A32B5" w:rsidRDefault="009D129B">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rsidR="000A32B5" w:rsidRDefault="000A32B5">
    <w:pPr>
      <w:tabs>
        <w:tab w:val="center" w:pos="4153"/>
        <w:tab w:val="right" w:pos="8306"/>
      </w:tabs>
      <w:rPr>
        <w:lang w:eastAsia="lt-LT"/>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A32B5" w:rsidRDefault="009D129B">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separate"/>
    </w:r>
    <w:r>
      <w:rPr>
        <w:lang w:eastAsia="lt-LT"/>
      </w:rPr>
      <w:t>6</w:t>
    </w:r>
    <w:r>
      <w:rPr>
        <w:lang w:eastAsia="lt-LT"/>
      </w:rPr>
      <w:fldChar w:fldCharType="end"/>
    </w:r>
  </w:p>
  <w:p w:rsidR="000A32B5" w:rsidRDefault="000A32B5">
    <w:pPr>
      <w:tabs>
        <w:tab w:val="center" w:pos="4153"/>
        <w:tab w:val="right" w:pos="8306"/>
      </w:tabs>
      <w:rPr>
        <w:lang w:eastAsia="lt-LT"/>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A32B5" w:rsidRDefault="000A32B5">
    <w:pPr>
      <w:tabs>
        <w:tab w:val="center" w:pos="4153"/>
        <w:tab w:val="right" w:pos="8306"/>
      </w:tabs>
      <w:rPr>
        <w:lang w:eastAsia="lt-LT"/>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538FA"/>
    <w:rsid w:val="000A32B5"/>
    <w:rsid w:val="009D129B"/>
    <w:rsid w:val="00A538FA"/>
    <w:rsid w:val="00CB1F54"/>
    <w:rsid w:val="00FA1532"/>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5A8BD663"/>
  <w15:docId w15:val="{8F09C815-2787-4729-9979-ED89C51854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11735340">
      <w:bodyDiv w:val="1"/>
      <w:marLeft w:val="0"/>
      <w:marRight w:val="0"/>
      <w:marTop w:val="0"/>
      <w:marBottom w:val="0"/>
      <w:divBdr>
        <w:top w:val="none" w:sz="0" w:space="0" w:color="auto"/>
        <w:left w:val="none" w:sz="0" w:space="0" w:color="auto"/>
        <w:bottom w:val="none" w:sz="0" w:space="0" w:color="auto"/>
        <w:right w:val="none" w:sz="0" w:space="0" w:color="auto"/>
      </w:divBdr>
    </w:div>
    <w:div w:id="21054045">
      <w:bodyDiv w:val="1"/>
      <w:marLeft w:val="0"/>
      <w:marRight w:val="0"/>
      <w:marTop w:val="0"/>
      <w:marBottom w:val="0"/>
      <w:divBdr>
        <w:top w:val="none" w:sz="0" w:space="0" w:color="auto"/>
        <w:left w:val="none" w:sz="0" w:space="0" w:color="auto"/>
        <w:bottom w:val="none" w:sz="0" w:space="0" w:color="auto"/>
        <w:right w:val="none" w:sz="0" w:space="0" w:color="auto"/>
      </w:divBdr>
    </w:div>
    <w:div w:id="36467207">
      <w:bodyDiv w:val="1"/>
      <w:marLeft w:val="0"/>
      <w:marRight w:val="0"/>
      <w:marTop w:val="0"/>
      <w:marBottom w:val="0"/>
      <w:divBdr>
        <w:top w:val="none" w:sz="0" w:space="0" w:color="auto"/>
        <w:left w:val="none" w:sz="0" w:space="0" w:color="auto"/>
        <w:bottom w:val="none" w:sz="0" w:space="0" w:color="auto"/>
        <w:right w:val="none" w:sz="0" w:space="0" w:color="auto"/>
      </w:divBdr>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116260901">
      <w:bodyDiv w:val="1"/>
      <w:marLeft w:val="0"/>
      <w:marRight w:val="0"/>
      <w:marTop w:val="0"/>
      <w:marBottom w:val="0"/>
      <w:divBdr>
        <w:top w:val="none" w:sz="0" w:space="0" w:color="auto"/>
        <w:left w:val="none" w:sz="0" w:space="0" w:color="auto"/>
        <w:bottom w:val="none" w:sz="0" w:space="0" w:color="auto"/>
        <w:right w:val="none" w:sz="0" w:space="0" w:color="auto"/>
      </w:divBdr>
    </w:div>
    <w:div w:id="124350699">
      <w:bodyDiv w:val="1"/>
      <w:marLeft w:val="0"/>
      <w:marRight w:val="0"/>
      <w:marTop w:val="0"/>
      <w:marBottom w:val="0"/>
      <w:divBdr>
        <w:top w:val="none" w:sz="0" w:space="0" w:color="auto"/>
        <w:left w:val="none" w:sz="0" w:space="0" w:color="auto"/>
        <w:bottom w:val="none" w:sz="0" w:space="0" w:color="auto"/>
        <w:right w:val="none" w:sz="0" w:space="0" w:color="auto"/>
      </w:divBdr>
    </w:div>
    <w:div w:id="153112326">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182285502">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318003882">
      <w:bodyDiv w:val="1"/>
      <w:marLeft w:val="0"/>
      <w:marRight w:val="0"/>
      <w:marTop w:val="0"/>
      <w:marBottom w:val="0"/>
      <w:divBdr>
        <w:top w:val="none" w:sz="0" w:space="0" w:color="auto"/>
        <w:left w:val="none" w:sz="0" w:space="0" w:color="auto"/>
        <w:bottom w:val="none" w:sz="0" w:space="0" w:color="auto"/>
        <w:right w:val="none" w:sz="0" w:space="0" w:color="auto"/>
      </w:divBdr>
    </w:div>
    <w:div w:id="403726364">
      <w:bodyDiv w:val="1"/>
      <w:marLeft w:val="0"/>
      <w:marRight w:val="0"/>
      <w:marTop w:val="0"/>
      <w:marBottom w:val="0"/>
      <w:divBdr>
        <w:top w:val="none" w:sz="0" w:space="0" w:color="auto"/>
        <w:left w:val="none" w:sz="0" w:space="0" w:color="auto"/>
        <w:bottom w:val="none" w:sz="0" w:space="0" w:color="auto"/>
        <w:right w:val="none" w:sz="0" w:space="0" w:color="auto"/>
      </w:divBdr>
    </w:div>
    <w:div w:id="505289782">
      <w:bodyDiv w:val="1"/>
      <w:marLeft w:val="0"/>
      <w:marRight w:val="0"/>
      <w:marTop w:val="0"/>
      <w:marBottom w:val="0"/>
      <w:divBdr>
        <w:top w:val="none" w:sz="0" w:space="0" w:color="auto"/>
        <w:left w:val="none" w:sz="0" w:space="0" w:color="auto"/>
        <w:bottom w:val="none" w:sz="0" w:space="0" w:color="auto"/>
        <w:right w:val="none" w:sz="0" w:space="0" w:color="auto"/>
      </w:divBdr>
    </w:div>
    <w:div w:id="583615039">
      <w:bodyDiv w:val="1"/>
      <w:marLeft w:val="0"/>
      <w:marRight w:val="0"/>
      <w:marTop w:val="0"/>
      <w:marBottom w:val="0"/>
      <w:divBdr>
        <w:top w:val="none" w:sz="0" w:space="0" w:color="auto"/>
        <w:left w:val="none" w:sz="0" w:space="0" w:color="auto"/>
        <w:bottom w:val="none" w:sz="0" w:space="0" w:color="auto"/>
        <w:right w:val="none" w:sz="0" w:space="0" w:color="auto"/>
      </w:divBdr>
    </w:div>
    <w:div w:id="604925779">
      <w:bodyDiv w:val="1"/>
      <w:marLeft w:val="0"/>
      <w:marRight w:val="0"/>
      <w:marTop w:val="0"/>
      <w:marBottom w:val="0"/>
      <w:divBdr>
        <w:top w:val="none" w:sz="0" w:space="0" w:color="auto"/>
        <w:left w:val="none" w:sz="0" w:space="0" w:color="auto"/>
        <w:bottom w:val="none" w:sz="0" w:space="0" w:color="auto"/>
        <w:right w:val="none" w:sz="0" w:space="0" w:color="auto"/>
      </w:divBdr>
    </w:div>
    <w:div w:id="828597379">
      <w:bodyDiv w:val="1"/>
      <w:marLeft w:val="0"/>
      <w:marRight w:val="0"/>
      <w:marTop w:val="0"/>
      <w:marBottom w:val="0"/>
      <w:divBdr>
        <w:top w:val="none" w:sz="0" w:space="0" w:color="auto"/>
        <w:left w:val="none" w:sz="0" w:space="0" w:color="auto"/>
        <w:bottom w:val="none" w:sz="0" w:space="0" w:color="auto"/>
        <w:right w:val="none" w:sz="0" w:space="0" w:color="auto"/>
      </w:divBdr>
    </w:div>
    <w:div w:id="1108163846">
      <w:bodyDiv w:val="1"/>
      <w:marLeft w:val="0"/>
      <w:marRight w:val="0"/>
      <w:marTop w:val="0"/>
      <w:marBottom w:val="0"/>
      <w:divBdr>
        <w:top w:val="none" w:sz="0" w:space="0" w:color="auto"/>
        <w:left w:val="none" w:sz="0" w:space="0" w:color="auto"/>
        <w:bottom w:val="none" w:sz="0" w:space="0" w:color="auto"/>
        <w:right w:val="none" w:sz="0" w:space="0" w:color="auto"/>
      </w:divBdr>
    </w:div>
    <w:div w:id="1108814644">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195340392">
      <w:bodyDiv w:val="1"/>
      <w:marLeft w:val="0"/>
      <w:marRight w:val="0"/>
      <w:marTop w:val="0"/>
      <w:marBottom w:val="0"/>
      <w:divBdr>
        <w:top w:val="none" w:sz="0" w:space="0" w:color="auto"/>
        <w:left w:val="none" w:sz="0" w:space="0" w:color="auto"/>
        <w:bottom w:val="none" w:sz="0" w:space="0" w:color="auto"/>
        <w:right w:val="none" w:sz="0" w:space="0" w:color="auto"/>
      </w:divBdr>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 w:id="1659381756">
      <w:bodyDiv w:val="1"/>
      <w:marLeft w:val="0"/>
      <w:marRight w:val="0"/>
      <w:marTop w:val="0"/>
      <w:marBottom w:val="0"/>
      <w:divBdr>
        <w:top w:val="none" w:sz="0" w:space="0" w:color="auto"/>
        <w:left w:val="none" w:sz="0" w:space="0" w:color="auto"/>
        <w:bottom w:val="none" w:sz="0" w:space="0" w:color="auto"/>
        <w:right w:val="none" w:sz="0" w:space="0" w:color="auto"/>
      </w:divBdr>
    </w:div>
    <w:div w:id="1987854717">
      <w:bodyDiv w:val="1"/>
      <w:marLeft w:val="0"/>
      <w:marRight w:val="0"/>
      <w:marTop w:val="0"/>
      <w:marBottom w:val="0"/>
      <w:divBdr>
        <w:top w:val="none" w:sz="0" w:space="0" w:color="auto"/>
        <w:left w:val="none" w:sz="0" w:space="0" w:color="auto"/>
        <w:bottom w:val="none" w:sz="0" w:space="0" w:color="auto"/>
        <w:right w:val="none" w:sz="0" w:space="0" w:color="auto"/>
      </w:divBdr>
    </w:div>
    <w:div w:id="20906175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5" Type="http://schemas.openxmlformats.org/officeDocument/2006/relationships/styles" Target="styles.xml"/><Relationship Id="rId15" Type="http://schemas.openxmlformats.org/officeDocument/2006/relationships/header" Target="header3.xml"/><Relationship Id="rId10" Type="http://schemas.openxmlformats.org/officeDocument/2006/relationships/image" Target="media/image1.png"/><Relationship Id="rId4" Type="http://schemas.openxmlformats.org/officeDocument/2006/relationships/customXml" Target="../customXml/item4.xml"/><Relationship Id="rId9" Type="http://schemas.openxmlformats.org/officeDocument/2006/relationships/endnotes" Target="endnotes.xml"/><Relationship Id="rId14"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ed764bfa-6629-461a-a916-9989f894d33a">
      <Terms xmlns="http://schemas.microsoft.com/office/infopath/2007/PartnerControls"/>
    </lcf76f155ced4ddcb4097134ff3c332f>
    <TaxCatchAll xmlns="355a9660-50cc-49f7-b53b-60589026c624"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5CF4D17EE3E62C4D86156D6EFF3342C5" ma:contentTypeVersion="15" ma:contentTypeDescription="Create a new document." ma:contentTypeScope="" ma:versionID="dccd621d9e484055599670d3050fe333">
  <xsd:schema xmlns:xsd="http://www.w3.org/2001/XMLSchema" xmlns:xs="http://www.w3.org/2001/XMLSchema" xmlns:p="http://schemas.microsoft.com/office/2006/metadata/properties" xmlns:ns2="ed764bfa-6629-461a-a916-9989f894d33a" xmlns:ns3="355a9660-50cc-49f7-b53b-60589026c624" targetNamespace="http://schemas.microsoft.com/office/2006/metadata/properties" ma:root="true" ma:fieldsID="7cf1c1e9eb450838f110ee9e2139f4f0" ns2:_="" ns3:_="">
    <xsd:import namespace="ed764bfa-6629-461a-a916-9989f894d33a"/>
    <xsd:import namespace="355a9660-50cc-49f7-b53b-60589026c624"/>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OCR" minOccurs="0"/>
                <xsd:element ref="ns2:MediaServiceGenerationTime" minOccurs="0"/>
                <xsd:element ref="ns2:MediaServiceEventHashCode" minOccurs="0"/>
                <xsd:element ref="ns3:SharedWithUsers" minOccurs="0"/>
                <xsd:element ref="ns3:SharedWithDetails" minOccurs="0"/>
                <xsd:element ref="ns2:MediaServiceDateTaken" minOccurs="0"/>
                <xsd:element ref="ns2:MediaServiceAutoKeyPoints" minOccurs="0"/>
                <xsd:element ref="ns2:MediaServiceKeyPoints" minOccurs="0"/>
                <xsd:element ref="ns2:MediaLengthInSeconds" minOccurs="0"/>
                <xsd:element ref="ns2:lcf76f155ced4ddcb4097134ff3c332f" minOccurs="0"/>
                <xsd:element ref="ns3: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d764bfa-6629-461a-a916-9989f894d33a"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DateTaken" ma:index="16" nillable="true" ma:displayName="MediaServiceDateTaken" ma:hidden="true" ma:internalName="MediaServiceDateTaken" ma:readOnly="true">
      <xsd:simpleType>
        <xsd:restriction base="dms:Text"/>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LengthInSeconds" ma:index="19" nillable="true" ma:displayName="Length (seconds)" ma:internalName="MediaLengthInSeconds" ma:readOnly="true">
      <xsd:simpleType>
        <xsd:restriction base="dms:Unknown"/>
      </xsd:simpleType>
    </xsd:element>
    <xsd:element name="lcf76f155ced4ddcb4097134ff3c332f" ma:index="21" nillable="true" ma:taxonomy="true" ma:internalName="lcf76f155ced4ddcb4097134ff3c332f" ma:taxonomyFieldName="MediaServiceImageTags" ma:displayName="Image Tags" ma:readOnly="false" ma:fieldId="{5cf76f15-5ced-4ddc-b409-7134ff3c332f}" ma:taxonomyMulti="true" ma:sspId="265de23a-4770-4055-a49e-ccfb1d731a60" ma:termSetId="09814cd3-568e-fe90-9814-8d621ff8fb84" ma:anchorId="fba54fb3-c3e1-fe81-a776-ca4b69148c4d" ma:open="tru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355a9660-50cc-49f7-b53b-60589026c624" elementFormDefault="qualified">
    <xsd:import namespace="http://schemas.microsoft.com/office/2006/documentManagement/types"/>
    <xsd:import namespace="http://schemas.microsoft.com/office/infopath/2007/PartnerControls"/>
    <xsd:element name="SharedWithUsers" ma:index="14"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Shared With Details" ma:internalName="SharedWithDetails" ma:readOnly="true">
      <xsd:simpleType>
        <xsd:restriction base="dms:Note">
          <xsd:maxLength value="255"/>
        </xsd:restriction>
      </xsd:simpleType>
    </xsd:element>
    <xsd:element name="TaxCatchAll" ma:index="22" nillable="true" ma:displayName="Taxonomy Catch All Column" ma:hidden="true" ma:list="{f3ffc5d0-e2ff-46d8-8693-500e522f3549}" ma:internalName="TaxCatchAll" ma:showField="CatchAllData" ma:web="355a9660-50cc-49f7-b53b-60589026c624">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Parts xmlns="http://lrs.lt/TAIS/DocParts">
  <Part Type="pagrindine" DocPartId="65962d9c834d4b0c98798cfbae10e701" PartId="45946d0d0464466ba025a62769d2583d">
    <Part Type="preambule" DocPartId="fc2970f3735b4915841bbab691e9ab66" PartId="8cce9a5906ca4a2caa3d6610b3658a59"/>
    <Part Type="punktas" Nr="1" Abbr="1 p." DocPartId="bb165ac57cf4464f83e4a6ca0c6cbc00" PartId="a5cb7eb068fb4b3491e46b5361758a59">
      <Part Type="papunktis" Nr="1.1" Abbr="1.1 pp." DocPartId="0dfc50c0350e44dfb99c13ef2ec77967" PartId="497f19dc27a749af85a65c83b288e81e">
        <Part Type="citata" DocPartId="3b2f808401004e3bb2b866348b9d3100" PartId="4cfe386c7ecf4f8caed9edc6025b90f3">
          <Part Type="papunktis" Nr="18.6" Abbr="18.6 pp." DocPartId="9c5ee5c64ab44f289d9374c35cab1779" PartId="85349f9d58704478b18f013c544767a2"/>
        </Part>
      </Part>
      <Part Type="papunktis" Nr="1.2" Abbr="1.2 pp." DocPartId="55f42bfc21134938a5e11e3fe2e551fd" PartId="1a5709eb3e8f483f819fd047c57611f8">
        <Part Type="citata" DocPartId="605b075fc8dc4485aa7f5d845d7cbd38" PartId="00b48184907a4ff985f1543f9fb6674b">
          <Part Type="papunktis" Nr="19.3" Abbr="19.3 pp." DocPartId="600c72b1d496493b8a6fa2d4a82e1bc8" PartId="af8411d587974036b9bc9f3cd540244d"/>
        </Part>
      </Part>
      <Part Type="papunktis" Nr="1.3" Abbr="1.3 pp." DocPartId="44329a5796754fe49607501a8ee3f42c" PartId="beaeb570e54747a38c37dd2855194e6c">
        <Part Type="citata" DocPartId="8d86dd24aa7947028e3f1ce0d0b60d51" PartId="fe022d4658f34a72bb1c9bf48cb0e583">
          <Part Type="papunktis" Nr="23.10" Abbr="23.10 pp." DocPartId="8198d1e2511d4a588d7bd3c8a3b1c041" PartId="bb816a3f18ab4b7ebd08668f06896dc9"/>
        </Part>
      </Part>
    </Part>
    <Part Type="punktas" Nr="2" Abbr="2 p." DocPartId="a8eb4fe00da247b4bff6eb712dbbf826" PartId="8085f8a4a4e54c779f3a97a425e708a8"/>
    <Part Type="signatura" DocPartId="06467a481bde4aeca0178a9c61318412" PartId="d1eb3f01a3dc4108a528286b3bac585a"/>
  </Part>
</Parts>
</file>

<file path=customXml/itemProps1.xml><?xml version="1.0" encoding="utf-8"?>
<ds:datastoreItem xmlns:ds="http://schemas.openxmlformats.org/officeDocument/2006/customXml" ds:itemID="{EEBA054C-1110-435A-9C64-666BF2DD0488}">
  <ds:schemaRefs>
    <ds:schemaRef ds:uri="http://schemas.microsoft.com/office/2006/metadata/properties"/>
    <ds:schemaRef ds:uri="http://schemas.microsoft.com/office/infopath/2007/PartnerControls"/>
    <ds:schemaRef ds:uri="ed764bfa-6629-461a-a916-9989f894d33a"/>
    <ds:schemaRef ds:uri="355a9660-50cc-49f7-b53b-60589026c624"/>
  </ds:schemaRefs>
</ds:datastoreItem>
</file>

<file path=customXml/itemProps2.xml><?xml version="1.0" encoding="utf-8"?>
<ds:datastoreItem xmlns:ds="http://schemas.openxmlformats.org/officeDocument/2006/customXml" ds:itemID="{9F987569-D550-4C4E-A235-EB0E9004C78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ed764bfa-6629-461a-a916-9989f894d33a"/>
    <ds:schemaRef ds:uri="355a9660-50cc-49f7-b53b-60589026c62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93DA80E3-6A04-4610-8AA0-37B0E48C1472}">
  <ds:schemaRefs>
    <ds:schemaRef ds:uri="http://schemas.microsoft.com/sharepoint/v3/contenttype/forms"/>
  </ds:schemaRefs>
</ds:datastoreItem>
</file>

<file path=customXml/itemProps4.xml><?xml version="1.0" encoding="utf-8"?>
<ds:datastoreItem xmlns:ds="http://schemas.openxmlformats.org/officeDocument/2006/customXml" ds:itemID="{C3CF60E3-F41D-4434-A0DF-F9A529576861}">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Pages>
  <Words>220</Words>
  <Characters>1511</Characters>
  <Application>Microsoft Office Word</Application>
  <DocSecurity>0</DocSecurity>
  <Lines>12</Lines>
  <Paragraphs>3</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LRVK</Company>
  <LinksUpToDate>false</LinksUpToDate>
  <CharactersWithSpaces>1728</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Egidijus Vizgirda</dc:creator>
  <cp:lastModifiedBy>DZIKAITĖ Jolanta</cp:lastModifiedBy>
  <cp:revision>5</cp:revision>
  <cp:lastPrinted>2019-09-30T12:12:00Z</cp:lastPrinted>
  <dcterms:created xsi:type="dcterms:W3CDTF">2024-08-21T13:03:00Z</dcterms:created>
  <dcterms:modified xsi:type="dcterms:W3CDTF">2024-09-18T09:43:00Z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0x0101005CF4D17EE3E62C4D86156D6EFF3342C5</vt:lpwstr>
  </property>
</Properties>
</file>