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3CD98E8" wp14:editId="316FFC7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ASMENS DUOMENŲ TEISINĖS APSAUGOS ĮSTATYMO NR. I-1374 8 STRAIPSNIO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10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XIII-3410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5123"/>
        </w:tabs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8 straipsnio pakeitimas</w:t>
      </w:r>
    </w:p>
    <w:p>
      <w:pPr>
        <w:tabs>
          <w:tab w:val="left" w:pos="5123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8 straipsnio 1 dalį ir ją išdėstyti taip:</w:t>
      </w:r>
    </w:p>
    <w:p>
      <w:pPr>
        <w:tabs>
          <w:tab w:val="left" w:pos="5123"/>
        </w:tabs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</w:t>
      </w:r>
      <w:r>
        <w:t xml:space="preserve">Valstybinė </w:t>
      </w:r>
      <w:r>
        <w:rPr>
          <w:szCs w:val="24"/>
        </w:rPr>
        <w:t>duomenų apsaugos inspekcija yra Lietuvos Respublikos Vyriausybės įstaiga. Jos administracijos struktūrą, strateginį ir metinį veiklos planus tvirtina Valstybinės duomenų apsaugos inspekcijos direktorius</w:t>
      </w:r>
      <w:r>
        <w:rPr>
          <w:color w:val="000000"/>
          <w:szCs w:val="24"/>
        </w:rPr>
        <w:t>.“</w:t>
      </w:r>
    </w:p>
    <w:p>
      <w:pPr>
        <w:tabs>
          <w:tab w:val="left" w:pos="5123"/>
        </w:tabs>
        <w:spacing w:line="360" w:lineRule="auto"/>
        <w:ind w:firstLine="720"/>
        <w:jc w:val="both"/>
        <w:rPr>
          <w:color w:val="000000"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Šis įstatymas įsigalioja 2021 m. sausio 1 d. 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572</Characters>
  <Application>Microsoft Office Word</Application>
  <DocSecurity>4</DocSecurity>
  <Lines>27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643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2020-11-20T12:18:00Z</dcterms:created>
  <dc:creator>„Windows“ vartotojas</dc:creator>
  <lastModifiedBy>adlibuser</lastModifiedBy>
  <lastPrinted>2020-11-10T11:37:00Z</lastPrinted>
  <dcterms:modified xsi:type="dcterms:W3CDTF">2020-11-20T12:18:00Z</dcterms:modified>
  <revision>2</revision>
</coreProperties>
</file>