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6e1665d7fa240caab432613ab4f1abc"/>
        <w:id w:val="-21939132"/>
        <w:lock w:val="sdtLocked"/>
      </w:sdtPr>
      <w:sdtEndPr/>
      <w:sdtContent>
        <w:p w:rsidR="0007030E" w:rsidRDefault="00980276">
          <w:pPr>
            <w:jc w:val="center"/>
            <w:rPr>
              <w:lang w:eastAsia="lt-LT"/>
            </w:rPr>
          </w:pPr>
          <w:r>
            <w:rPr>
              <w:rFonts w:ascii="Arial" w:hAnsi="Arial" w:cs="Arial"/>
              <w:noProof/>
              <w:lang w:eastAsia="lt-LT"/>
            </w:rPr>
            <w:drawing>
              <wp:inline distT="0" distB="0" distL="0" distR="0" wp14:anchorId="53F52319" wp14:editId="7E5069B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7030E" w:rsidRDefault="0007030E">
          <w:pPr>
            <w:rPr>
              <w:sz w:val="10"/>
              <w:szCs w:val="10"/>
            </w:rPr>
          </w:pPr>
        </w:p>
        <w:p w:rsidR="0007030E" w:rsidRDefault="00980276">
          <w:pPr>
            <w:keepNext/>
            <w:jc w:val="center"/>
            <w:rPr>
              <w:rFonts w:ascii="Arial" w:hAnsi="Arial" w:cs="Arial"/>
              <w:caps/>
              <w:sz w:val="36"/>
              <w:lang w:eastAsia="lt-LT"/>
            </w:rPr>
          </w:pPr>
          <w:r>
            <w:rPr>
              <w:rFonts w:ascii="Arial" w:hAnsi="Arial" w:cs="Arial"/>
              <w:caps/>
              <w:sz w:val="36"/>
              <w:lang w:eastAsia="lt-LT"/>
            </w:rPr>
            <w:t>Lietuvos Respublikos Vyriausybė</w:t>
          </w:r>
        </w:p>
        <w:p w:rsidR="0007030E" w:rsidRDefault="0007030E">
          <w:pPr>
            <w:jc w:val="center"/>
            <w:rPr>
              <w:caps/>
              <w:lang w:eastAsia="lt-LT"/>
            </w:rPr>
          </w:pPr>
        </w:p>
        <w:p w:rsidR="0007030E" w:rsidRDefault="00980276">
          <w:pPr>
            <w:jc w:val="center"/>
            <w:rPr>
              <w:b/>
              <w:caps/>
              <w:lang w:eastAsia="lt-LT"/>
            </w:rPr>
          </w:pPr>
          <w:r>
            <w:rPr>
              <w:b/>
              <w:caps/>
              <w:lang w:eastAsia="lt-LT"/>
            </w:rPr>
            <w:t>nutarimas</w:t>
          </w:r>
        </w:p>
        <w:p w:rsidR="0007030E" w:rsidRDefault="00980276">
          <w:pPr>
            <w:jc w:val="center"/>
            <w:rPr>
              <w:b/>
              <w:i/>
              <w:iCs/>
              <w:caps/>
              <w:lang w:eastAsia="lt-LT"/>
            </w:rPr>
          </w:pPr>
          <w:r>
            <w:rPr>
              <w:b/>
              <w:caps/>
              <w:lang w:eastAsia="lt-LT"/>
            </w:rPr>
            <w:t xml:space="preserve">DĖL LIETUVOS RESPUBLIKOS VYRIAUSYBĖS 2020 M. birželio 17 D. NUTARIMO NR. 647 „DĖL </w:t>
          </w:r>
          <w:r>
            <w:rPr>
              <w:b/>
              <w:bCs/>
              <w:lang w:eastAsia="lt-LT"/>
            </w:rPr>
            <w:t xml:space="preserve">PACIENTO PRIEMOKOS UŽ KOMPENSUOJAMUOSIUS VAISTINIUS PREPARATUS IR MEDICINOS PAGALBOS PRIEMONES PADENGIMO </w:t>
          </w:r>
          <w:r>
            <w:rPr>
              <w:b/>
              <w:szCs w:val="24"/>
              <w:lang w:eastAsia="lt-LT"/>
            </w:rPr>
            <w:t>TVARKOS APRAŠO PATVIRTINIMO</w:t>
          </w:r>
          <w:r>
            <w:rPr>
              <w:b/>
              <w:caps/>
              <w:lang w:eastAsia="lt-LT"/>
            </w:rPr>
            <w:t>“ PAKEITIMO</w:t>
          </w:r>
        </w:p>
        <w:p w:rsidR="0007030E" w:rsidRDefault="0007030E">
          <w:pPr>
            <w:jc w:val="center"/>
            <w:rPr>
              <w:lang w:eastAsia="lt-LT"/>
            </w:rPr>
          </w:pPr>
        </w:p>
        <w:p w:rsidR="0007030E" w:rsidRDefault="00980276">
          <w:pPr>
            <w:ind w:firstLine="62"/>
            <w:jc w:val="center"/>
            <w:rPr>
              <w:lang w:eastAsia="lt-LT"/>
            </w:rPr>
          </w:pPr>
          <w:r>
            <w:rPr>
              <w:lang w:val="en-US" w:eastAsia="lt-LT"/>
            </w:rPr>
            <w:t xml:space="preserve">2021 m. </w:t>
          </w:r>
          <w:proofErr w:type="spellStart"/>
          <w:r>
            <w:rPr>
              <w:lang w:val="en-US" w:eastAsia="lt-LT"/>
            </w:rPr>
            <w:t>liepos</w:t>
          </w:r>
          <w:proofErr w:type="spellEnd"/>
          <w:r>
            <w:rPr>
              <w:lang w:val="en-US" w:eastAsia="lt-LT"/>
            </w:rPr>
            <w:t xml:space="preserve"> 7 d. </w:t>
          </w:r>
          <w:r>
            <w:rPr>
              <w:lang w:eastAsia="lt-LT"/>
            </w:rPr>
            <w:t>Nr. 539</w:t>
          </w:r>
        </w:p>
        <w:p w:rsidR="0007030E" w:rsidRDefault="00980276">
          <w:pPr>
            <w:jc w:val="center"/>
            <w:rPr>
              <w:lang w:eastAsia="lt-LT"/>
            </w:rPr>
          </w:pPr>
          <w:r>
            <w:rPr>
              <w:lang w:eastAsia="lt-LT"/>
            </w:rPr>
            <w:t>Vilnius</w:t>
          </w:r>
        </w:p>
        <w:p w:rsidR="0007030E" w:rsidRDefault="0007030E" w:rsidP="00980276">
          <w:pPr>
            <w:jc w:val="both"/>
            <w:rPr>
              <w:szCs w:val="24"/>
              <w:lang w:eastAsia="lt-LT"/>
            </w:rPr>
          </w:pPr>
        </w:p>
        <w:p w:rsidR="0007030E" w:rsidRDefault="0007030E" w:rsidP="00980276">
          <w:pPr>
            <w:jc w:val="both"/>
            <w:rPr>
              <w:szCs w:val="24"/>
              <w:lang w:eastAsia="lt-LT"/>
            </w:rPr>
          </w:pPr>
        </w:p>
        <w:sdt>
          <w:sdtPr>
            <w:alias w:val="preambule"/>
            <w:tag w:val="part_64a4d708d8ca42fc8aba7ec3d4d1b35d"/>
            <w:id w:val="1473172562"/>
            <w:lock w:val="sdtLocked"/>
          </w:sdtPr>
          <w:sdtEndPr/>
          <w:sdtContent>
            <w:p w:rsidR="0007030E" w:rsidRDefault="00980276">
              <w:pPr>
                <w:ind w:firstLine="567"/>
                <w:jc w:val="both"/>
                <w:rPr>
                  <w:szCs w:val="24"/>
                  <w:lang w:eastAsia="lt-LT"/>
                </w:rPr>
              </w:pPr>
              <w:r>
                <w:rPr>
                  <w:szCs w:val="24"/>
                  <w:lang w:eastAsia="lt-LT"/>
                </w:rPr>
                <w:t xml:space="preserve">Lietuvos Respublikos Vyriausybė  n u t a r i a:  </w:t>
              </w:r>
            </w:p>
          </w:sdtContent>
        </w:sdt>
        <w:sdt>
          <w:sdtPr>
            <w:alias w:val="1 p."/>
            <w:tag w:val="part_d9c8f7d1f0004a7e9294ea1a7f430608"/>
            <w:id w:val="2001462446"/>
            <w:lock w:val="sdtLocked"/>
          </w:sdtPr>
          <w:sdtEndPr/>
          <w:sdtContent>
            <w:p w:rsidR="0007030E" w:rsidRDefault="00980276">
              <w:pPr>
                <w:ind w:firstLine="567"/>
                <w:jc w:val="both"/>
                <w:rPr>
                  <w:szCs w:val="24"/>
                  <w:lang w:eastAsia="lt-LT"/>
                </w:rPr>
              </w:pPr>
              <w:sdt>
                <w:sdtPr>
                  <w:alias w:val="Numeris"/>
                  <w:tag w:val="nr_d9c8f7d1f0004a7e9294ea1a7f430608"/>
                  <w:id w:val="-1519390323"/>
                  <w:lock w:val="sdtLocked"/>
                </w:sdtPr>
                <w:sdtEndPr/>
                <w:sdtContent>
                  <w:r>
                    <w:rPr>
                      <w:szCs w:val="24"/>
                      <w:lang w:eastAsia="lt-LT"/>
                    </w:rPr>
                    <w:t>1</w:t>
                  </w:r>
                </w:sdtContent>
              </w:sdt>
              <w:r>
                <w:rPr>
                  <w:szCs w:val="24"/>
                  <w:lang w:eastAsia="lt-LT"/>
                </w:rPr>
                <w:t>. Pakeisti Paciento priemokos už kompensu</w:t>
              </w:r>
              <w:r>
                <w:rPr>
                  <w:szCs w:val="24"/>
                  <w:lang w:eastAsia="lt-LT"/>
                </w:rPr>
                <w:t>ojamuosius vaistinius preparatus ir medicinos pagalbos priemones padengimo tvarkos aprašą, patvirtintą Lietuvos Respublikos Vyriausybės 2020 m. birželio 17 d. nutarimu Nr. 647 „Dėl Paciento priemokos už kompensuojamuosius vaistinius preparatus ir medicinos</w:t>
              </w:r>
              <w:r>
                <w:rPr>
                  <w:szCs w:val="24"/>
                  <w:lang w:eastAsia="lt-LT"/>
                </w:rPr>
                <w:t xml:space="preserve"> pagalbos priemones padengimo tvarkos aprašo patvirtinimo“ (toliau – Aprašas) ir papildyti 3.4 papunkčiu:</w:t>
              </w:r>
            </w:p>
            <w:sdt>
              <w:sdtPr>
                <w:alias w:val="citata"/>
                <w:tag w:val="part_7e4d954e5dbe49fcb835c68791545a3c"/>
                <w:id w:val="-891649704"/>
                <w:lock w:val="sdtLocked"/>
              </w:sdtPr>
              <w:sdtEndPr/>
              <w:sdtContent>
                <w:sdt>
                  <w:sdtPr>
                    <w:alias w:val="3.4 pp."/>
                    <w:tag w:val="part_e3c944c994854698ad2650289997a337"/>
                    <w:id w:val="99769211"/>
                    <w:lock w:val="sdtLocked"/>
                  </w:sdtPr>
                  <w:sdtEndPr/>
                  <w:sdtContent>
                    <w:p w:rsidR="0007030E" w:rsidRDefault="00980276">
                      <w:pPr>
                        <w:tabs>
                          <w:tab w:val="center" w:pos="-7800"/>
                          <w:tab w:val="right" w:pos="8306"/>
                        </w:tabs>
                        <w:ind w:firstLine="567"/>
                        <w:jc w:val="both"/>
                        <w:rPr>
                          <w:szCs w:val="24"/>
                          <w:lang w:eastAsia="lt-LT"/>
                        </w:rPr>
                      </w:pPr>
                      <w:r>
                        <w:rPr>
                          <w:szCs w:val="24"/>
                          <w:lang w:eastAsia="lt-LT"/>
                        </w:rPr>
                        <w:t>„</w:t>
                      </w:r>
                      <w:sdt>
                        <w:sdtPr>
                          <w:alias w:val="Numeris"/>
                          <w:tag w:val="nr_e3c944c994854698ad2650289997a337"/>
                          <w:id w:val="693194676"/>
                          <w:lock w:val="sdtLocked"/>
                        </w:sdtPr>
                        <w:sdtEndPr/>
                        <w:sdtContent>
                          <w:r>
                            <w:rPr>
                              <w:szCs w:val="24"/>
                              <w:lang w:eastAsia="lt-LT"/>
                            </w:rPr>
                            <w:t>3.4</w:t>
                          </w:r>
                        </w:sdtContent>
                      </w:sdt>
                      <w:r>
                        <w:rPr>
                          <w:szCs w:val="24"/>
                          <w:lang w:eastAsia="lt-LT"/>
                        </w:rPr>
                        <w:t xml:space="preserve">. paciento, tais atvejais, kai nėra galimybių išrašyti elektroninio recepto ir (ar) ESPBI IS patikrinti, ar pacientas turi teisę į paciento </w:t>
                      </w:r>
                      <w:r>
                        <w:rPr>
                          <w:szCs w:val="24"/>
                          <w:lang w:eastAsia="lt-LT"/>
                        </w:rPr>
                        <w:t>priemokos padengimą (toliau – ESPBI IS sutrikimai) – jam pateikus asmens tapatybę patvirtinantį dokumentą ir receptą, išrašytą sveikatos apsaugos ministro nustatytos formos kompensuojamųjų vaistų ir kompensuojamųjų medicinos pagalbos priemonių recepto blan</w:t>
                      </w:r>
                      <w:r>
                        <w:rPr>
                          <w:szCs w:val="24"/>
                          <w:lang w:eastAsia="lt-LT"/>
                        </w:rPr>
                        <w:t>ke (toliau – popierinis receptas).“</w:t>
                      </w:r>
                    </w:p>
                  </w:sdtContent>
                </w:sdt>
              </w:sdtContent>
            </w:sdt>
          </w:sdtContent>
        </w:sdt>
        <w:sdt>
          <w:sdtPr>
            <w:alias w:val="2 p."/>
            <w:tag w:val="part_9d52be6db12e44b4b013aa374f7c3092"/>
            <w:id w:val="1733735169"/>
            <w:lock w:val="sdtLocked"/>
          </w:sdtPr>
          <w:sdtEndPr/>
          <w:sdtContent>
            <w:p w:rsidR="0007030E" w:rsidRPr="00980276" w:rsidRDefault="00980276" w:rsidP="00980276">
              <w:pPr>
                <w:ind w:firstLine="567"/>
                <w:jc w:val="both"/>
                <w:rPr>
                  <w:color w:val="000000"/>
                  <w:szCs w:val="24"/>
                  <w:lang w:eastAsia="en-GB"/>
                </w:rPr>
              </w:pPr>
              <w:sdt>
                <w:sdtPr>
                  <w:alias w:val="Numeris"/>
                  <w:tag w:val="nr_9d52be6db12e44b4b013aa374f7c3092"/>
                  <w:id w:val="1424840037"/>
                  <w:lock w:val="sdtLocked"/>
                </w:sdtPr>
                <w:sdtEndPr/>
                <w:sdtContent>
                  <w:r>
                    <w:rPr>
                      <w:color w:val="000000"/>
                      <w:szCs w:val="24"/>
                      <w:lang w:eastAsia="en-GB"/>
                    </w:rPr>
                    <w:t>2</w:t>
                  </w:r>
                </w:sdtContent>
              </w:sdt>
              <w:r>
                <w:rPr>
                  <w:color w:val="000000"/>
                  <w:szCs w:val="24"/>
                  <w:lang w:eastAsia="en-GB"/>
                </w:rPr>
                <w:t xml:space="preserve">. Nustatyti, kad vaistinėms ir ūkio subjektams Aprašo III skyriuje nustatyta tvarka apmokama už paciento priemokos padengimą nuo 2021 m. kovo 1 d., jei šiuo laikotarpiu jie kompensuojamuosius vaistinius </w:t>
              </w:r>
              <w:r>
                <w:rPr>
                  <w:color w:val="000000"/>
                  <w:szCs w:val="24"/>
                  <w:lang w:eastAsia="en-GB"/>
                </w:rPr>
                <w:t>preparatus ir kompensuojamąsias medicinos pagalbos priemones išdavė šio nutarimo 1 punktu papildytame Aprašo 3.4 papunktyje nustatyta tvarka.</w:t>
              </w:r>
            </w:p>
          </w:sdtContent>
        </w:sdt>
        <w:sdt>
          <w:sdtPr>
            <w:alias w:val="signatura"/>
            <w:tag w:val="part_fddae59d8f75409d9cfbc38191dc15c2"/>
            <w:id w:val="-1984610081"/>
            <w:lock w:val="sdtLocked"/>
          </w:sdtPr>
          <w:sdtEndPr/>
          <w:sdtContent>
            <w:p w:rsidR="00980276" w:rsidRDefault="00980276">
              <w:pPr>
                <w:tabs>
                  <w:tab w:val="center" w:pos="-7800"/>
                  <w:tab w:val="left" w:pos="6237"/>
                  <w:tab w:val="right" w:pos="8306"/>
                </w:tabs>
              </w:pPr>
            </w:p>
            <w:p w:rsidR="00980276" w:rsidRDefault="00980276">
              <w:pPr>
                <w:tabs>
                  <w:tab w:val="center" w:pos="-7800"/>
                  <w:tab w:val="left" w:pos="6237"/>
                  <w:tab w:val="right" w:pos="8306"/>
                </w:tabs>
              </w:pPr>
            </w:p>
            <w:p w:rsidR="00980276" w:rsidRDefault="00980276">
              <w:pPr>
                <w:tabs>
                  <w:tab w:val="center" w:pos="-7800"/>
                  <w:tab w:val="left" w:pos="6237"/>
                  <w:tab w:val="right" w:pos="8306"/>
                </w:tabs>
              </w:pPr>
            </w:p>
            <w:p w:rsidR="0007030E" w:rsidRDefault="00980276">
              <w:pPr>
                <w:tabs>
                  <w:tab w:val="center" w:pos="-7800"/>
                  <w:tab w:val="left" w:pos="6237"/>
                  <w:tab w:val="right" w:pos="8306"/>
                </w:tabs>
                <w:rPr>
                  <w:lang w:eastAsia="lt-LT"/>
                </w:rPr>
              </w:pPr>
              <w:r>
                <w:rPr>
                  <w:lang w:eastAsia="lt-LT"/>
                </w:rPr>
                <w:t xml:space="preserve">Ministrė Pirmininkė      </w:t>
              </w:r>
              <w:r>
                <w:rPr>
                  <w:lang w:eastAsia="lt-LT"/>
                </w:rPr>
                <w:tab/>
                <w:t xml:space="preserve">Ingrida </w:t>
              </w:r>
              <w:proofErr w:type="spellStart"/>
              <w:r>
                <w:rPr>
                  <w:lang w:eastAsia="lt-LT"/>
                </w:rPr>
                <w:t>Šimonytė</w:t>
              </w:r>
              <w:proofErr w:type="spellEnd"/>
            </w:p>
            <w:p w:rsidR="00980276" w:rsidRDefault="00980276">
              <w:pPr>
                <w:tabs>
                  <w:tab w:val="center" w:pos="-7800"/>
                  <w:tab w:val="left" w:pos="6237"/>
                  <w:tab w:val="right" w:pos="8306"/>
                </w:tabs>
                <w:rPr>
                  <w:lang w:eastAsia="lt-LT"/>
                </w:rPr>
              </w:pPr>
            </w:p>
            <w:p w:rsidR="00980276" w:rsidRDefault="00980276">
              <w:pPr>
                <w:tabs>
                  <w:tab w:val="center" w:pos="-7800"/>
                  <w:tab w:val="left" w:pos="6237"/>
                  <w:tab w:val="right" w:pos="8306"/>
                </w:tabs>
                <w:rPr>
                  <w:lang w:eastAsia="lt-LT"/>
                </w:rPr>
              </w:pPr>
            </w:p>
            <w:p w:rsidR="0007030E" w:rsidRDefault="0007030E">
              <w:pPr>
                <w:tabs>
                  <w:tab w:val="center" w:pos="-7800"/>
                  <w:tab w:val="left" w:pos="6237"/>
                  <w:tab w:val="right" w:pos="8306"/>
                </w:tabs>
                <w:rPr>
                  <w:lang w:eastAsia="lt-LT"/>
                </w:rPr>
              </w:pPr>
            </w:p>
            <w:p w:rsidR="0007030E" w:rsidRDefault="00980276" w:rsidP="00980276">
              <w:pPr>
                <w:tabs>
                  <w:tab w:val="center" w:pos="-7800"/>
                  <w:tab w:val="left" w:pos="6237"/>
                  <w:tab w:val="right" w:pos="8306"/>
                </w:tabs>
                <w:rPr>
                  <w:szCs w:val="24"/>
                  <w:lang w:eastAsia="lt-LT"/>
                </w:rPr>
              </w:pPr>
              <w:r>
                <w:rPr>
                  <w:lang w:eastAsia="lt-LT"/>
                </w:rPr>
                <w:t>Sveikatos apsaugos ministras</w:t>
              </w:r>
              <w:r>
                <w:rPr>
                  <w:lang w:eastAsia="lt-LT"/>
                </w:rPr>
                <w:tab/>
              </w:r>
              <w:bookmarkStart w:id="0" w:name="_GoBack"/>
              <w:bookmarkEnd w:id="0"/>
              <w:r>
                <w:rPr>
                  <w:lang w:eastAsia="lt-LT"/>
                </w:rPr>
                <w:t>Arūnas Dulkys</w:t>
              </w:r>
            </w:p>
          </w:sdtContent>
        </w:sdt>
      </w:sdtContent>
    </w:sdt>
    <w:sectPr w:rsidR="0007030E">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30E" w:rsidRDefault="00980276">
      <w:pPr>
        <w:rPr>
          <w:lang w:eastAsia="lt-LT"/>
        </w:rPr>
      </w:pPr>
      <w:r>
        <w:rPr>
          <w:lang w:eastAsia="lt-LT"/>
        </w:rPr>
        <w:separator/>
      </w:r>
    </w:p>
  </w:endnote>
  <w:endnote w:type="continuationSeparator" w:id="0">
    <w:p w:rsidR="0007030E" w:rsidRDefault="0098027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07030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07030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07030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30E" w:rsidRDefault="00980276">
      <w:pPr>
        <w:rPr>
          <w:lang w:eastAsia="lt-LT"/>
        </w:rPr>
      </w:pPr>
      <w:r>
        <w:rPr>
          <w:lang w:eastAsia="lt-LT"/>
        </w:rPr>
        <w:separator/>
      </w:r>
    </w:p>
  </w:footnote>
  <w:footnote w:type="continuationSeparator" w:id="0">
    <w:p w:rsidR="0007030E" w:rsidRDefault="0098027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98027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07030E" w:rsidRDefault="0007030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98027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rsidR="0007030E" w:rsidRDefault="0007030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30E" w:rsidRDefault="0007030E">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7030E"/>
    <w:rsid w:val="004C66E7"/>
    <w:rsid w:val="009802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cb4be73ae1465db4d1f66312c198b3" PartId="46e1665d7fa240caab432613ab4f1abc">
    <Part Type="preambule" DocPartId="49ce8ff5a13143ddac41fadd3e308c6f" PartId="64a4d708d8ca42fc8aba7ec3d4d1b35d"/>
    <Part Type="punktas" Nr="1" Abbr="1 p." DocPartId="572a42bce4904fd58beb77daf6d3b430" PartId="d9c8f7d1f0004a7e9294ea1a7f430608">
      <Part Type="citata" DocPartId="a4e202efe83c46b4991c99cbf066075b" PartId="7e4d954e5dbe49fcb835c68791545a3c">
        <Part Type="papunktis" Nr="3.4" Abbr="3.4 pp." DocPartId="a2571b939b1a48ff9f5108a09b55e605" PartId="e3c944c994854698ad2650289997a337"/>
      </Part>
    </Part>
    <Part Type="punktas" Nr="2" Abbr="2 p." DocPartId="a2fa4f2c77ff41479cc8d1460c81b7c0" PartId="9d52be6db12e44b4b013aa374f7c3092"/>
    <Part Type="signatura" DocPartId="821a9e910a9b40078f064cb4fced578a" PartId="fddae59d8f75409d9cfbc38191dc15c2"/>
  </Part>
</Parts>
</file>

<file path=customXml/itemProps1.xml><?xml version="1.0" encoding="utf-8"?>
<ds:datastoreItem xmlns:ds="http://schemas.openxmlformats.org/officeDocument/2006/customXml" ds:itemID="{2B09A5D2-318E-4619-BB9F-0DCE0EB829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206</Words>
  <Characters>1453</Characters>
  <Application>Microsoft Office Word</Application>
  <DocSecurity>0</DocSecurity>
  <Lines>12</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1656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2017-06-01T05:28:00Z</cp:lastPrinted>
  <dcterms:created xsi:type="dcterms:W3CDTF">2021-07-09T05:29:00Z</dcterms:created>
  <dcterms:modified xsi:type="dcterms:W3CDTF">2021-07-09T06:48:00Z</dcterms:modified>
</cp:coreProperties>
</file>