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44d7d96a0e2480d857b396a5807146a"/>
        <w:id w:val="188579479"/>
        <w:lock w:val="sdtLocked"/>
      </w:sdtPr>
      <w:sdtEndPr/>
      <w:sdtContent>
        <w:p w14:paraId="49FDFADE" w14:textId="4E3C780B" w:rsidR="00004DB2" w:rsidRDefault="00004DB2">
          <w:pPr>
            <w:tabs>
              <w:tab w:val="center" w:pos="4986"/>
              <w:tab w:val="right" w:pos="9972"/>
            </w:tabs>
          </w:pPr>
        </w:p>
        <w:p w14:paraId="2EAFBE3F" w14:textId="77777777" w:rsidR="00004DB2" w:rsidRDefault="0085429B">
          <w:pPr>
            <w:overflowPunct w:val="0"/>
            <w:spacing w:line="276" w:lineRule="auto"/>
            <w:jc w:val="center"/>
          </w:pPr>
          <w:r>
            <w:rPr>
              <w:noProof/>
              <w:szCs w:val="24"/>
              <w:lang w:eastAsia="lt-LT"/>
            </w:rPr>
            <w:drawing>
              <wp:inline distT="0" distB="0" distL="0" distR="0" wp14:anchorId="2EAFBE59" wp14:editId="2EAFBE5A">
                <wp:extent cx="548640" cy="564515"/>
                <wp:effectExtent l="0" t="0" r="3810" b="698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8640" cy="564515"/>
                        </a:xfrm>
                        <a:prstGeom prst="rect">
                          <a:avLst/>
                        </a:prstGeom>
                        <a:noFill/>
                        <a:ln>
                          <a:noFill/>
                        </a:ln>
                      </pic:spPr>
                    </pic:pic>
                  </a:graphicData>
                </a:graphic>
              </wp:inline>
            </w:drawing>
          </w:r>
        </w:p>
        <w:p w14:paraId="2EAFBE40" w14:textId="77777777" w:rsidR="00004DB2" w:rsidRDefault="00004DB2">
          <w:pPr>
            <w:overflowPunct w:val="0"/>
            <w:jc w:val="center"/>
          </w:pPr>
        </w:p>
        <w:p w14:paraId="2EAFBE41" w14:textId="77777777" w:rsidR="00004DB2" w:rsidRDefault="0085429B">
          <w:pPr>
            <w:overflowPunct w:val="0"/>
            <w:jc w:val="center"/>
            <w:rPr>
              <w:b/>
              <w:bCs/>
            </w:rPr>
          </w:pPr>
          <w:r>
            <w:rPr>
              <w:b/>
              <w:bCs/>
            </w:rPr>
            <w:t>LIETUVOS MOKSLO TARYBOS PIRMININKAS</w:t>
          </w:r>
        </w:p>
        <w:p w14:paraId="2EAFBE42" w14:textId="77777777" w:rsidR="00004DB2" w:rsidRDefault="00004DB2">
          <w:pPr>
            <w:overflowPunct w:val="0"/>
            <w:ind w:firstLine="720"/>
            <w:rPr>
              <w:szCs w:val="24"/>
            </w:rPr>
          </w:pPr>
        </w:p>
        <w:p w14:paraId="2EAFBE43" w14:textId="77777777" w:rsidR="00004DB2" w:rsidRDefault="0085429B">
          <w:pPr>
            <w:keepNext/>
            <w:tabs>
              <w:tab w:val="left" w:pos="1296"/>
            </w:tabs>
            <w:overflowPunct w:val="0"/>
            <w:ind w:right="-23" w:firstLine="35"/>
            <w:jc w:val="center"/>
            <w:rPr>
              <w:rFonts w:eastAsia="Arial Unicode MS"/>
              <w:b/>
              <w:szCs w:val="24"/>
            </w:rPr>
          </w:pPr>
          <w:r>
            <w:rPr>
              <w:rFonts w:eastAsia="Arial Unicode MS"/>
              <w:b/>
              <w:caps/>
              <w:szCs w:val="24"/>
            </w:rPr>
            <w:t>ĮSAKYMAS</w:t>
          </w:r>
        </w:p>
        <w:p w14:paraId="2EAFBE44" w14:textId="1F4EADD7" w:rsidR="00004DB2" w:rsidRDefault="0085429B">
          <w:pPr>
            <w:jc w:val="center"/>
            <w:rPr>
              <w:b/>
              <w:szCs w:val="24"/>
            </w:rPr>
          </w:pPr>
          <w:r>
            <w:rPr>
              <w:b/>
              <w:szCs w:val="24"/>
            </w:rPr>
            <w:t>DĖL LIETUVOS MOKSLO TARYBOS PIRMININKO 2019 M. BALANDŽIO 4 D. ĮSAKYMO NR. V-176 „DĖL LIETUVOS MOKSLO TARYBOS MOKSLO IR SKLAIDOS PROJEKTŲ KONKURSINIO FINANSAVIMO BENDRŲJŲ TAISYKLIŲ PATVIRTINIMO“ PAKEITIMO</w:t>
          </w:r>
        </w:p>
        <w:p w14:paraId="2EAFBE45" w14:textId="77777777" w:rsidR="00004DB2" w:rsidRDefault="00004DB2">
          <w:pPr>
            <w:keepNext/>
            <w:tabs>
              <w:tab w:val="left" w:pos="1296"/>
            </w:tabs>
            <w:overflowPunct w:val="0"/>
            <w:ind w:right="-23" w:firstLine="35"/>
            <w:jc w:val="center"/>
            <w:rPr>
              <w:rFonts w:eastAsia="Arial Unicode MS"/>
              <w:b/>
              <w:caps/>
              <w:szCs w:val="24"/>
            </w:rPr>
          </w:pPr>
        </w:p>
        <w:p w14:paraId="2EAFBE46" w14:textId="19A606C9" w:rsidR="00004DB2" w:rsidRDefault="0085429B">
          <w:pPr>
            <w:keepNext/>
            <w:tabs>
              <w:tab w:val="left" w:pos="1296"/>
            </w:tabs>
            <w:overflowPunct w:val="0"/>
            <w:ind w:right="-23"/>
            <w:jc w:val="center"/>
            <w:rPr>
              <w:rFonts w:eastAsia="Arial Unicode MS"/>
              <w:szCs w:val="24"/>
            </w:rPr>
          </w:pPr>
          <w:r>
            <w:rPr>
              <w:rFonts w:eastAsia="Arial Unicode MS"/>
              <w:szCs w:val="24"/>
            </w:rPr>
            <w:t>2019 m. birželio 13</w:t>
          </w:r>
          <w:r w:rsidR="008F5103">
            <w:rPr>
              <w:rFonts w:eastAsia="Arial Unicode MS"/>
              <w:szCs w:val="24"/>
            </w:rPr>
            <w:t xml:space="preserve"> </w:t>
          </w:r>
          <w:r>
            <w:rPr>
              <w:rFonts w:eastAsia="Arial Unicode MS"/>
              <w:szCs w:val="24"/>
            </w:rPr>
            <w:t xml:space="preserve">d. Nr. </w:t>
          </w:r>
          <w:r>
            <w:t>V-329</w:t>
          </w:r>
        </w:p>
        <w:p w14:paraId="2EAFBE47" w14:textId="77777777" w:rsidR="00004DB2" w:rsidRDefault="0085429B">
          <w:pPr>
            <w:keepNext/>
            <w:tabs>
              <w:tab w:val="left" w:pos="1296"/>
            </w:tabs>
            <w:overflowPunct w:val="0"/>
            <w:ind w:right="-23"/>
            <w:jc w:val="center"/>
            <w:rPr>
              <w:rFonts w:eastAsia="Arial Unicode MS"/>
              <w:szCs w:val="24"/>
            </w:rPr>
          </w:pPr>
          <w:r>
            <w:rPr>
              <w:rFonts w:eastAsia="Arial Unicode MS"/>
              <w:szCs w:val="24"/>
            </w:rPr>
            <w:t>Vilnius</w:t>
          </w:r>
        </w:p>
        <w:p w14:paraId="12C5A8F1" w14:textId="69908C04" w:rsidR="00004DB2" w:rsidRDefault="00004DB2">
          <w:pPr>
            <w:jc w:val="both"/>
            <w:rPr>
              <w:szCs w:val="24"/>
            </w:rPr>
          </w:pPr>
        </w:p>
        <w:p w14:paraId="00D62ED8" w14:textId="77777777" w:rsidR="0085429B" w:rsidRDefault="0085429B">
          <w:pPr>
            <w:jc w:val="both"/>
            <w:rPr>
              <w:szCs w:val="24"/>
            </w:rPr>
          </w:pPr>
        </w:p>
        <w:sdt>
          <w:sdtPr>
            <w:alias w:val="preambule"/>
            <w:tag w:val="part_365891d4f58a4a85a5298fcc53eb51ef"/>
            <w:id w:val="1526059639"/>
            <w:lock w:val="sdtLocked"/>
          </w:sdtPr>
          <w:sdtEndPr/>
          <w:sdtContent>
            <w:p w14:paraId="2EAFBE49" w14:textId="6FAC25B2" w:rsidR="00004DB2" w:rsidRDefault="0085429B">
              <w:pPr>
                <w:overflowPunct w:val="0"/>
                <w:ind w:firstLine="567"/>
                <w:jc w:val="both"/>
                <w:rPr>
                  <w:szCs w:val="24"/>
                </w:rPr>
              </w:pPr>
              <w:r>
                <w:rPr>
                  <w:szCs w:val="24"/>
                </w:rPr>
                <w:t>Siekdamas užtikrinti Lietuvos mokslo tarybos (toliau – Taryba) remiamos veiklos krypčių įgyvendinimo tęstinumą ir atsižvelgdamas į Tarybos pirmininko 2019 m. birželio 6 d. įsakymu Nr. V-295 „Dėl Konkursinių prioritetinių mokslinių tyrimų programų rengimo ir įgyvendinimo tvarkos aprašo patvirtinimo“ patvirtintą Konkursinių prioritetinių mokslinių tyrimų programų rengimo ir įgyvendinimo tvarkos aprašą,</w:t>
              </w:r>
            </w:p>
          </w:sdtContent>
        </w:sdt>
        <w:sdt>
          <w:sdtPr>
            <w:alias w:val="pastraipa"/>
            <w:tag w:val="part_87718a889b0d4af2b36e8fd51de3ca8d"/>
            <w:id w:val="-1766608083"/>
            <w:lock w:val="sdtLocked"/>
          </w:sdtPr>
          <w:sdtEndPr/>
          <w:sdtContent>
            <w:p w14:paraId="2EAFBE4A" w14:textId="09AB3ECC" w:rsidR="00004DB2" w:rsidRDefault="0085429B">
              <w:pPr>
                <w:tabs>
                  <w:tab w:val="left" w:pos="851"/>
                  <w:tab w:val="left" w:pos="1134"/>
                </w:tabs>
                <w:ind w:firstLine="567"/>
                <w:jc w:val="both"/>
                <w:rPr>
                  <w:szCs w:val="24"/>
                </w:rPr>
              </w:pPr>
              <w:r>
                <w:rPr>
                  <w:szCs w:val="24"/>
                </w:rPr>
                <w:t>p a k e i č i u Lietuvos mokslo tarybos mokslo ir sklaidos projektų konkursinio finansavimo bendrąsias taisykles, patvirtintas Tarybos pirmininko 2019 m. balandžio 4 d. įsakymu Nr. V-176 „Dėl Lietuvos mokslo tarybos mokslo ir sklaidos projektų konkursinio finansavimo bendrųjų taisyklių patvirtinimo“ (toliau – Taisyklės):</w:t>
              </w:r>
            </w:p>
          </w:sdtContent>
        </w:sdt>
        <w:sdt>
          <w:sdtPr>
            <w:alias w:val="1 p."/>
            <w:tag w:val="part_b2045e2d2f994df88a71af53f9386cd3"/>
            <w:id w:val="538328185"/>
            <w:lock w:val="sdtLocked"/>
          </w:sdtPr>
          <w:sdtEndPr/>
          <w:sdtContent>
            <w:p w14:paraId="4F0596AE" w14:textId="7B917AA2" w:rsidR="00004DB2" w:rsidRDefault="008F5103">
              <w:pPr>
                <w:tabs>
                  <w:tab w:val="left" w:pos="851"/>
                  <w:tab w:val="left" w:pos="1134"/>
                </w:tabs>
                <w:ind w:firstLine="567"/>
                <w:jc w:val="both"/>
                <w:rPr>
                  <w:szCs w:val="24"/>
                </w:rPr>
              </w:pPr>
              <w:sdt>
                <w:sdtPr>
                  <w:alias w:val="Numeris"/>
                  <w:tag w:val="nr_b2045e2d2f994df88a71af53f9386cd3"/>
                  <w:id w:val="527536072"/>
                  <w:lock w:val="sdtLocked"/>
                </w:sdtPr>
                <w:sdtEndPr/>
                <w:sdtContent>
                  <w:r w:rsidR="0085429B">
                    <w:rPr>
                      <w:szCs w:val="24"/>
                    </w:rPr>
                    <w:t>1</w:t>
                  </w:r>
                </w:sdtContent>
              </w:sdt>
              <w:r w:rsidR="0085429B">
                <w:rPr>
                  <w:szCs w:val="24"/>
                </w:rPr>
                <w:t>. Pakeičiu Taisyklių 2.18 papunktį ir jį išdėstau taip:</w:t>
              </w:r>
            </w:p>
            <w:sdt>
              <w:sdtPr>
                <w:alias w:val="citata"/>
                <w:tag w:val="part_5dc19f25edeb4dfe9a7acb76895e7c40"/>
                <w:id w:val="-1028333172"/>
                <w:lock w:val="sdtLocked"/>
              </w:sdtPr>
              <w:sdtEndPr/>
              <w:sdtContent>
                <w:sdt>
                  <w:sdtPr>
                    <w:alias w:val="2.18 pp."/>
                    <w:tag w:val="part_9bf7161b9ec2401c90c7f3a3dfaa6e3f"/>
                    <w:id w:val="-2031785026"/>
                    <w:lock w:val="sdtLocked"/>
                  </w:sdtPr>
                  <w:sdtEndPr/>
                  <w:sdtContent>
                    <w:p w14:paraId="171A9336" w14:textId="363F77A7" w:rsidR="00004DB2" w:rsidRDefault="0085429B">
                      <w:pPr>
                        <w:tabs>
                          <w:tab w:val="left" w:pos="851"/>
                          <w:tab w:val="left" w:pos="1134"/>
                        </w:tabs>
                        <w:ind w:firstLine="567"/>
                        <w:jc w:val="both"/>
                        <w:rPr>
                          <w:szCs w:val="24"/>
                        </w:rPr>
                      </w:pPr>
                      <w:r>
                        <w:rPr>
                          <w:szCs w:val="24"/>
                        </w:rPr>
                        <w:t>„</w:t>
                      </w:r>
                      <w:sdt>
                        <w:sdtPr>
                          <w:alias w:val="Numeris"/>
                          <w:tag w:val="nr_9bf7161b9ec2401c90c7f3a3dfaa6e3f"/>
                          <w:id w:val="1288391170"/>
                          <w:lock w:val="sdtLocked"/>
                        </w:sdtPr>
                        <w:sdtEndPr/>
                        <w:sdtContent>
                          <w:r>
                            <w:rPr>
                              <w:szCs w:val="24"/>
                            </w:rPr>
                            <w:t>2.18</w:t>
                          </w:r>
                        </w:sdtContent>
                      </w:sdt>
                      <w:r>
                        <w:rPr>
                          <w:szCs w:val="24"/>
                        </w:rPr>
                        <w:t>. </w:t>
                      </w:r>
                      <w:r>
                        <w:rPr>
                          <w:b/>
                          <w:bCs/>
                          <w:color w:val="000000"/>
                          <w:szCs w:val="24"/>
                        </w:rPr>
                        <w:t>vykdymo grupė</w:t>
                      </w:r>
                      <w:r>
                        <w:rPr>
                          <w:bCs/>
                          <w:color w:val="000000"/>
                          <w:szCs w:val="24"/>
                        </w:rPr>
                        <w:t xml:space="preserve"> – </w:t>
                      </w:r>
                      <w:r>
                        <w:rPr>
                          <w:color w:val="000000"/>
                          <w:szCs w:val="24"/>
                        </w:rPr>
                        <w:t xml:space="preserve">Tarybos pirmininko patvirtinta mokslininkų ir kitų tyrėjų, praktikų, viešojo sektoriaus atstovų grupė, kuri koordinuoja NMP, </w:t>
                      </w:r>
                      <w:r>
                        <w:rPr>
                          <w:bCs/>
                          <w:szCs w:val="24"/>
                        </w:rPr>
                        <w:t>konkursinę prioritetinių mokslinių tyrimų programą</w:t>
                      </w:r>
                      <w:r>
                        <w:rPr>
                          <w:szCs w:val="24"/>
                        </w:rPr>
                        <w:t xml:space="preserve"> </w:t>
                      </w:r>
                      <w:r>
                        <w:rPr>
                          <w:color w:val="000000"/>
                          <w:szCs w:val="24"/>
                        </w:rPr>
                        <w:t>ar Valstybinę lituanistinių tyrimų ir sklaidos 2016–2024 metų programą (toliau – Lituanistikos programa) ir atsako už tai, kad būtų pasiekti programos tikslai bei įgyvendinti jos uždaviniai;“.</w:t>
                      </w:r>
                    </w:p>
                  </w:sdtContent>
                </w:sdt>
              </w:sdtContent>
            </w:sdt>
          </w:sdtContent>
        </w:sdt>
        <w:sdt>
          <w:sdtPr>
            <w:alias w:val="2 p."/>
            <w:tag w:val="part_992512c5b79b43b09397097692b09cc9"/>
            <w:id w:val="2141847555"/>
            <w:lock w:val="sdtLocked"/>
          </w:sdtPr>
          <w:sdtEndPr/>
          <w:sdtContent>
            <w:p w14:paraId="374EDC8F" w14:textId="2F991EF9" w:rsidR="00004DB2" w:rsidRDefault="008F5103">
              <w:pPr>
                <w:tabs>
                  <w:tab w:val="left" w:pos="851"/>
                  <w:tab w:val="left" w:pos="1134"/>
                </w:tabs>
                <w:ind w:firstLine="567"/>
                <w:jc w:val="both"/>
                <w:rPr>
                  <w:szCs w:val="24"/>
                </w:rPr>
              </w:pPr>
              <w:sdt>
                <w:sdtPr>
                  <w:alias w:val="Numeris"/>
                  <w:tag w:val="nr_992512c5b79b43b09397097692b09cc9"/>
                  <w:id w:val="1292015641"/>
                  <w:lock w:val="sdtLocked"/>
                </w:sdtPr>
                <w:sdtEndPr/>
                <w:sdtContent>
                  <w:r w:rsidR="0085429B">
                    <w:rPr>
                      <w:szCs w:val="24"/>
                    </w:rPr>
                    <w:t>2</w:t>
                  </w:r>
                </w:sdtContent>
              </w:sdt>
              <w:r w:rsidR="0085429B">
                <w:rPr>
                  <w:szCs w:val="24"/>
                </w:rPr>
                <w:t>. Papildau Taisykles 2.20 papunkčiu ir jį išdėstau taip:</w:t>
              </w:r>
            </w:p>
            <w:sdt>
              <w:sdtPr>
                <w:alias w:val="citata"/>
                <w:tag w:val="part_f1fc15663b1b4046ab92fa6da66923a4"/>
                <w:id w:val="-1104260766"/>
                <w:lock w:val="sdtLocked"/>
              </w:sdtPr>
              <w:sdtEndPr/>
              <w:sdtContent>
                <w:sdt>
                  <w:sdtPr>
                    <w:alias w:val="2.20 pp."/>
                    <w:tag w:val="part_29fe8cc709b4488e8341dd6d602f1bb3"/>
                    <w:id w:val="836419114"/>
                    <w:lock w:val="sdtLocked"/>
                  </w:sdtPr>
                  <w:sdtEndPr/>
                  <w:sdtContent>
                    <w:p w14:paraId="07C1B0E8" w14:textId="1585C1AB" w:rsidR="00004DB2" w:rsidRDefault="0085429B">
                      <w:pPr>
                        <w:tabs>
                          <w:tab w:val="left" w:pos="851"/>
                          <w:tab w:val="left" w:pos="1134"/>
                        </w:tabs>
                        <w:ind w:firstLine="567"/>
                        <w:jc w:val="both"/>
                        <w:rPr>
                          <w:szCs w:val="24"/>
                        </w:rPr>
                      </w:pPr>
                      <w:r>
                        <w:rPr>
                          <w:szCs w:val="24"/>
                        </w:rPr>
                        <w:t>„</w:t>
                      </w:r>
                      <w:sdt>
                        <w:sdtPr>
                          <w:alias w:val="Numeris"/>
                          <w:tag w:val="nr_29fe8cc709b4488e8341dd6d602f1bb3"/>
                          <w:id w:val="1140927027"/>
                          <w:lock w:val="sdtLocked"/>
                        </w:sdtPr>
                        <w:sdtEndPr/>
                        <w:sdtContent>
                          <w:r>
                            <w:rPr>
                              <w:szCs w:val="24"/>
                            </w:rPr>
                            <w:t>2.20</w:t>
                          </w:r>
                        </w:sdtContent>
                      </w:sdt>
                      <w:r>
                        <w:rPr>
                          <w:szCs w:val="24"/>
                        </w:rPr>
                        <w:t>. </w:t>
                      </w:r>
                      <w:r>
                        <w:rPr>
                          <w:b/>
                          <w:bCs/>
                          <w:szCs w:val="24"/>
                        </w:rPr>
                        <w:t>konkursinė prioritetinių mokslinių tyrimų programa</w:t>
                      </w:r>
                      <w:r>
                        <w:rPr>
                          <w:szCs w:val="24"/>
                        </w:rPr>
                        <w:t xml:space="preserve"> (toliau – PTP) – programa</w:t>
                      </w:r>
                      <w:r>
                        <w:rPr>
                          <w:rFonts w:eastAsia="Calibri"/>
                          <w:szCs w:val="24"/>
                        </w:rPr>
                        <w:t>, kuria, sutelkus turimą intelektinį šalies potencialą, sprendžiama valstybei ir visuomenei strategiškai svarbi problema, darysianti poveikį šalies ir mokslo raidai ir kurios tikslas yra naujos mokslo žinios ir intelektiniai produktai, nauja mokslinių tyrimų infrastruktūra, tyrėjų kompetencijos didinimas;“.</w:t>
                      </w:r>
                    </w:p>
                  </w:sdtContent>
                </w:sdt>
              </w:sdtContent>
            </w:sdt>
          </w:sdtContent>
        </w:sdt>
        <w:sdt>
          <w:sdtPr>
            <w:alias w:val="3 p."/>
            <w:tag w:val="part_2e267117b2d94e6d898f4a625fb63064"/>
            <w:id w:val="-813183304"/>
            <w:lock w:val="sdtLocked"/>
          </w:sdtPr>
          <w:sdtEndPr/>
          <w:sdtContent>
            <w:p w14:paraId="2EAFBE4D" w14:textId="7F11946C" w:rsidR="00004DB2" w:rsidRDefault="008F5103">
              <w:pPr>
                <w:tabs>
                  <w:tab w:val="left" w:pos="851"/>
                  <w:tab w:val="left" w:pos="1134"/>
                </w:tabs>
                <w:ind w:firstLine="567"/>
                <w:jc w:val="both"/>
                <w:rPr>
                  <w:szCs w:val="24"/>
                </w:rPr>
              </w:pPr>
              <w:sdt>
                <w:sdtPr>
                  <w:alias w:val="Numeris"/>
                  <w:tag w:val="nr_2e267117b2d94e6d898f4a625fb63064"/>
                  <w:id w:val="-1303147743"/>
                  <w:lock w:val="sdtLocked"/>
                </w:sdtPr>
                <w:sdtEndPr/>
                <w:sdtContent>
                  <w:r w:rsidR="0085429B">
                    <w:rPr>
                      <w:szCs w:val="24"/>
                    </w:rPr>
                    <w:t>3</w:t>
                  </w:r>
                </w:sdtContent>
              </w:sdt>
              <w:r w:rsidR="0085429B">
                <w:rPr>
                  <w:szCs w:val="24"/>
                </w:rPr>
                <w:t xml:space="preserve">. Pakeičiu Taisyklių 6 punktą ir jį išdėstau taip: </w:t>
              </w:r>
            </w:p>
            <w:sdt>
              <w:sdtPr>
                <w:alias w:val="citata"/>
                <w:tag w:val="part_15e82b16ac984b8abc1c5dc37b7a95f1"/>
                <w:id w:val="-2108800342"/>
                <w:lock w:val="sdtLocked"/>
              </w:sdtPr>
              <w:sdtEndPr/>
              <w:sdtContent>
                <w:sdt>
                  <w:sdtPr>
                    <w:alias w:val="6 p."/>
                    <w:tag w:val="part_666c4e8320eb45fa8c509b3903bb559b"/>
                    <w:id w:val="-363673490"/>
                    <w:lock w:val="sdtLocked"/>
                  </w:sdtPr>
                  <w:sdtEndPr/>
                  <w:sdtContent>
                    <w:p w14:paraId="2EA4E00F" w14:textId="3982294D" w:rsidR="00004DB2" w:rsidRDefault="0085429B" w:rsidP="0085429B">
                      <w:pPr>
                        <w:ind w:firstLine="567"/>
                        <w:jc w:val="both"/>
                        <w:rPr>
                          <w:lang w:eastAsia="lt-LT"/>
                        </w:rPr>
                      </w:pPr>
                      <w:r>
                        <w:rPr>
                          <w:lang w:eastAsia="lt-LT"/>
                        </w:rPr>
                        <w:t>„</w:t>
                      </w:r>
                      <w:sdt>
                        <w:sdtPr>
                          <w:alias w:val="Numeris"/>
                          <w:tag w:val="nr_666c4e8320eb45fa8c509b3903bb559b"/>
                          <w:id w:val="-880468811"/>
                          <w:lock w:val="sdtLocked"/>
                        </w:sdtPr>
                        <w:sdtEndPr/>
                        <w:sdtContent>
                          <w:r>
                            <w:rPr>
                              <w:lang w:eastAsia="lt-LT"/>
                            </w:rPr>
                            <w:t>6</w:t>
                          </w:r>
                        </w:sdtContent>
                      </w:sdt>
                      <w:r>
                        <w:rPr>
                          <w:lang w:eastAsia="lt-LT"/>
                        </w:rPr>
                        <w:t>. Teikdamas paraišką asmuo turi atsižvelgti į tai, kad nuo paraiškoje nurodytos projekto įgyvendinimo pradžios iki projekto įgyvendinimo pabaigos jis gali būti ne daugiau kaip dviejų Tarybos finansuojamų projektų pagrindinis vykdytojas ir vieno iš jų vadovas. Tai apima toliau nurodytas Tarybos remiamos veiklos kryptis:</w:t>
                      </w:r>
                    </w:p>
                    <w:sdt>
                      <w:sdtPr>
                        <w:alias w:val="6.1 pp."/>
                        <w:tag w:val="part_c58c2c50b91b4c39960ba5a0441cf96b"/>
                        <w:id w:val="326864711"/>
                        <w:lock w:val="sdtLocked"/>
                      </w:sdtPr>
                      <w:sdtEndPr/>
                      <w:sdtContent>
                        <w:p w14:paraId="063471F3" w14:textId="04F41923" w:rsidR="00004DB2" w:rsidRDefault="008F5103">
                          <w:pPr>
                            <w:tabs>
                              <w:tab w:val="right" w:pos="9639"/>
                            </w:tabs>
                            <w:ind w:firstLine="567"/>
                            <w:jc w:val="both"/>
                            <w:rPr>
                              <w:szCs w:val="24"/>
                              <w:lang w:eastAsia="lt-LT"/>
                            </w:rPr>
                          </w:pPr>
                          <w:sdt>
                            <w:sdtPr>
                              <w:alias w:val="Numeris"/>
                              <w:tag w:val="nr_c58c2c50b91b4c39960ba5a0441cf96b"/>
                              <w:id w:val="-1462573234"/>
                              <w:lock w:val="sdtLocked"/>
                            </w:sdtPr>
                            <w:sdtEndPr/>
                            <w:sdtContent>
                              <w:r w:rsidR="0085429B">
                                <w:rPr>
                                  <w:szCs w:val="24"/>
                                  <w:lang w:eastAsia="lt-LT"/>
                                </w:rPr>
                                <w:t>6.1</w:t>
                              </w:r>
                            </w:sdtContent>
                          </w:sdt>
                          <w:r w:rsidR="0085429B">
                            <w:rPr>
                              <w:szCs w:val="24"/>
                              <w:lang w:eastAsia="lt-LT"/>
                            </w:rPr>
                            <w:t>. NMP;</w:t>
                          </w:r>
                        </w:p>
                      </w:sdtContent>
                    </w:sdt>
                    <w:sdt>
                      <w:sdtPr>
                        <w:alias w:val="6.2 pp."/>
                        <w:tag w:val="part_07012b8d29364602a490916391e68a88"/>
                        <w:id w:val="-545531361"/>
                        <w:lock w:val="sdtLocked"/>
                      </w:sdtPr>
                      <w:sdtEndPr/>
                      <w:sdtContent>
                        <w:p w14:paraId="23751761" w14:textId="5F784DA8" w:rsidR="00004DB2" w:rsidRDefault="008F5103">
                          <w:pPr>
                            <w:tabs>
                              <w:tab w:val="right" w:pos="9639"/>
                            </w:tabs>
                            <w:ind w:firstLine="567"/>
                            <w:jc w:val="both"/>
                            <w:rPr>
                              <w:szCs w:val="24"/>
                              <w:lang w:eastAsia="lt-LT"/>
                            </w:rPr>
                          </w:pPr>
                          <w:sdt>
                            <w:sdtPr>
                              <w:alias w:val="Numeris"/>
                              <w:tag w:val="nr_07012b8d29364602a490916391e68a88"/>
                              <w:id w:val="-428585477"/>
                              <w:lock w:val="sdtLocked"/>
                            </w:sdtPr>
                            <w:sdtEndPr/>
                            <w:sdtContent>
                              <w:r w:rsidR="0085429B">
                                <w:rPr>
                                  <w:szCs w:val="24"/>
                                  <w:lang w:eastAsia="lt-LT"/>
                                </w:rPr>
                                <w:t>6.2</w:t>
                              </w:r>
                            </w:sdtContent>
                          </w:sdt>
                          <w:r w:rsidR="0085429B">
                            <w:rPr>
                              <w:szCs w:val="24"/>
                              <w:lang w:eastAsia="lt-LT"/>
                            </w:rPr>
                            <w:t>. PTP;</w:t>
                          </w:r>
                        </w:p>
                      </w:sdtContent>
                    </w:sdt>
                    <w:sdt>
                      <w:sdtPr>
                        <w:alias w:val="6.3 pp."/>
                        <w:tag w:val="part_08668e33bf93499a8977499578832687"/>
                        <w:id w:val="1433087842"/>
                        <w:lock w:val="sdtLocked"/>
                      </w:sdtPr>
                      <w:sdtEndPr/>
                      <w:sdtContent>
                        <w:p w14:paraId="25042A3B" w14:textId="61773B1A" w:rsidR="00004DB2" w:rsidRDefault="008F5103">
                          <w:pPr>
                            <w:tabs>
                              <w:tab w:val="right" w:pos="9639"/>
                            </w:tabs>
                            <w:ind w:firstLine="567"/>
                            <w:jc w:val="both"/>
                            <w:rPr>
                              <w:szCs w:val="24"/>
                              <w:lang w:eastAsia="lt-LT"/>
                            </w:rPr>
                          </w:pPr>
                          <w:sdt>
                            <w:sdtPr>
                              <w:alias w:val="Numeris"/>
                              <w:tag w:val="nr_08668e33bf93499a8977499578832687"/>
                              <w:id w:val="816372549"/>
                              <w:lock w:val="sdtLocked"/>
                            </w:sdtPr>
                            <w:sdtEndPr/>
                            <w:sdtContent>
                              <w:r w:rsidR="0085429B">
                                <w:rPr>
                                  <w:szCs w:val="24"/>
                                  <w:lang w:eastAsia="lt-LT"/>
                                </w:rPr>
                                <w:t>6.3</w:t>
                              </w:r>
                            </w:sdtContent>
                          </w:sdt>
                          <w:r w:rsidR="0085429B">
                            <w:rPr>
                              <w:szCs w:val="24"/>
                              <w:lang w:eastAsia="lt-LT"/>
                            </w:rPr>
                            <w:t>. Lituanistikos programos mokslo projektai;</w:t>
                          </w:r>
                        </w:p>
                      </w:sdtContent>
                    </w:sdt>
                    <w:sdt>
                      <w:sdtPr>
                        <w:alias w:val="6.4 pp."/>
                        <w:tag w:val="part_7ce48112a4f241dbb68c7530a92fc418"/>
                        <w:id w:val="1091351740"/>
                        <w:lock w:val="sdtLocked"/>
                      </w:sdtPr>
                      <w:sdtEndPr/>
                      <w:sdtContent>
                        <w:p w14:paraId="25259465" w14:textId="51773F4C" w:rsidR="00004DB2" w:rsidRDefault="008F5103" w:rsidP="0085429B">
                          <w:pPr>
                            <w:tabs>
                              <w:tab w:val="right" w:pos="9639"/>
                            </w:tabs>
                            <w:ind w:firstLine="567"/>
                            <w:jc w:val="both"/>
                            <w:rPr>
                              <w:szCs w:val="24"/>
                            </w:rPr>
                          </w:pPr>
                          <w:sdt>
                            <w:sdtPr>
                              <w:alias w:val="Numeris"/>
                              <w:tag w:val="nr_7ce48112a4f241dbb68c7530a92fc418"/>
                              <w:id w:val="261338642"/>
                              <w:lock w:val="sdtLocked"/>
                            </w:sdtPr>
                            <w:sdtEndPr/>
                            <w:sdtContent>
                              <w:r w:rsidR="0085429B">
                                <w:rPr>
                                  <w:szCs w:val="24"/>
                                  <w:lang w:eastAsia="lt-LT"/>
                                </w:rPr>
                                <w:t>6.4</w:t>
                              </w:r>
                            </w:sdtContent>
                          </w:sdt>
                          <w:r w:rsidR="0085429B">
                            <w:rPr>
                              <w:szCs w:val="24"/>
                              <w:lang w:eastAsia="lt-LT"/>
                            </w:rPr>
                            <w:t>. mokslininkų grupių projektai.“</w:t>
                          </w:r>
                        </w:p>
                      </w:sdtContent>
                    </w:sdt>
                  </w:sdtContent>
                </w:sdt>
              </w:sdtContent>
            </w:sdt>
          </w:sdtContent>
        </w:sdt>
        <w:sdt>
          <w:sdtPr>
            <w:alias w:val="signatura"/>
            <w:tag w:val="part_40f7096afd27460692874ccfa785b1d2"/>
            <w:id w:val="-638957024"/>
            <w:lock w:val="sdtLocked"/>
          </w:sdtPr>
          <w:sdtEndPr/>
          <w:sdtContent>
            <w:p w14:paraId="11C8E367" w14:textId="77777777" w:rsidR="0085429B" w:rsidRDefault="0085429B">
              <w:pPr>
                <w:tabs>
                  <w:tab w:val="right" w:pos="9639"/>
                </w:tabs>
                <w:jc w:val="both"/>
              </w:pPr>
            </w:p>
            <w:p w14:paraId="47C72C35" w14:textId="77777777" w:rsidR="0085429B" w:rsidRDefault="0085429B">
              <w:pPr>
                <w:tabs>
                  <w:tab w:val="right" w:pos="9639"/>
                </w:tabs>
                <w:jc w:val="both"/>
              </w:pPr>
              <w:bookmarkStart w:id="0" w:name="_GoBack"/>
              <w:bookmarkEnd w:id="0"/>
            </w:p>
            <w:p w14:paraId="3EF7C5AB" w14:textId="77777777" w:rsidR="0085429B" w:rsidRDefault="0085429B">
              <w:pPr>
                <w:tabs>
                  <w:tab w:val="right" w:pos="9639"/>
                </w:tabs>
                <w:jc w:val="both"/>
              </w:pPr>
            </w:p>
            <w:p w14:paraId="50A68841" w14:textId="62C8ADFA" w:rsidR="00004DB2" w:rsidRDefault="0085429B">
              <w:pPr>
                <w:tabs>
                  <w:tab w:val="right" w:pos="9639"/>
                </w:tabs>
                <w:jc w:val="both"/>
                <w:rPr>
                  <w:szCs w:val="24"/>
                </w:rPr>
              </w:pPr>
              <w:r>
                <w:rPr>
                  <w:szCs w:val="24"/>
                </w:rPr>
                <w:t>Pirmininko pavaduotojas,</w:t>
              </w:r>
              <w:r>
                <w:rPr>
                  <w:szCs w:val="24"/>
                </w:rPr>
                <w:tab/>
                <w:t xml:space="preserve">Ričardas </w:t>
              </w:r>
              <w:proofErr w:type="spellStart"/>
              <w:r>
                <w:rPr>
                  <w:szCs w:val="24"/>
                </w:rPr>
                <w:t>Rotomskis</w:t>
              </w:r>
              <w:proofErr w:type="spellEnd"/>
            </w:p>
            <w:p w14:paraId="2EAFBE58" w14:textId="02A868CB" w:rsidR="00004DB2" w:rsidRDefault="0085429B">
              <w:pPr>
                <w:tabs>
                  <w:tab w:val="right" w:pos="9639"/>
                </w:tabs>
                <w:jc w:val="both"/>
                <w:rPr>
                  <w:szCs w:val="24"/>
                </w:rPr>
              </w:pPr>
              <w:r>
                <w:rPr>
                  <w:szCs w:val="24"/>
                </w:rPr>
                <w:t>pavaduojantis pirmininką</w:t>
              </w:r>
            </w:p>
          </w:sdtContent>
        </w:sdt>
      </w:sdtContent>
    </w:sdt>
    <w:sectPr w:rsidR="00004DB2">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567" w:gutter="0"/>
      <w:paperSrc w:first="859" w:other="859"/>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991C96" w14:textId="77777777" w:rsidR="00004DB2" w:rsidRDefault="0085429B">
      <w:pPr>
        <w:spacing w:line="276" w:lineRule="auto"/>
        <w:rPr>
          <w:szCs w:val="24"/>
          <w:lang w:val="en-US"/>
        </w:rPr>
      </w:pPr>
      <w:r>
        <w:rPr>
          <w:szCs w:val="24"/>
          <w:lang w:val="en-US"/>
        </w:rPr>
        <w:separator/>
      </w:r>
    </w:p>
  </w:endnote>
  <w:endnote w:type="continuationSeparator" w:id="0">
    <w:p w14:paraId="10421CFB" w14:textId="77777777" w:rsidR="00004DB2" w:rsidRDefault="0085429B">
      <w:pPr>
        <w:spacing w:line="276" w:lineRule="auto"/>
        <w:rPr>
          <w:szCs w:val="24"/>
          <w:lang w:val="en-US"/>
        </w:rPr>
      </w:pPr>
      <w:r>
        <w:rPr>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AFBE61" w14:textId="77777777" w:rsidR="00004DB2" w:rsidRDefault="00004DB2">
    <w:pPr>
      <w:tabs>
        <w:tab w:val="center" w:pos="4153"/>
        <w:tab w:val="right" w:pos="8306"/>
      </w:tabs>
      <w:overflowPunct w:val="0"/>
      <w:spacing w:line="276"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AFBE62" w14:textId="46C30509" w:rsidR="00004DB2" w:rsidRDefault="0085429B">
    <w:pPr>
      <w:tabs>
        <w:tab w:val="center" w:pos="4153"/>
        <w:tab w:val="right" w:pos="8306"/>
      </w:tabs>
      <w:overflowPunct w:val="0"/>
      <w:spacing w:line="276" w:lineRule="auto"/>
      <w:jc w:val="center"/>
    </w:pPr>
    <w:r>
      <w:fldChar w:fldCharType="begin"/>
    </w:r>
    <w:r>
      <w:instrText xml:space="preserve"> PAGE   \* MERGEFORMAT </w:instrText>
    </w:r>
    <w:r>
      <w:fldChar w:fldCharType="separate"/>
    </w:r>
    <w:r>
      <w:rPr>
        <w:noProof/>
      </w:rPr>
      <w:t>2</w:t>
    </w:r>
    <w:r>
      <w:fldChar w:fldCharType="end"/>
    </w:r>
  </w:p>
  <w:p w14:paraId="2EAFBE63" w14:textId="77777777" w:rsidR="00004DB2" w:rsidRDefault="00004DB2">
    <w:pPr>
      <w:tabs>
        <w:tab w:val="center" w:pos="4153"/>
        <w:tab w:val="right" w:pos="8306"/>
      </w:tabs>
      <w:overflowPunct w:val="0"/>
      <w:spacing w:line="276" w:lineRule="auto"/>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AFBE65" w14:textId="77777777" w:rsidR="00004DB2" w:rsidRDefault="00004DB2">
    <w:pPr>
      <w:tabs>
        <w:tab w:val="center" w:pos="4153"/>
        <w:tab w:val="right" w:pos="8306"/>
      </w:tabs>
      <w:overflowPunct w:val="0"/>
      <w:spacing w:line="276" w:lineRule="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A11ADC" w14:textId="77777777" w:rsidR="00004DB2" w:rsidRDefault="0085429B">
      <w:pPr>
        <w:spacing w:line="276" w:lineRule="auto"/>
        <w:rPr>
          <w:szCs w:val="24"/>
          <w:lang w:val="en-US"/>
        </w:rPr>
      </w:pPr>
      <w:r>
        <w:rPr>
          <w:szCs w:val="24"/>
          <w:lang w:val="en-US"/>
        </w:rPr>
        <w:separator/>
      </w:r>
    </w:p>
  </w:footnote>
  <w:footnote w:type="continuationSeparator" w:id="0">
    <w:p w14:paraId="378AFACE" w14:textId="77777777" w:rsidR="00004DB2" w:rsidRDefault="0085429B">
      <w:pPr>
        <w:spacing w:line="276" w:lineRule="auto"/>
        <w:rPr>
          <w:szCs w:val="24"/>
          <w:lang w:val="en-US"/>
        </w:rPr>
      </w:pPr>
      <w:r>
        <w:rPr>
          <w:szCs w:val="24"/>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AFBE5F" w14:textId="77777777" w:rsidR="00004DB2" w:rsidRDefault="00004DB2">
    <w:pPr>
      <w:tabs>
        <w:tab w:val="center" w:pos="4153"/>
        <w:tab w:val="right" w:pos="8306"/>
      </w:tabs>
      <w:overflowPunct w:val="0"/>
      <w:spacing w:line="276"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AFBE60" w14:textId="77777777" w:rsidR="00004DB2" w:rsidRDefault="00004DB2">
    <w:pPr>
      <w:tabs>
        <w:tab w:val="center" w:pos="4153"/>
        <w:tab w:val="right" w:pos="8306"/>
      </w:tabs>
      <w:overflowPunct w:val="0"/>
      <w:spacing w:line="276" w:lineRule="aut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AFBE64" w14:textId="77777777" w:rsidR="00004DB2" w:rsidRDefault="00004DB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97"/>
  <w:hyphenationZone w:val="396"/>
  <w:doNotHyphenateCaps/>
  <w:drawingGridHorizontalSpacing w:val="6"/>
  <w:drawingGridVerticalSpacing w:val="6"/>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1F50"/>
    <w:rsid w:val="00004DB2"/>
    <w:rsid w:val="00721F50"/>
    <w:rsid w:val="0085429B"/>
    <w:rsid w:val="008F51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AFBE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789739">
      <w:bodyDiv w:val="1"/>
      <w:marLeft w:val="0"/>
      <w:marRight w:val="0"/>
      <w:marTop w:val="0"/>
      <w:marBottom w:val="0"/>
      <w:divBdr>
        <w:top w:val="none" w:sz="0" w:space="0" w:color="auto"/>
        <w:left w:val="none" w:sz="0" w:space="0" w:color="auto"/>
        <w:bottom w:val="none" w:sz="0" w:space="0" w:color="auto"/>
        <w:right w:val="none" w:sz="0" w:space="0" w:color="auto"/>
      </w:divBdr>
    </w:div>
    <w:div w:id="623846022">
      <w:bodyDiv w:val="1"/>
      <w:marLeft w:val="0"/>
      <w:marRight w:val="0"/>
      <w:marTop w:val="0"/>
      <w:marBottom w:val="0"/>
      <w:divBdr>
        <w:top w:val="none" w:sz="0" w:space="0" w:color="auto"/>
        <w:left w:val="none" w:sz="0" w:space="0" w:color="auto"/>
        <w:bottom w:val="none" w:sz="0" w:space="0" w:color="auto"/>
        <w:right w:val="none" w:sz="0" w:space="0" w:color="auto"/>
      </w:divBdr>
    </w:div>
    <w:div w:id="1041130144">
      <w:bodyDiv w:val="1"/>
      <w:marLeft w:val="0"/>
      <w:marRight w:val="0"/>
      <w:marTop w:val="0"/>
      <w:marBottom w:val="0"/>
      <w:divBdr>
        <w:top w:val="none" w:sz="0" w:space="0" w:color="auto"/>
        <w:left w:val="none" w:sz="0" w:space="0" w:color="auto"/>
        <w:bottom w:val="none" w:sz="0" w:space="0" w:color="auto"/>
        <w:right w:val="none" w:sz="0" w:space="0" w:color="auto"/>
      </w:divBdr>
    </w:div>
    <w:div w:id="1161888742">
      <w:bodyDiv w:val="1"/>
      <w:marLeft w:val="0"/>
      <w:marRight w:val="0"/>
      <w:marTop w:val="0"/>
      <w:marBottom w:val="0"/>
      <w:divBdr>
        <w:top w:val="none" w:sz="0" w:space="0" w:color="auto"/>
        <w:left w:val="none" w:sz="0" w:space="0" w:color="auto"/>
        <w:bottom w:val="none" w:sz="0" w:space="0" w:color="auto"/>
        <w:right w:val="none" w:sz="0" w:space="0" w:color="auto"/>
      </w:divBdr>
      <w:divsChild>
        <w:div w:id="29575734">
          <w:marLeft w:val="0"/>
          <w:marRight w:val="0"/>
          <w:marTop w:val="0"/>
          <w:marBottom w:val="0"/>
          <w:divBdr>
            <w:top w:val="none" w:sz="0" w:space="0" w:color="auto"/>
            <w:left w:val="none" w:sz="0" w:space="0" w:color="auto"/>
            <w:bottom w:val="none" w:sz="0" w:space="0" w:color="auto"/>
            <w:right w:val="none" w:sz="0" w:space="0" w:color="auto"/>
          </w:divBdr>
        </w:div>
        <w:div w:id="98722634">
          <w:marLeft w:val="0"/>
          <w:marRight w:val="0"/>
          <w:marTop w:val="0"/>
          <w:marBottom w:val="0"/>
          <w:divBdr>
            <w:top w:val="none" w:sz="0" w:space="0" w:color="auto"/>
            <w:left w:val="none" w:sz="0" w:space="0" w:color="auto"/>
            <w:bottom w:val="none" w:sz="0" w:space="0" w:color="auto"/>
            <w:right w:val="none" w:sz="0" w:space="0" w:color="auto"/>
          </w:divBdr>
          <w:divsChild>
            <w:div w:id="458842961">
              <w:marLeft w:val="0"/>
              <w:marRight w:val="0"/>
              <w:marTop w:val="0"/>
              <w:marBottom w:val="0"/>
              <w:divBdr>
                <w:top w:val="none" w:sz="0" w:space="0" w:color="auto"/>
                <w:left w:val="none" w:sz="0" w:space="0" w:color="auto"/>
                <w:bottom w:val="none" w:sz="0" w:space="0" w:color="auto"/>
                <w:right w:val="none" w:sz="0" w:space="0" w:color="auto"/>
              </w:divBdr>
            </w:div>
            <w:div w:id="771054337">
              <w:marLeft w:val="0"/>
              <w:marRight w:val="0"/>
              <w:marTop w:val="0"/>
              <w:marBottom w:val="0"/>
              <w:divBdr>
                <w:top w:val="none" w:sz="0" w:space="0" w:color="auto"/>
                <w:left w:val="none" w:sz="0" w:space="0" w:color="auto"/>
                <w:bottom w:val="none" w:sz="0" w:space="0" w:color="auto"/>
                <w:right w:val="none" w:sz="0" w:space="0" w:color="auto"/>
              </w:divBdr>
            </w:div>
            <w:div w:id="1346899505">
              <w:marLeft w:val="0"/>
              <w:marRight w:val="0"/>
              <w:marTop w:val="0"/>
              <w:marBottom w:val="0"/>
              <w:divBdr>
                <w:top w:val="none" w:sz="0" w:space="0" w:color="auto"/>
                <w:left w:val="none" w:sz="0" w:space="0" w:color="auto"/>
                <w:bottom w:val="none" w:sz="0" w:space="0" w:color="auto"/>
                <w:right w:val="none" w:sz="0" w:space="0" w:color="auto"/>
              </w:divBdr>
            </w:div>
          </w:divsChild>
        </w:div>
        <w:div w:id="1365668538">
          <w:marLeft w:val="0"/>
          <w:marRight w:val="0"/>
          <w:marTop w:val="0"/>
          <w:marBottom w:val="0"/>
          <w:divBdr>
            <w:top w:val="none" w:sz="0" w:space="0" w:color="auto"/>
            <w:left w:val="none" w:sz="0" w:space="0" w:color="auto"/>
            <w:bottom w:val="none" w:sz="0" w:space="0" w:color="auto"/>
            <w:right w:val="none" w:sz="0" w:space="0" w:color="auto"/>
          </w:divBdr>
        </w:div>
      </w:divsChild>
    </w:div>
    <w:div w:id="1315598426">
      <w:bodyDiv w:val="1"/>
      <w:marLeft w:val="0"/>
      <w:marRight w:val="0"/>
      <w:marTop w:val="0"/>
      <w:marBottom w:val="0"/>
      <w:divBdr>
        <w:top w:val="none" w:sz="0" w:space="0" w:color="auto"/>
        <w:left w:val="none" w:sz="0" w:space="0" w:color="auto"/>
        <w:bottom w:val="none" w:sz="0" w:space="0" w:color="auto"/>
        <w:right w:val="none" w:sz="0" w:space="0" w:color="auto"/>
      </w:divBdr>
    </w:div>
    <w:div w:id="1409842379">
      <w:bodyDiv w:val="1"/>
      <w:marLeft w:val="0"/>
      <w:marRight w:val="0"/>
      <w:marTop w:val="0"/>
      <w:marBottom w:val="0"/>
      <w:divBdr>
        <w:top w:val="none" w:sz="0" w:space="0" w:color="auto"/>
        <w:left w:val="none" w:sz="0" w:space="0" w:color="auto"/>
        <w:bottom w:val="none" w:sz="0" w:space="0" w:color="auto"/>
        <w:right w:val="none" w:sz="0" w:space="0" w:color="auto"/>
      </w:divBdr>
    </w:div>
    <w:div w:id="1579365816">
      <w:bodyDiv w:val="1"/>
      <w:marLeft w:val="0"/>
      <w:marRight w:val="0"/>
      <w:marTop w:val="0"/>
      <w:marBottom w:val="0"/>
      <w:divBdr>
        <w:top w:val="none" w:sz="0" w:space="0" w:color="auto"/>
        <w:left w:val="none" w:sz="0" w:space="0" w:color="auto"/>
        <w:bottom w:val="none" w:sz="0" w:space="0" w:color="auto"/>
        <w:right w:val="none" w:sz="0" w:space="0" w:color="auto"/>
      </w:divBdr>
    </w:div>
    <w:div w:id="1961178116">
      <w:bodyDiv w:val="1"/>
      <w:marLeft w:val="0"/>
      <w:marRight w:val="0"/>
      <w:marTop w:val="0"/>
      <w:marBottom w:val="0"/>
      <w:divBdr>
        <w:top w:val="none" w:sz="0" w:space="0" w:color="auto"/>
        <w:left w:val="none" w:sz="0" w:space="0" w:color="auto"/>
        <w:bottom w:val="none" w:sz="0" w:space="0" w:color="auto"/>
        <w:right w:val="none" w:sz="0" w:space="0" w:color="auto"/>
      </w:divBdr>
      <w:divsChild>
        <w:div w:id="737440845">
          <w:marLeft w:val="0"/>
          <w:marRight w:val="0"/>
          <w:marTop w:val="0"/>
          <w:marBottom w:val="0"/>
          <w:divBdr>
            <w:top w:val="none" w:sz="0" w:space="0" w:color="auto"/>
            <w:left w:val="none" w:sz="0" w:space="0" w:color="auto"/>
            <w:bottom w:val="none" w:sz="0" w:space="0" w:color="auto"/>
            <w:right w:val="none" w:sz="0" w:space="0" w:color="auto"/>
          </w:divBdr>
        </w:div>
        <w:div w:id="1363895426">
          <w:marLeft w:val="0"/>
          <w:marRight w:val="0"/>
          <w:marTop w:val="0"/>
          <w:marBottom w:val="0"/>
          <w:divBdr>
            <w:top w:val="none" w:sz="0" w:space="0" w:color="auto"/>
            <w:left w:val="none" w:sz="0" w:space="0" w:color="auto"/>
            <w:bottom w:val="none" w:sz="0" w:space="0" w:color="auto"/>
            <w:right w:val="none" w:sz="0" w:space="0" w:color="auto"/>
          </w:divBdr>
        </w:div>
        <w:div w:id="189269525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28925fe67314f0d8d2372301eeef7d2" PartId="044d7d96a0e2480d857b396a5807146a">
    <Part Type="preambule" DocPartId="06766591a9e04760b3d268bd94f7da86" PartId="365891d4f58a4a85a5298fcc53eb51ef"/>
    <Part Type="pastraipa" DocPartId="e0eae7012caf4aeb962148e1a2301057" PartId="87718a889b0d4af2b36e8fd51de3ca8d"/>
    <Part Type="punktas" Nr="1" Abbr="1 p." DocPartId="b12410a62acb4792ba6d972bea423374" PartId="b2045e2d2f994df88a71af53f9386cd3">
      <Part Type="citata" DocPartId="6fe1e4cd48f74c39a20c546999b3f3fc" PartId="5dc19f25edeb4dfe9a7acb76895e7c40">
        <Part Type="papunktis" Nr="2.18" Abbr="2.18 pp." DocPartId="7c2846a3471448d8a53b8e7b8eea5f19" PartId="9bf7161b9ec2401c90c7f3a3dfaa6e3f"/>
      </Part>
    </Part>
    <Part Type="punktas" Nr="2" Abbr="2 p." DocPartId="78d4dad2134a4a2ab1240f7d4f3dd8f1" PartId="992512c5b79b43b09397097692b09cc9">
      <Part Type="citata" DocPartId="6fcf56d6b58a408c804380708e3c2107" PartId="f1fc15663b1b4046ab92fa6da66923a4">
        <Part Type="papunktis" Nr="2.20" Abbr="2.20 pp." DocPartId="1be6a7f5ca57410ea54d1df2e1a82398" PartId="29fe8cc709b4488e8341dd6d602f1bb3"/>
      </Part>
    </Part>
    <Part Type="punktas" Nr="3" Abbr="3 p." DocPartId="27e94d3ea61949a081f2ecc393d69b6f" PartId="2e267117b2d94e6d898f4a625fb63064">
      <Part Type="citata" DocPartId="4fb39e7f7a1e490e9d8370348ddd67cd" PartId="15e82b16ac984b8abc1c5dc37b7a95f1">
        <Part Type="punktas" Nr="6" Abbr="6 p." DocPartId="cb4a27e8e16b4825b86c18f6178dcc45" PartId="666c4e8320eb45fa8c509b3903bb559b">
          <Part Type="papunktis" Nr="6.1" Abbr="6.1 pp." DocPartId="c53c1d4c1eab4a0eb2d7dabae65346c7" PartId="c58c2c50b91b4c39960ba5a0441cf96b"/>
          <Part Type="papunktis" Nr="6.2" Abbr="6.2 pp." DocPartId="73989ec9a7044852a94420d86aa1fc7e" PartId="07012b8d29364602a490916391e68a88"/>
          <Part Type="papunktis" Nr="6.3" Abbr="6.3 pp." DocPartId="3f55dae155674b52840192dd61a17dde" PartId="08668e33bf93499a8977499578832687"/>
          <Part Type="papunktis" Nr="6.4" Abbr="6.4 pp." DocPartId="f584b005fcee4560939d37936884f07c" PartId="7ce48112a4f241dbb68c7530a92fc418"/>
        </Part>
      </Part>
    </Part>
    <Part Type="signatura" DocPartId="c7fc761f7d8f4bebb715e7230aa5890a" PartId="40f7096afd27460692874ccfa785b1d2"/>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BD3414-520A-4E87-84A5-4729446CBC8E}">
  <ds:schemaRefs>
    <ds:schemaRef ds:uri="http://lrs.lt/TAIS/DocParts"/>
  </ds:schemaRefs>
</ds:datastoreItem>
</file>

<file path=customXml/itemProps2.xml><?xml version="1.0" encoding="utf-8"?>
<ds:datastoreItem xmlns:ds="http://schemas.openxmlformats.org/officeDocument/2006/customXml" ds:itemID="{AA648EB6-CC46-4A61-94BF-21E7606C83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317</Words>
  <Characters>2212</Characters>
  <Application>Microsoft Office Word</Application>
  <DocSecurity>0</DocSecurity>
  <Lines>18</Lines>
  <Paragraphs>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DOKUMENTŲ REKVIZITŲ IŠDĖSTYMO SCHEMA</vt:lpstr>
      <vt:lpstr>DOKUMENTŲ REKVIZITŲ IŠDĖSTYMO SCHEMA</vt:lpstr>
    </vt:vector>
  </TitlesOfParts>
  <Company>LAD</Company>
  <LinksUpToDate>false</LinksUpToDate>
  <CharactersWithSpaces>2524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DOKUMENTŲ REKVIZITŲ IŠDĖSTYMO SCHEMA</dc:title>
  <dc:creator>User</dc:creator>
  <cp:lastModifiedBy>GUMBYTĖ Danguolė</cp:lastModifiedBy>
  <cp:revision>4</cp:revision>
  <cp:lastPrinted>2019-05-03T12:32:00Z</cp:lastPrinted>
  <dcterms:created xsi:type="dcterms:W3CDTF">2019-06-14T07:26:00Z</dcterms:created>
  <dcterms:modified xsi:type="dcterms:W3CDTF">2019-06-17T04:55:00Z</dcterms:modified>
</cp:coreProperties>
</file>