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  <w:caps/>
          <w:sz w:val="23"/>
          <w:szCs w:val="23"/>
        </w:rPr>
        <w:alias w:val="pagrindine"/>
        <w:tag w:val="part_e9f9a08269094b0897b8cf8b5ce3d166"/>
        <w:id w:val="-300146541"/>
        <w:lock w:val="sdtLocked"/>
        <w:placeholder>
          <w:docPart w:val="DefaultPlaceholder_-1854013440"/>
        </w:placeholder>
      </w:sdtPr>
      <w:sdtEndPr>
        <w:rPr>
          <w:b w:val="0"/>
          <w:caps w:val="0"/>
          <w:sz w:val="24"/>
          <w:szCs w:val="20"/>
        </w:rPr>
      </w:sdtEndPr>
      <w:sdtContent>
        <w:p w:rsidR="00D43A6C" w:rsidRDefault="004F100F">
          <w:pPr>
            <w:jc w:val="center"/>
            <w:rPr>
              <w:b/>
              <w:caps/>
              <w:sz w:val="23"/>
              <w:szCs w:val="23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E69A8B9" wp14:editId="667AB438">
                <wp:extent cx="688975" cy="830580"/>
                <wp:effectExtent l="0" t="0" r="0" b="7620"/>
                <wp:docPr id="1" name="Paveikslėlis 1" descr="\\ursa.local\data\users\n.miklyciene\Desktop\Dokumentai\PNG herbas_JUODAI BALTAS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\\ursa.local\data\users\n.miklyciene\Desktop\Dokumentai\PNG herbas_JUODAI BALTAS.png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8975" cy="8305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43A6C" w:rsidRDefault="00D43A6C">
          <w:pPr>
            <w:jc w:val="center"/>
            <w:rPr>
              <w:b/>
              <w:caps/>
              <w:sz w:val="23"/>
              <w:szCs w:val="23"/>
            </w:rPr>
          </w:pPr>
        </w:p>
        <w:p w:rsidR="00D43A6C" w:rsidRDefault="004F100F">
          <w:pPr>
            <w:jc w:val="center"/>
            <w:rPr>
              <w:b/>
              <w:caps/>
              <w:sz w:val="23"/>
              <w:szCs w:val="23"/>
            </w:rPr>
          </w:pPr>
          <w:r>
            <w:rPr>
              <w:b/>
              <w:caps/>
              <w:sz w:val="23"/>
              <w:szCs w:val="23"/>
            </w:rPr>
            <w:t>UKMERGĖS RAJONO SAVIVALDYBĖS</w:t>
          </w:r>
        </w:p>
        <w:p w:rsidR="00D43A6C" w:rsidRDefault="004F100F">
          <w:pPr>
            <w:jc w:val="center"/>
            <w:rPr>
              <w:b/>
              <w:caps/>
              <w:sz w:val="23"/>
              <w:szCs w:val="23"/>
            </w:rPr>
          </w:pPr>
          <w:r>
            <w:rPr>
              <w:b/>
              <w:caps/>
              <w:sz w:val="23"/>
              <w:szCs w:val="23"/>
            </w:rPr>
            <w:t>TARYBA</w:t>
          </w:r>
        </w:p>
        <w:p w:rsidR="00D43A6C" w:rsidRDefault="00D43A6C">
          <w:pPr>
            <w:jc w:val="center"/>
            <w:rPr>
              <w:b/>
              <w:caps/>
              <w:sz w:val="23"/>
              <w:szCs w:val="23"/>
            </w:rPr>
          </w:pPr>
        </w:p>
        <w:p w:rsidR="00D43A6C" w:rsidRDefault="004F100F">
          <w:pPr>
            <w:jc w:val="center"/>
            <w:rPr>
              <w:b/>
              <w:sz w:val="23"/>
              <w:szCs w:val="23"/>
            </w:rPr>
          </w:pPr>
          <w:r>
            <w:rPr>
              <w:b/>
              <w:sz w:val="23"/>
              <w:szCs w:val="23"/>
            </w:rPr>
            <w:t>SPRENDIMAS</w:t>
          </w:r>
        </w:p>
        <w:p w:rsidR="00D43A6C" w:rsidRDefault="004F100F">
          <w:pPr>
            <w:jc w:val="center"/>
            <w:rPr>
              <w:b/>
              <w:bCs/>
              <w:sz w:val="23"/>
              <w:szCs w:val="23"/>
            </w:rPr>
          </w:pPr>
          <w:r>
            <w:rPr>
              <w:b/>
              <w:sz w:val="23"/>
              <w:szCs w:val="23"/>
            </w:rPr>
            <w:t xml:space="preserve">DĖL UKMERGĖS RAJONO SAVIVALDYBĖS TARYBOS 2021 M. GEGUŽĖS 27 D. SPRENDIMO NR. 7-124 „DĖL </w:t>
          </w:r>
          <w:r>
            <w:rPr>
              <w:b/>
              <w:sz w:val="23"/>
              <w:szCs w:val="23"/>
              <w:lang w:eastAsia="en-GB"/>
            </w:rPr>
            <w:t xml:space="preserve">INDIVIDUALIŲ NUOTEKŲ VALYMO ĮRENGINIŲ ĮRENGIMO IŠLAIDŲ DALINIO KOMPENSAVIMO TVARKOS APRAŠO PATVIRTINIMO </w:t>
          </w:r>
          <w:r>
            <w:rPr>
              <w:b/>
              <w:sz w:val="23"/>
              <w:szCs w:val="23"/>
            </w:rPr>
            <w:t>“ PAKEITIMO</w:t>
          </w:r>
        </w:p>
        <w:p w:rsidR="00D43A6C" w:rsidRDefault="00D43A6C">
          <w:pPr>
            <w:jc w:val="center"/>
            <w:rPr>
              <w:b/>
              <w:sz w:val="23"/>
              <w:szCs w:val="23"/>
            </w:rPr>
          </w:pPr>
        </w:p>
        <w:p w:rsidR="00D43A6C" w:rsidRDefault="004F100F">
          <w:pPr>
            <w:jc w:val="center"/>
            <w:rPr>
              <w:sz w:val="23"/>
              <w:szCs w:val="23"/>
            </w:rPr>
          </w:pPr>
          <w:r>
            <w:rPr>
              <w:sz w:val="23"/>
              <w:szCs w:val="23"/>
            </w:rPr>
            <w:t>2023 m. gruodžio 21 d. Nr. 7-177</w:t>
          </w:r>
        </w:p>
        <w:p w:rsidR="00D43A6C" w:rsidRDefault="004F100F">
          <w:pPr>
            <w:jc w:val="center"/>
            <w:rPr>
              <w:sz w:val="23"/>
              <w:szCs w:val="23"/>
            </w:rPr>
          </w:pPr>
          <w:r>
            <w:rPr>
              <w:sz w:val="23"/>
              <w:szCs w:val="23"/>
            </w:rPr>
            <w:t>Ukmergė</w:t>
          </w:r>
        </w:p>
        <w:p w:rsidR="00D43A6C" w:rsidRDefault="00D43A6C">
          <w:pPr>
            <w:jc w:val="center"/>
            <w:rPr>
              <w:sz w:val="23"/>
              <w:szCs w:val="23"/>
            </w:rPr>
          </w:pPr>
        </w:p>
        <w:sdt>
          <w:sdtPr>
            <w:rPr>
              <w:sz w:val="23"/>
              <w:szCs w:val="23"/>
            </w:rPr>
            <w:alias w:val="preambule"/>
            <w:tag w:val="part_de5a2c859f2842a98a7a05d922dfa31f"/>
            <w:id w:val="-1541045022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:rsidR="00D43A6C" w:rsidRDefault="004F100F">
              <w:pPr>
                <w:widowControl w:val="0"/>
                <w:ind w:firstLine="1247"/>
                <w:jc w:val="both"/>
                <w:textAlignment w:val="baseline"/>
                <w:rPr>
                  <w:sz w:val="23"/>
                  <w:szCs w:val="23"/>
                  <w:lang w:eastAsia="lt-LT"/>
                </w:rPr>
              </w:pPr>
              <w:r>
                <w:rPr>
                  <w:sz w:val="23"/>
                  <w:szCs w:val="23"/>
                </w:rPr>
                <w:t xml:space="preserve">Vadovaudamasi Lietuvos Respublikos vietos savivaldos įstatymo 16 straipsnio 1 dalimi, </w:t>
              </w:r>
              <w:r>
                <w:rPr>
                  <w:sz w:val="23"/>
                  <w:szCs w:val="23"/>
                  <w:lang w:eastAsia="lt-LT"/>
                </w:rPr>
                <w:t>Ukmergės rajono savivaldybės taryba  n u s p r e n d ž i a:</w:t>
              </w:r>
            </w:p>
          </w:sdtContent>
        </w:sdt>
        <w:sdt>
          <w:sdtPr>
            <w:rPr>
              <w:rFonts w:ascii="TimesNewRomanPSMT" w:hAnsi="TimesNewRomanPSMT" w:cs="TimesNewRomanPSMT"/>
              <w:sz w:val="23"/>
              <w:szCs w:val="23"/>
              <w:lang w:eastAsia="lt-LT"/>
            </w:rPr>
            <w:alias w:val="pastraipa"/>
            <w:tag w:val="part_5189c73b3ba241778381edeb750f6ade"/>
            <w:id w:val="-723440034"/>
            <w:lock w:val="sdtLocked"/>
            <w:placeholder>
              <w:docPart w:val="DefaultPlaceholder_-1854013440"/>
            </w:placeholder>
          </w:sdtPr>
          <w:sdtEndPr>
            <w:rPr>
              <w:rFonts w:ascii="Times New Roman" w:hAnsi="Times New Roman" w:cs="Times New Roman"/>
            </w:rPr>
          </w:sdtEndPr>
          <w:sdtContent>
            <w:p w:rsidR="00D43A6C" w:rsidRDefault="004F100F" w:rsidP="004F100F">
              <w:pPr>
                <w:tabs>
                  <w:tab w:val="left" w:pos="993"/>
                  <w:tab w:val="left" w:pos="1134"/>
                </w:tabs>
                <w:ind w:firstLine="1276"/>
                <w:jc w:val="both"/>
                <w:rPr>
                  <w:sz w:val="23"/>
                  <w:szCs w:val="23"/>
                  <w:lang w:eastAsia="lt-LT"/>
                </w:rPr>
              </w:pPr>
              <w:r>
                <w:rPr>
                  <w:rFonts w:ascii="TimesNewRomanPSMT" w:hAnsi="TimesNewRomanPSMT" w:cs="TimesNewRomanPSMT"/>
                  <w:sz w:val="23"/>
                  <w:szCs w:val="23"/>
                  <w:lang w:eastAsia="lt-LT"/>
                </w:rPr>
                <w:t xml:space="preserve">Pakeisti </w:t>
              </w:r>
              <w:r>
                <w:rPr>
                  <w:sz w:val="23"/>
                  <w:szCs w:val="23"/>
                </w:rPr>
                <w:t>Individualių nuotekų valymo įrenginių įrengimo išlaidų da</w:t>
              </w:r>
              <w:r>
                <w:rPr>
                  <w:sz w:val="23"/>
                  <w:szCs w:val="23"/>
                </w:rPr>
                <w:t>linio kompensavimo tvarkos aprašą, patvirtintą</w:t>
              </w:r>
              <w:r>
                <w:rPr>
                  <w:rFonts w:ascii="TimesNewRomanPSMT" w:hAnsi="TimesNewRomanPSMT" w:cs="TimesNewRomanPSMT"/>
                  <w:sz w:val="23"/>
                  <w:szCs w:val="23"/>
                  <w:lang w:eastAsia="lt-LT"/>
                </w:rPr>
                <w:t xml:space="preserve"> Ukmergės rajono savivaldybės tarybos 2021 m. gegužės 27 d. sprendimu Nr. 7-124 „</w:t>
              </w:r>
              <w:r>
                <w:rPr>
                  <w:sz w:val="23"/>
                  <w:szCs w:val="23"/>
                </w:rPr>
                <w:t xml:space="preserve">Dėl </w:t>
              </w:r>
              <w:r>
                <w:rPr>
                  <w:sz w:val="23"/>
                  <w:szCs w:val="23"/>
                  <w:lang w:eastAsia="en-GB"/>
                </w:rPr>
                <w:t xml:space="preserve">Individualių nuotekų valymo įrenginių įrengimo išlaidų dalinio kompensavimo tvarkos aprašo patvirtinimo“ </w:t>
              </w:r>
              <w:r>
                <w:rPr>
                  <w:sz w:val="23"/>
                  <w:szCs w:val="23"/>
                </w:rPr>
                <w:t>(toliau – Aprašas)</w:t>
              </w:r>
              <w:r>
                <w:rPr>
                  <w:sz w:val="23"/>
                  <w:szCs w:val="23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32cbeecb615d43ffa5354cacda11d035"/>
            <w:id w:val="442505078"/>
            <w:lock w:val="sdtLocked"/>
            <w:placeholder>
              <w:docPart w:val="DefaultPlaceholder_-1854013440"/>
            </w:placeholder>
          </w:sdtPr>
          <w:sdtContent>
            <w:p w:rsidR="00D43A6C" w:rsidRDefault="004F100F">
              <w:pPr>
                <w:tabs>
                  <w:tab w:val="left" w:pos="993"/>
                  <w:tab w:val="left" w:pos="1134"/>
                </w:tabs>
                <w:ind w:firstLine="1276"/>
                <w:jc w:val="both"/>
                <w:rPr>
                  <w:sz w:val="23"/>
                  <w:szCs w:val="23"/>
                  <w:lang w:eastAsia="lt-LT"/>
                </w:rPr>
              </w:pPr>
              <w:sdt>
                <w:sdtPr>
                  <w:alias w:val="Numeris"/>
                  <w:tag w:val="nr_32cbeecb615d43ffa5354cacda11d035"/>
                  <w:id w:val="-1797586578"/>
                  <w:lock w:val="sdtLocked"/>
                </w:sdtPr>
                <w:sdtEndPr/>
                <w:sdtContent>
                  <w:r>
                    <w:rPr>
                      <w:sz w:val="23"/>
                      <w:szCs w:val="23"/>
                      <w:lang w:eastAsia="lt-LT"/>
                    </w:rPr>
                    <w:t>1</w:t>
                  </w:r>
                </w:sdtContent>
              </w:sdt>
              <w:r>
                <w:rPr>
                  <w:sz w:val="23"/>
                  <w:szCs w:val="23"/>
                  <w:lang w:eastAsia="lt-LT"/>
                </w:rPr>
                <w:t>. Pakeisti Aprašo 9.2 papunktį ir jį išdėstyti taip:</w:t>
              </w:r>
            </w:p>
            <w:sdt>
              <w:sdtPr>
                <w:alias w:val="citata"/>
                <w:tag w:val="part_0b713764c85b4f5c99b148ebd0d51d4c"/>
                <w:id w:val="-965734112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9.2 pp."/>
                    <w:tag w:val="part_0f027cf9f2114ff8a50fd07fc8319bfb"/>
                    <w:id w:val="-352808501"/>
                    <w:lock w:val="sdtLocked"/>
                  </w:sdtPr>
                  <w:sdtEndPr/>
                  <w:sdtContent>
                    <w:p w:rsidR="00D43A6C" w:rsidRDefault="004F100F">
                      <w:pPr>
                        <w:ind w:firstLine="1276"/>
                        <w:jc w:val="both"/>
                        <w:rPr>
                          <w:sz w:val="23"/>
                          <w:szCs w:val="23"/>
                        </w:rPr>
                      </w:pPr>
                      <w:r>
                        <w:rPr>
                          <w:sz w:val="23"/>
                          <w:szCs w:val="23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f027cf9f2114ff8a50fd07fc8319bfb"/>
                          <w:id w:val="262422897"/>
                          <w:lock w:val="sdtLocked"/>
                        </w:sdtPr>
                        <w:sdtEndPr/>
                        <w:sdtContent>
                          <w:r>
                            <w:rPr>
                              <w:sz w:val="23"/>
                              <w:szCs w:val="23"/>
                              <w:lang w:eastAsia="lt-LT"/>
                            </w:rPr>
                            <w:t>9.2</w:t>
                          </w:r>
                        </w:sdtContent>
                      </w:sdt>
                      <w:r>
                        <w:rPr>
                          <w:sz w:val="23"/>
                          <w:szCs w:val="23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 w:val="23"/>
                          <w:szCs w:val="23"/>
                        </w:rPr>
                        <w:t>Įrenginių statybą leidžiančio dokumento kopija, jei toks dokumentas yra privalomas. Atvejai, kada buitinių nuotekų valymo įrenginių įrengimui privalomas statybą leidžiantis dokumentas, nurodyt</w:t>
                      </w:r>
                      <w:r>
                        <w:rPr>
                          <w:color w:val="000000"/>
                          <w:sz w:val="23"/>
                          <w:szCs w:val="23"/>
                        </w:rPr>
                        <w:t>i Statybos techniniame reglamente STR 1.05.01:2017 „Statybą leidžiantys dokumentai. Statybos užbaigimas. Nebaigto statinio registravimas ir perleidimas. Statybos sustabdymas. Savavališkos statybos padarinių šalinimas. Statybos pagal neteisėtai išduotą stat</w:t>
                      </w:r>
                      <w:r>
                        <w:rPr>
                          <w:color w:val="000000"/>
                          <w:sz w:val="23"/>
                          <w:szCs w:val="23"/>
                        </w:rPr>
                        <w:t>ybą leidžiantį dokumentą padarinių šalinimas“, patvirtintame Lietuvos Respublikos aplinkos ministro 2016 m. gruodžio 12 d.  įsakymu Nr. D1-878 „Dėl Statybos techninio reglamento STR 1.05.01:2017 „Statybą leidžiantys dokumentai. Statybos užbaigimas. Nebaigt</w:t>
                      </w:r>
                      <w:r>
                        <w:rPr>
                          <w:color w:val="000000"/>
                          <w:sz w:val="23"/>
                          <w:szCs w:val="23"/>
                        </w:rPr>
                        <w:t>o statinio registravimas ir perleidimas. Statybos sustabdymas. Savavališkos statybos padarinių šalinimas. Statybos pagal neteisėtai išduotą statybą leidžiantį dokumentą padarinių šalinimas“ patvirtinimo“</w:t>
                      </w:r>
                      <w:r>
                        <w:rPr>
                          <w:sz w:val="23"/>
                          <w:szCs w:val="23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fa2e210a861479ba11527b263477423"/>
            <w:id w:val="-595793320"/>
            <w:lock w:val="sdtLocked"/>
            <w:placeholder>
              <w:docPart w:val="DefaultPlaceholder_-1854013440"/>
            </w:placeholder>
          </w:sdtPr>
          <w:sdtContent>
            <w:p w:rsidR="00D43A6C" w:rsidRDefault="004F100F">
              <w:pPr>
                <w:tabs>
                  <w:tab w:val="left" w:pos="993"/>
                  <w:tab w:val="left" w:pos="1134"/>
                </w:tabs>
                <w:ind w:firstLine="1440"/>
                <w:jc w:val="both"/>
                <w:rPr>
                  <w:sz w:val="23"/>
                  <w:szCs w:val="23"/>
                  <w:lang w:eastAsia="lt-LT"/>
                </w:rPr>
              </w:pPr>
              <w:sdt>
                <w:sdtPr>
                  <w:alias w:val="Numeris"/>
                  <w:tag w:val="nr_8fa2e210a861479ba11527b263477423"/>
                  <w:id w:val="1827478620"/>
                  <w:lock w:val="sdtLocked"/>
                </w:sdtPr>
                <w:sdtEndPr/>
                <w:sdtContent>
                  <w:r>
                    <w:rPr>
                      <w:sz w:val="23"/>
                      <w:szCs w:val="23"/>
                      <w:lang w:eastAsia="lt-LT"/>
                    </w:rPr>
                    <w:t>2</w:t>
                  </w:r>
                </w:sdtContent>
              </w:sdt>
              <w:r>
                <w:rPr>
                  <w:sz w:val="23"/>
                  <w:szCs w:val="23"/>
                  <w:lang w:eastAsia="lt-LT"/>
                </w:rPr>
                <w:t>. Pakeisti Aprašo 18 punktą ir jį išdėstyti ta</w:t>
              </w:r>
              <w:r>
                <w:rPr>
                  <w:sz w:val="23"/>
                  <w:szCs w:val="23"/>
                  <w:lang w:eastAsia="lt-LT"/>
                </w:rPr>
                <w:t>ip:</w:t>
              </w:r>
            </w:p>
            <w:sdt>
              <w:sdtPr>
                <w:rPr>
                  <w:color w:val="000000"/>
                  <w:sz w:val="23"/>
                  <w:szCs w:val="23"/>
                  <w:lang w:eastAsia="lt-LT"/>
                </w:rPr>
                <w:alias w:val="citata"/>
                <w:tag w:val="part_0082d5fff4e841f78a63d803147bb8b1"/>
                <w:id w:val="35678313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auto"/>
                  <w:sz w:val="24"/>
                  <w:szCs w:val="20"/>
                  <w:lang w:eastAsia="en-US"/>
                </w:rPr>
              </w:sdtEndPr>
              <w:sdtContent>
                <w:sdt>
                  <w:sdtPr>
                    <w:rPr>
                      <w:color w:val="000000"/>
                      <w:sz w:val="23"/>
                      <w:szCs w:val="23"/>
                      <w:lang w:eastAsia="lt-LT"/>
                    </w:rPr>
                    <w:alias w:val="18 p."/>
                    <w:tag w:val="part_765f0286b5e842439886c9f5ae4073c6"/>
                    <w:id w:val="587668667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auto"/>
                      <w:sz w:val="24"/>
                      <w:szCs w:val="20"/>
                      <w:lang w:eastAsia="en-US"/>
                    </w:rPr>
                  </w:sdtEndPr>
                  <w:sdtContent>
                    <w:p w:rsidR="00D43A6C" w:rsidRDefault="004F100F">
                      <w:pPr>
                        <w:tabs>
                          <w:tab w:val="left" w:pos="993"/>
                          <w:tab w:val="left" w:pos="1134"/>
                        </w:tabs>
                        <w:ind w:firstLine="1276"/>
                        <w:jc w:val="both"/>
                        <w:rPr>
                          <w:color w:val="000000"/>
                          <w:sz w:val="23"/>
                          <w:szCs w:val="23"/>
                          <w:lang w:eastAsia="lt-LT"/>
                        </w:rPr>
                      </w:pPr>
                      <w:r>
                        <w:rPr>
                          <w:color w:val="000000"/>
                          <w:sz w:val="23"/>
                          <w:szCs w:val="23"/>
                          <w:lang w:eastAsia="lt-LT"/>
                        </w:rPr>
                        <w:t>„</w:t>
                      </w:r>
                      <w:sdt>
                        <w:sdtPr>
                          <w:rPr>
                            <w:color w:val="000000"/>
                            <w:sz w:val="23"/>
                            <w:szCs w:val="23"/>
                            <w:lang w:eastAsia="lt-LT"/>
                          </w:rPr>
                          <w:alias w:val="Numeris"/>
                          <w:tag w:val="nr_765f0286b5e842439886c9f5ae4073c6"/>
                          <w:id w:val="1931240838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color w:val="000000"/>
                              <w:sz w:val="23"/>
                              <w:szCs w:val="23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color w:val="000000"/>
                          <w:sz w:val="23"/>
                          <w:szCs w:val="23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 w:val="23"/>
                          <w:szCs w:val="23"/>
                          <w:lang w:eastAsia="lt-LT"/>
                        </w:rPr>
                        <w:t xml:space="preserve"> Skiriamas dalinis kompensavimas Pareiškėjams, įsirengusiems buitinių nuotekų valymo įrenginius:</w:t>
                      </w:r>
                    </w:p>
                    <w:sdt>
                      <w:sdtPr>
                        <w:alias w:val="18.1 pp."/>
                        <w:tag w:val="part_e0b3c18c7b3d4098b7f4b1bce453bdd7"/>
                        <w:id w:val="801038627"/>
                        <w:lock w:val="sdtLocked"/>
                      </w:sdtPr>
                      <w:sdtEndPr/>
                      <w:sdtContent>
                        <w:p w:rsidR="00D43A6C" w:rsidRDefault="004F100F"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1276"/>
                            <w:jc w:val="both"/>
                            <w:rPr>
                              <w:sz w:val="23"/>
                              <w:szCs w:val="23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0b3c18c7b3d4098b7f4b1bce453bdd7"/>
                              <w:id w:val="9522100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 w:val="23"/>
                                  <w:szCs w:val="23"/>
                                  <w:lang w:eastAsia="lt-LT"/>
                                </w:rPr>
                                <w:t>18.1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 w:val="23"/>
                              <w:szCs w:val="23"/>
                              <w:lang w:eastAsia="lt-LT"/>
                            </w:rPr>
                            <w:t xml:space="preserve">. individualių namų savininkams – </w:t>
                          </w:r>
                          <w:r>
                            <w:rPr>
                              <w:sz w:val="23"/>
                              <w:szCs w:val="23"/>
                              <w:lang w:eastAsia="lt-LT"/>
                            </w:rPr>
                            <w:t>1500,00 Eur, kai neprivalomas statybą leidžiantis dokumentas;</w:t>
                          </w:r>
                        </w:p>
                      </w:sdtContent>
                    </w:sdt>
                    <w:sdt>
                      <w:sdtPr>
                        <w:alias w:val="18.2 pp."/>
                        <w:tag w:val="part_9f1a4213da46411dbdfe5eaec199ce1c"/>
                        <w:id w:val="317771455"/>
                        <w:lock w:val="sdtLocked"/>
                      </w:sdtPr>
                      <w:sdtEndPr/>
                      <w:sdtContent>
                        <w:p w:rsidR="00D43A6C" w:rsidRDefault="004F100F"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1276"/>
                            <w:jc w:val="both"/>
                            <w:rPr>
                              <w:sz w:val="23"/>
                              <w:szCs w:val="23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f1a4213da46411dbdfe5eaec199ce1c"/>
                              <w:id w:val="17213952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3"/>
                                  <w:szCs w:val="23"/>
                                  <w:lang w:eastAsia="lt-LT"/>
                                </w:rPr>
                                <w:t>18.2</w:t>
                              </w:r>
                            </w:sdtContent>
                          </w:sdt>
                          <w:r>
                            <w:rPr>
                              <w:sz w:val="23"/>
                              <w:szCs w:val="23"/>
                              <w:lang w:eastAsia="lt-LT"/>
                            </w:rPr>
                            <w:t xml:space="preserve">. dvibučių ir daugiabučių namų butų </w:t>
                          </w:r>
                          <w:r>
                            <w:rPr>
                              <w:sz w:val="23"/>
                              <w:szCs w:val="23"/>
                              <w:lang w:eastAsia="lt-LT"/>
                            </w:rPr>
                            <w:t>savininkams – 1000,00 Eur vienam butui, kai neprivalomas statybą leidžiantis dokumentas;</w:t>
                          </w:r>
                        </w:p>
                      </w:sdtContent>
                    </w:sdt>
                    <w:sdt>
                      <w:sdtPr>
                        <w:alias w:val="18.3 pp."/>
                        <w:tag w:val="part_ea7ea16c388443648fffc85287b03b49"/>
                        <w:id w:val="1359550104"/>
                        <w:lock w:val="sdtLocked"/>
                      </w:sdtPr>
                      <w:sdtEndPr/>
                      <w:sdtContent>
                        <w:p w:rsidR="00D43A6C" w:rsidRDefault="004F100F"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1276"/>
                            <w:jc w:val="both"/>
                            <w:rPr>
                              <w:caps/>
                              <w:sz w:val="23"/>
                              <w:szCs w:val="23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a7ea16c388443648fffc85287b03b49"/>
                              <w:id w:val="-4443120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3"/>
                                  <w:szCs w:val="23"/>
                                  <w:lang w:eastAsia="lt-LT"/>
                                </w:rPr>
                                <w:t>18.3</w:t>
                              </w:r>
                            </w:sdtContent>
                          </w:sdt>
                          <w:r>
                            <w:rPr>
                              <w:sz w:val="23"/>
                              <w:szCs w:val="23"/>
                              <w:lang w:eastAsia="lt-LT"/>
                            </w:rPr>
                            <w:t>. individualių namų savininkams – 2000,00 Eur, kai privalomas statybą leidžiantis dokumentas;</w:t>
                          </w:r>
                        </w:p>
                      </w:sdtContent>
                    </w:sdt>
                    <w:sdt>
                      <w:sdtPr>
                        <w:alias w:val="18.4 pp."/>
                        <w:tag w:val="part_7fd009aa03d74ad5beaaf3fa7a709c29"/>
                        <w:id w:val="1027601562"/>
                        <w:lock w:val="sdtLocked"/>
                      </w:sdtPr>
                      <w:sdtEndPr/>
                      <w:sdtContent>
                        <w:p w:rsidR="00D43A6C" w:rsidRDefault="004F100F"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1276"/>
                            <w:jc w:val="both"/>
                            <w:rPr>
                              <w:sz w:val="23"/>
                              <w:szCs w:val="23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fd009aa03d74ad5beaaf3fa7a709c29"/>
                              <w:id w:val="1100971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3"/>
                                  <w:szCs w:val="23"/>
                                  <w:lang w:eastAsia="lt-LT"/>
                                </w:rPr>
                                <w:t>18.4</w:t>
                              </w:r>
                            </w:sdtContent>
                          </w:sdt>
                          <w:r>
                            <w:rPr>
                              <w:sz w:val="23"/>
                              <w:szCs w:val="23"/>
                              <w:lang w:eastAsia="lt-LT"/>
                            </w:rPr>
                            <w:t>. dvibučių ir daugiabučių namų butų savininkams – 1000,00</w:t>
                          </w:r>
                          <w:r>
                            <w:rPr>
                              <w:sz w:val="23"/>
                              <w:szCs w:val="23"/>
                              <w:lang w:eastAsia="lt-LT"/>
                            </w:rPr>
                            <w:t xml:space="preserve"> Eur vienam butui, kai privalomas statybą leidžiantis dokumentas;</w:t>
                          </w:r>
                        </w:p>
                      </w:sdtContent>
                    </w:sdt>
                    <w:sdt>
                      <w:sdtPr>
                        <w:alias w:val="18.5 pp."/>
                        <w:tag w:val="part_5de2fe028526463c89bf68bccc9a6e46"/>
                        <w:id w:val="-1412540956"/>
                        <w:lock w:val="sdtLocked"/>
                      </w:sdtPr>
                      <w:sdtEndPr/>
                      <w:sdtContent>
                        <w:p w:rsidR="00D43A6C" w:rsidRDefault="004F100F"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1276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de2fe028526463c89bf68bccc9a6e46"/>
                              <w:id w:val="5356272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3"/>
                                  <w:szCs w:val="23"/>
                                  <w:lang w:eastAsia="lt-LT"/>
                                </w:rPr>
                                <w:t>18.5</w:t>
                              </w:r>
                            </w:sdtContent>
                          </w:sdt>
                          <w:r>
                            <w:rPr>
                              <w:sz w:val="23"/>
                              <w:szCs w:val="23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Kompensuojamos tik dokumentais (PVM sąskaitos faktūros, sąskaitos faktūros, mokėjimo pavedimai ar kiti apmokėjimą įrodantys dokumentai) pagrįstos Įrenginių įrengimo išlaidos.“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c7635f7f03084bf7a7ed8d2f621ad88d"/>
            <w:id w:val="584881409"/>
            <w:lock w:val="sdtLocked"/>
          </w:sdtPr>
          <w:sdtEndPr/>
          <w:sdtContent>
            <w:p w:rsidR="00D43A6C" w:rsidRDefault="004F100F" w:rsidP="004F100F">
              <w:pPr>
                <w:tabs>
                  <w:tab w:val="left" w:pos="993"/>
                  <w:tab w:val="left" w:pos="1134"/>
                </w:tabs>
                <w:ind w:firstLine="1276"/>
                <w:jc w:val="both"/>
                <w:rPr>
                  <w:sz w:val="23"/>
                  <w:szCs w:val="23"/>
                </w:rPr>
              </w:pPr>
              <w:sdt>
                <w:sdtPr>
                  <w:alias w:val="Numeris"/>
                  <w:tag w:val="nr_c7635f7f03084bf7a7ed8d2f621ad88d"/>
                  <w:id w:val="662739842"/>
                  <w:lock w:val="sdtLocked"/>
                </w:sdtPr>
                <w:sdtEndPr/>
                <w:sdtContent>
                  <w:r>
                    <w:rPr>
                      <w:sz w:val="23"/>
                      <w:szCs w:val="23"/>
                      <w:lang w:eastAsia="lt-LT"/>
                    </w:rPr>
                    <w:t>3</w:t>
                  </w:r>
                </w:sdtContent>
              </w:sdt>
              <w:r>
                <w:rPr>
                  <w:sz w:val="23"/>
                  <w:szCs w:val="23"/>
                  <w:lang w:eastAsia="lt-LT"/>
                </w:rPr>
                <w:t xml:space="preserve">. Pripažinti netekusiu galios Ukmergės rajono savivaldybės tarybos 2022 m. balandžio 28 d. sprendimą Nr. 7-115 „Dėl Ukmergės rajono savivaldybės tarybos 2021 m. gegužės 27 d. sprendimo Nr. 7-124 „Dėl Individualių nuotekų valymo įrenginių įrengimo </w:t>
              </w:r>
              <w:r>
                <w:rPr>
                  <w:sz w:val="23"/>
                  <w:szCs w:val="23"/>
                  <w:lang w:eastAsia="lt-LT"/>
                </w:rPr>
                <w:t>išlaidų dalinio kompensavimo tvarkos aprašo patvirtinimo“ pakeitimo“.</w:t>
              </w:r>
            </w:p>
            <w:bookmarkStart w:id="0" w:name="_GoBack" w:displacedByCustomXml="next"/>
            <w:bookmarkEnd w:id="0" w:displacedByCustomXml="next"/>
          </w:sdtContent>
        </w:sdt>
        <w:sdt>
          <w:sdtPr>
            <w:alias w:val="signatura"/>
            <w:tag w:val="part_9292c6403aee454a9acea5584cbdb7b0"/>
            <w:id w:val="-1808313424"/>
            <w:lock w:val="sdtLocked"/>
          </w:sdtPr>
          <w:sdtEndPr/>
          <w:sdtContent>
            <w:p w:rsidR="004F100F" w:rsidRDefault="004F100F" w:rsidP="004F100F">
              <w:pPr>
                <w:tabs>
                  <w:tab w:val="left" w:pos="7371"/>
                </w:tabs>
                <w:jc w:val="both"/>
              </w:pPr>
            </w:p>
            <w:p w:rsidR="004F100F" w:rsidRDefault="004F100F" w:rsidP="004F100F">
              <w:pPr>
                <w:tabs>
                  <w:tab w:val="left" w:pos="7371"/>
                </w:tabs>
                <w:jc w:val="both"/>
              </w:pPr>
            </w:p>
            <w:p w:rsidR="00D43A6C" w:rsidRDefault="004F100F" w:rsidP="004F100F">
              <w:pPr>
                <w:tabs>
                  <w:tab w:val="left" w:pos="7371"/>
                </w:tabs>
                <w:jc w:val="both"/>
                <w:rPr>
                  <w:sz w:val="23"/>
                  <w:szCs w:val="23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Darius Varnas</w:t>
              </w:r>
            </w:p>
          </w:sdtContent>
        </w:sdt>
      </w:sdtContent>
    </w:sdt>
    <w:sectPr w:rsidR="00D43A6C">
      <w:pgSz w:w="11906" w:h="16838" w:code="9"/>
      <w:pgMar w:top="1134" w:right="567" w:bottom="709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3A6C" w:rsidRDefault="004F100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D43A6C" w:rsidRDefault="004F100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3A6C" w:rsidRDefault="004F100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D43A6C" w:rsidRDefault="004F100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313"/>
    <w:rsid w:val="004F100F"/>
    <w:rsid w:val="00691313"/>
    <w:rsid w:val="00D43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80EFA"/>
  <w15:docId w15:val="{FDFA916D-88B8-469A-8C14-EF1F9ED4A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F10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2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32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1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01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91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53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16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27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6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56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1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49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24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71BFD1A-680A-45AE-A56B-E6580226D1D9}"/>
      </w:docPartPr>
      <w:docPartBody>
        <w:p w:rsidR="00000000" w:rsidRDefault="003E6CE8">
          <w:r w:rsidRPr="00D6042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CE8"/>
    <w:rsid w:val="003E6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E6CE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0e70d119b5047c3a581b1f9c53f8bed" PartId="e9f9a08269094b0897b8cf8b5ce3d166">
    <Part Type="preambule" DocPartId="36b1a5756fae48cb9418f4df9f3a15e5" PartId="de5a2c859f2842a98a7a05d922dfa31f"/>
    <Part Type="pastraipa" DocPartId="feaf61b90b874bdd808a8b6b051a35fa" PartId="5189c73b3ba241778381edeb750f6ade"/>
    <Part Type="punktas" Nr="1" Abbr="1 p." DocPartId="ebdc83ba7aba412aa44e5ad3eb752495" PartId="32cbeecb615d43ffa5354cacda11d035">
      <Part Type="citata" DocPartId="2c537813ad5946879840dbfda5f9eacc" PartId="0b713764c85b4f5c99b148ebd0d51d4c">
        <Part Type="papunktis" Nr="9.2" Abbr="9.2 pp." DocPartId="a57956d6aea741e7a7356d803448cc07" PartId="0f027cf9f2114ff8a50fd07fc8319bfb"/>
      </Part>
    </Part>
    <Part Type="punktas" Nr="2" Abbr="2 p." DocPartId="e9b683bf3e9444f2be505c51ce626605" PartId="8fa2e210a861479ba11527b263477423">
      <Part Type="citata" DocPartId="f393666f6a434c85b5500b4537641133" PartId="0082d5fff4e841f78a63d803147bb8b1">
        <Part Type="punktas" Nr="18" Abbr="18 p." DocPartId="305599f27a6c4a49b8759723e0cc7430" PartId="765f0286b5e842439886c9f5ae4073c6">
          <Part Type="papunktis" Nr="18.1" Abbr="18.1 pp." DocPartId="143b5105462b40af87dd84115c4c5531" PartId="e0b3c18c7b3d4098b7f4b1bce453bdd7"/>
          <Part Type="papunktis" Nr="18.2" Abbr="18.2 pp." DocPartId="059bc897c4264451b4ef249fa0420404" PartId="9f1a4213da46411dbdfe5eaec199ce1c"/>
          <Part Type="papunktis" Nr="18.3" Abbr="18.3 pp." DocPartId="792d41873c98476ea093bd7c978d1524" PartId="ea7ea16c388443648fffc85287b03b49"/>
          <Part Type="papunktis" Nr="18.4" Abbr="18.4 pp." DocPartId="e8f1afe6ab2e495a9f229aeea73313e1" PartId="7fd009aa03d74ad5beaaf3fa7a709c29"/>
          <Part Type="papunktis" Nr="18.5" Abbr="18.5 pp." DocPartId="28d6605630cb4abd8a84831fa3c51ec4" PartId="5de2fe028526463c89bf68bccc9a6e46"/>
        </Part>
      </Part>
    </Part>
    <Part Type="punktas" Nr="3" Abbr="3 p." DocPartId="fe479e2c22df4180a379265cfd86748b" PartId="c7635f7f03084bf7a7ed8d2f621ad88d"/>
    <Part Type="signatura" DocPartId="81845bfabf93426c8ef377d956bc3dcc" PartId="9292c6403aee454a9acea5584cbdb7b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474AE8-935D-480C-AE69-1A53CAB12FA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894F09F-CD0E-441A-9EF5-65735DDC6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1864</Words>
  <Characters>1064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Sigitas Labanauskas</dc:creator>
  <cp:lastModifiedBy>TRAPINSKIENĖ Aušrinė</cp:lastModifiedBy>
  <cp:revision>3</cp:revision>
  <cp:lastPrinted>2023-12-06T08:59:00Z</cp:lastPrinted>
  <dcterms:created xsi:type="dcterms:W3CDTF">2023-12-22T11:20:00Z</dcterms:created>
  <dcterms:modified xsi:type="dcterms:W3CDTF">2023-12-22T12:17:00Z</dcterms:modified>
</cp:coreProperties>
</file>