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ffba9cfe745347aaad76500121402e94"/>
        <w:id w:val="-964808724"/>
        <w:lock w:val="sdtLocked"/>
      </w:sdtPr>
      <w:sdtEndPr/>
      <w:sdtContent>
        <w:p w14:paraId="24CCBBDC" w14:textId="77777777" w:rsidR="008F6D44" w:rsidRDefault="008F6D44">
          <w:pPr>
            <w:jc w:val="center"/>
            <w:rPr>
              <w:lang w:eastAsia="lt-LT"/>
            </w:rPr>
          </w:pPr>
        </w:p>
        <w:p w14:paraId="24CCBBDD" w14:textId="77777777" w:rsidR="008F6D44" w:rsidRDefault="008F6D44">
          <w:pPr>
            <w:jc w:val="center"/>
            <w:rPr>
              <w:lang w:eastAsia="lt-LT"/>
            </w:rPr>
          </w:pPr>
        </w:p>
        <w:p w14:paraId="24CCBBDE" w14:textId="77777777" w:rsidR="008F6D44" w:rsidRDefault="00086A91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24CCBBF1" wp14:editId="24CCBBF2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CCBBDF" w14:textId="77777777" w:rsidR="008F6D44" w:rsidRDefault="008F6D44">
          <w:pPr>
            <w:rPr>
              <w:sz w:val="10"/>
              <w:szCs w:val="10"/>
            </w:rPr>
          </w:pPr>
        </w:p>
        <w:p w14:paraId="24CCBBE0" w14:textId="77777777" w:rsidR="008F6D44" w:rsidRDefault="00086A91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24CCBBE1" w14:textId="77777777" w:rsidR="008F6D44" w:rsidRDefault="008F6D44">
          <w:pPr>
            <w:jc w:val="center"/>
            <w:rPr>
              <w:caps/>
              <w:lang w:eastAsia="lt-LT"/>
            </w:rPr>
          </w:pPr>
        </w:p>
        <w:p w14:paraId="24CCBBE2" w14:textId="77777777" w:rsidR="008F6D44" w:rsidRDefault="00086A91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24CCBBE3" w14:textId="77777777" w:rsidR="008F6D44" w:rsidRDefault="00086A91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 xml:space="preserve">Dėl </w:t>
          </w:r>
          <w:r>
            <w:rPr>
              <w:b/>
              <w:caps/>
              <w:szCs w:val="24"/>
              <w:lang w:eastAsia="lt-LT"/>
            </w:rPr>
            <w:t>ŠALČININKŲ RAJONO SAVIVALDYBĖS EIŠIŠKIŲ MIESTO</w:t>
          </w:r>
          <w:r>
            <w:rPr>
              <w:b/>
              <w:szCs w:val="24"/>
              <w:lang w:eastAsia="lt-LT"/>
            </w:rPr>
            <w:t xml:space="preserve"> TERITORIJOS RIBŲ PAKEITIMO</w:t>
          </w:r>
        </w:p>
        <w:p w14:paraId="24CCBBE4" w14:textId="77777777" w:rsidR="008F6D44" w:rsidRDefault="008F6D44">
          <w:pPr>
            <w:tabs>
              <w:tab w:val="left" w:pos="-426"/>
            </w:tabs>
            <w:rPr>
              <w:lang w:eastAsia="lt-LT"/>
            </w:rPr>
          </w:pPr>
        </w:p>
        <w:p w14:paraId="24CCBBE5" w14:textId="36558A96" w:rsidR="008F6D44" w:rsidRDefault="00086A91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lapkričio 11</w:t>
          </w:r>
          <w:bookmarkStart w:id="0" w:name="_GoBack"/>
          <w:bookmarkEnd w:id="0"/>
          <w:r>
            <w:rPr>
              <w:color w:val="000000"/>
              <w:lang w:eastAsia="lt-LT"/>
            </w:rPr>
            <w:t xml:space="preserve">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1168</w:t>
          </w:r>
          <w:r>
            <w:rPr>
              <w:color w:val="000000"/>
              <w:lang w:eastAsia="ar-SA"/>
            </w:rPr>
            <w:br/>
            <w:t>Vilnius</w:t>
          </w:r>
        </w:p>
        <w:p w14:paraId="24CCBBE6" w14:textId="77777777" w:rsidR="008F6D44" w:rsidRDefault="008F6D44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8b03028f77394cc9ad916c03fb33b415"/>
            <w:id w:val="-497267936"/>
            <w:lock w:val="sdtLocked"/>
          </w:sdtPr>
          <w:sdtEndPr/>
          <w:sdtContent>
            <w:p w14:paraId="24CCBBE7" w14:textId="77777777" w:rsidR="008F6D44" w:rsidRDefault="00086A91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Lietuvos </w:t>
              </w:r>
              <w:r>
                <w:rPr>
                  <w:szCs w:val="24"/>
                  <w:lang w:eastAsia="lt-LT"/>
                </w:rPr>
                <w:t>Respublikos teritorijos administracinių vienetų ir jų ribų įstatymo 10 straipsniu ir atsižvelgdama į Šalčininkų rajono savivaldybės tarybos 2015 m. liepos 2 d. sprendime Nr. T-113 „Dėl Šalčininkų rajono savivaldybės Eišiškių miesto teritorijos ribų keitimo</w:t>
              </w:r>
              <w:r>
                <w:rPr>
                  <w:szCs w:val="24"/>
                  <w:lang w:eastAsia="lt-LT"/>
                </w:rPr>
                <w:t>“ ir 2015 m. rugpjūčio 27 d. sprendime Nr. T-163 „Dėl Šalčininkų rajono savivaldybės tarybos 2015 m. liepos 2 d. sprendimo Nr. T-113 „Dėl Šalčininkų rajono savivaldybės Eišiškių miesto teritorijos ribų keitimo“ dalinio pakeitimo“ išdėstytą pasiūlymą, Lietu</w:t>
              </w:r>
              <w:r>
                <w:rPr>
                  <w:szCs w:val="24"/>
                  <w:lang w:eastAsia="lt-LT"/>
                </w:rPr>
                <w:t>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</w:t>
              </w:r>
              <w:r>
                <w:rPr>
                  <w:szCs w:val="24"/>
                  <w:lang w:eastAsia="lt-LT"/>
                </w:rPr>
                <w:t>a:</w:t>
              </w:r>
            </w:p>
          </w:sdtContent>
        </w:sdt>
        <w:sdt>
          <w:sdtPr>
            <w:alias w:val="pastraipa"/>
            <w:tag w:val="part_5db05691fb184283b793985954dbea2e"/>
            <w:id w:val="1398632786"/>
            <w:lock w:val="sdtLocked"/>
          </w:sdtPr>
          <w:sdtEndPr/>
          <w:sdtContent>
            <w:p w14:paraId="24CCBBE8" w14:textId="77777777" w:rsidR="008F6D44" w:rsidRDefault="00086A91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Pakeisti Šalčininkų rajono savivaldybės Eišiškių miesto teritorijos ribas pagal pridedamą planą.</w:t>
              </w:r>
            </w:p>
            <w:p w14:paraId="24CCBBE9" w14:textId="77777777" w:rsidR="008F6D44" w:rsidRDefault="008F6D44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24CCBBEA" w14:textId="77777777" w:rsidR="008F6D44" w:rsidRDefault="008F6D44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24CCBBEB" w14:textId="77777777" w:rsidR="008F6D44" w:rsidRDefault="00086A91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52c893c4183844c388a73ea82a4e3d81"/>
            <w:id w:val="-1375989475"/>
            <w:lock w:val="sdtLocked"/>
          </w:sdtPr>
          <w:sdtEndPr/>
          <w:sdtContent>
            <w:p w14:paraId="24CCBBEC" w14:textId="77777777" w:rsidR="008F6D44" w:rsidRDefault="00086A91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>Algirdas Butkevičius</w:t>
              </w:r>
            </w:p>
            <w:p w14:paraId="24CCBBED" w14:textId="77777777" w:rsidR="008F6D44" w:rsidRDefault="008F6D4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24CCBBEE" w14:textId="77777777" w:rsidR="008F6D44" w:rsidRDefault="008F6D4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24CCBBEF" w14:textId="77777777" w:rsidR="008F6D44" w:rsidRDefault="008F6D44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24CCBBF0" w14:textId="77777777" w:rsidR="008F6D44" w:rsidRDefault="00086A91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szCs w:val="24"/>
                  <w:lang w:eastAsia="lt-LT"/>
                </w:rPr>
                <w:t>Vidaus reikalų ministras</w:t>
              </w:r>
              <w:r>
                <w:rPr>
                  <w:lang w:eastAsia="lt-LT"/>
                </w:rPr>
                <w:tab/>
                <w:t>Saulius Skvernelis</w:t>
              </w:r>
            </w:p>
          </w:sdtContent>
        </w:sdt>
      </w:sdtContent>
    </w:sdt>
    <w:sectPr w:rsidR="008F6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CBBF5" w14:textId="77777777" w:rsidR="008F6D44" w:rsidRDefault="00086A9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4CCBBF6" w14:textId="77777777" w:rsidR="008F6D44" w:rsidRDefault="00086A9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BBFB" w14:textId="77777777" w:rsidR="008F6D44" w:rsidRDefault="008F6D4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BBFC" w14:textId="77777777" w:rsidR="008F6D44" w:rsidRDefault="008F6D4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BBFE" w14:textId="77777777" w:rsidR="008F6D44" w:rsidRDefault="008F6D4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BBF3" w14:textId="77777777" w:rsidR="008F6D44" w:rsidRDefault="00086A9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4CCBBF4" w14:textId="77777777" w:rsidR="008F6D44" w:rsidRDefault="00086A9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BBF7" w14:textId="77777777" w:rsidR="008F6D44" w:rsidRDefault="00086A9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4CCBBF8" w14:textId="77777777" w:rsidR="008F6D44" w:rsidRDefault="008F6D44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BBF9" w14:textId="77777777" w:rsidR="008F6D44" w:rsidRDefault="00086A91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24CCBBFA" w14:textId="77777777" w:rsidR="008F6D44" w:rsidRDefault="008F6D44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BBFD" w14:textId="77777777" w:rsidR="008F6D44" w:rsidRDefault="008F6D44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86A91"/>
    <w:rsid w:val="004C66E7"/>
    <w:rsid w:val="008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24CC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3c65f66867646188524fcb627f68452" PartId="ffba9cfe745347aaad76500121402e94">
    <Part Type="preambule" DocPartId="9ddec84a334b4a579f3682a4dc95595f" PartId="8b03028f77394cc9ad916c03fb33b415"/>
    <Part Type="pastraipa" DocPartId="55feb80a12b940debb3ceece9558e839" PartId="5db05691fb184283b793985954dbea2e"/>
    <Part Type="signatura" DocPartId="6ed7438d7074490a9d2653f751a818b0" PartId="52c893c4183844c388a73ea82a4e3d81"/>
  </Part>
</Parts>
</file>

<file path=customXml/itemProps1.xml><?xml version="1.0" encoding="utf-8"?>
<ds:datastoreItem xmlns:ds="http://schemas.openxmlformats.org/officeDocument/2006/customXml" ds:itemID="{9E18E9B0-DEE0-4639-A732-255F1FC780C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937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2015-11-11T09:11:00Z</cp:lastPrinted>
  <dcterms:created xsi:type="dcterms:W3CDTF">2015-11-12T14:36:00Z</dcterms:created>
  <dcterms:modified xsi:type="dcterms:W3CDTF">2015-11-12T16:16:00Z</dcterms:modified>
</cp:coreProperties>
</file>