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d127313e5744272b6bf1f5e508922d2"/>
        <w:id w:val="1148089522"/>
        <w:lock w:val="sdtLocked"/>
      </w:sdtPr>
      <w:sdtEndPr/>
      <w:sdtContent>
        <w:p w:rsidR="00A80914" w:rsidRDefault="00DF2D14">
          <w:pPr>
            <w:keepNext/>
            <w:shd w:val="clear" w:color="auto" w:fill="FFFFFF"/>
            <w:tabs>
              <w:tab w:val="center" w:pos="4819"/>
              <w:tab w:val="right" w:pos="9638"/>
            </w:tabs>
            <w:suppressAutoHyphens/>
            <w:spacing w:line="100" w:lineRule="atLeast"/>
            <w:jc w:val="center"/>
          </w:pPr>
          <w:r>
            <w:rPr>
              <w:noProof/>
              <w:lang w:eastAsia="lt-LT"/>
            </w:rPr>
            <w:drawing>
              <wp:inline distT="0" distB="0" distL="0" distR="0" wp14:anchorId="408D5993" wp14:editId="09B244DB">
                <wp:extent cx="552450" cy="561975"/>
                <wp:effectExtent l="0" t="0" r="0" b="0"/>
                <wp:docPr id="1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A80914" w:rsidRDefault="00DF2D14">
          <w:pPr>
            <w:keepNext/>
            <w:shd w:val="clear" w:color="auto" w:fill="FFFFFF"/>
            <w:tabs>
              <w:tab w:val="left" w:pos="8222"/>
            </w:tabs>
            <w:suppressAutoHyphens/>
            <w:spacing w:line="100" w:lineRule="atLeast"/>
            <w:jc w:val="center"/>
            <w:rPr>
              <w:b/>
              <w:spacing w:val="14"/>
              <w:lang w:eastAsia="ar-SA"/>
            </w:rPr>
          </w:pPr>
          <w:r>
            <w:rPr>
              <w:b/>
              <w:spacing w:val="14"/>
              <w:lang w:eastAsia="ar-SA"/>
            </w:rPr>
            <w:t>LIETUVOS RESPUBLIKOS</w:t>
          </w:r>
        </w:p>
        <w:p w:rsidR="00A80914" w:rsidRDefault="00DF2D14">
          <w:pPr>
            <w:keepNext/>
            <w:shd w:val="clear" w:color="auto" w:fill="FFFFFF"/>
            <w:tabs>
              <w:tab w:val="center" w:pos="4153"/>
              <w:tab w:val="right" w:pos="8306"/>
            </w:tabs>
            <w:suppressAutoHyphens/>
            <w:spacing w:line="100" w:lineRule="atLeast"/>
            <w:jc w:val="center"/>
            <w:rPr>
              <w:b/>
              <w:spacing w:val="14"/>
              <w:szCs w:val="24"/>
              <w:lang w:eastAsia="ar-SA"/>
            </w:rPr>
          </w:pPr>
          <w:r>
            <w:rPr>
              <w:b/>
              <w:spacing w:val="14"/>
              <w:szCs w:val="24"/>
              <w:lang w:eastAsia="ar-SA"/>
            </w:rPr>
            <w:t>GENERALINIS PROKURORAS</w:t>
          </w:r>
        </w:p>
        <w:p w:rsidR="00A80914" w:rsidRDefault="00A80914">
          <w:pPr>
            <w:keepNext/>
            <w:shd w:val="clear" w:color="auto" w:fill="FFFFFF"/>
            <w:suppressAutoHyphens/>
            <w:spacing w:line="100" w:lineRule="atLeast"/>
            <w:jc w:val="center"/>
            <w:rPr>
              <w:lang w:eastAsia="ar-SA"/>
            </w:rPr>
          </w:pPr>
        </w:p>
        <w:p w:rsidR="00A80914" w:rsidRDefault="00DF2D14">
          <w:pPr>
            <w:keepNext/>
            <w:shd w:val="clear" w:color="auto" w:fill="FFFFFF"/>
            <w:suppressAutoHyphens/>
            <w:spacing w:line="100" w:lineRule="atLeast"/>
            <w:jc w:val="center"/>
            <w:rPr>
              <w:b/>
              <w:caps/>
              <w:szCs w:val="24"/>
              <w:lang w:eastAsia="ar-SA"/>
            </w:rPr>
          </w:pPr>
          <w:r>
            <w:rPr>
              <w:b/>
              <w:caps/>
              <w:szCs w:val="24"/>
              <w:lang w:eastAsia="ar-SA"/>
            </w:rPr>
            <w:t>įsakymas</w:t>
          </w:r>
        </w:p>
        <w:p w:rsidR="00A80914" w:rsidRDefault="00DF2D14">
          <w:pPr>
            <w:keepNext/>
            <w:shd w:val="clear" w:color="auto" w:fill="FFFFFF"/>
            <w:tabs>
              <w:tab w:val="left" w:pos="6225"/>
            </w:tabs>
            <w:suppressAutoHyphens/>
            <w:spacing w:line="100" w:lineRule="atLeast"/>
            <w:jc w:val="center"/>
            <w:rPr>
              <w:b/>
              <w:caps/>
              <w:szCs w:val="24"/>
              <w:lang w:eastAsia="ar-SA"/>
            </w:rPr>
          </w:pPr>
          <w:r>
            <w:rPr>
              <w:b/>
              <w:caps/>
              <w:szCs w:val="24"/>
              <w:lang w:eastAsia="ar-SA"/>
            </w:rPr>
            <w:t xml:space="preserve">DĖL LIETUVOS RESPUBLIKOS GENERALINIO PROKURORO 2020 M. balandžio 17 D. ĮSAKYMO NR. i-103 „DĖL asmenų aptarnavimo lietuvos respublikos prokuratūroje tvarkos aprašo patvirtinimo“ </w:t>
          </w:r>
        </w:p>
        <w:p w:rsidR="00A80914" w:rsidRDefault="00DF2D14">
          <w:pPr>
            <w:keepNext/>
            <w:shd w:val="clear" w:color="auto" w:fill="FFFFFF"/>
            <w:tabs>
              <w:tab w:val="left" w:pos="6225"/>
            </w:tabs>
            <w:suppressAutoHyphens/>
            <w:spacing w:line="100" w:lineRule="atLeast"/>
            <w:jc w:val="center"/>
            <w:rPr>
              <w:b/>
              <w:caps/>
              <w:szCs w:val="24"/>
              <w:lang w:eastAsia="ar-SA"/>
            </w:rPr>
          </w:pPr>
          <w:r>
            <w:rPr>
              <w:b/>
              <w:caps/>
              <w:szCs w:val="24"/>
              <w:lang w:eastAsia="ar-SA"/>
            </w:rPr>
            <w:t>PAKEITIMO</w:t>
          </w:r>
        </w:p>
        <w:p w:rsidR="00A80914" w:rsidRDefault="00A80914">
          <w:pPr>
            <w:keepNext/>
            <w:shd w:val="clear" w:color="auto" w:fill="FFFFFF"/>
            <w:suppressAutoHyphens/>
            <w:spacing w:line="100" w:lineRule="atLeast"/>
            <w:jc w:val="center"/>
            <w:rPr>
              <w:lang w:eastAsia="ar-SA"/>
            </w:rPr>
          </w:pPr>
        </w:p>
        <w:p w:rsidR="00A80914" w:rsidRDefault="00DF2D14">
          <w:pPr>
            <w:keepNext/>
            <w:shd w:val="clear" w:color="auto" w:fill="FFFFFF"/>
            <w:suppressAutoHyphens/>
            <w:spacing w:line="100" w:lineRule="atLeast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2023 m. </w:t>
          </w:r>
          <w:r>
            <w:rPr>
              <w:szCs w:val="24"/>
              <w:lang w:eastAsia="ar-SA"/>
            </w:rPr>
            <w:t>balandžio 4 d. Nr. I-75</w:t>
          </w:r>
        </w:p>
        <w:p w:rsidR="00A80914" w:rsidRDefault="00DF2D14">
          <w:pPr>
            <w:keepNext/>
            <w:shd w:val="clear" w:color="auto" w:fill="FFFFFF"/>
            <w:suppressAutoHyphens/>
            <w:spacing w:line="100" w:lineRule="atLeast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Vilnius</w:t>
          </w:r>
        </w:p>
        <w:p w:rsidR="00A80914" w:rsidRDefault="00A80914">
          <w:pPr>
            <w:keepNext/>
            <w:shd w:val="clear" w:color="auto" w:fill="FFFFFF"/>
            <w:suppressAutoHyphens/>
            <w:spacing w:line="100" w:lineRule="atLeast"/>
            <w:jc w:val="center"/>
            <w:rPr>
              <w:lang w:eastAsia="ar-SA"/>
            </w:rPr>
          </w:pPr>
        </w:p>
        <w:p w:rsidR="00A80914" w:rsidRDefault="00A80914">
          <w:pPr>
            <w:keepNext/>
            <w:shd w:val="clear" w:color="auto" w:fill="FFFFFF"/>
            <w:suppressAutoHyphens/>
            <w:spacing w:line="100" w:lineRule="atLeast"/>
            <w:jc w:val="center"/>
            <w:rPr>
              <w:lang w:eastAsia="ar-SA"/>
            </w:rPr>
          </w:pPr>
        </w:p>
        <w:sdt>
          <w:sdtPr>
            <w:alias w:val="1 p."/>
            <w:tag w:val="part_d105627820e249c3a2a44880efd86131"/>
            <w:id w:val="-1899663646"/>
            <w:lock w:val="sdtLocked"/>
          </w:sdtPr>
          <w:sdtEndPr/>
          <w:sdtContent>
            <w:p w:rsidR="00A80914" w:rsidRDefault="00DF2D14">
              <w:pPr>
                <w:keepNext/>
                <w:shd w:val="clear" w:color="auto" w:fill="FFFFFF"/>
                <w:suppressAutoHyphens/>
                <w:spacing w:line="100" w:lineRule="atLeast"/>
                <w:ind w:firstLine="735"/>
                <w:jc w:val="both"/>
              </w:pPr>
              <w:sdt>
                <w:sdtPr>
                  <w:alias w:val="Numeris"/>
                  <w:tag w:val="nr_d105627820e249c3a2a44880efd86131"/>
                  <w:id w:val="-1946224528"/>
                  <w:lock w:val="sdtLocked"/>
                </w:sdtPr>
                <w:sdtEndPr/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 a k e i č i u Asmenų aptarnavimo Lietuvos Respublikos prokuratūroje tvarkos aprašą, patvirtintą L</w:t>
              </w:r>
              <w:r>
                <w:rPr>
                  <w:lang w:eastAsia="ar-SA"/>
                </w:rPr>
                <w:t>ietuvos Respublikos generalinio prokuroro 2020</w:t>
              </w:r>
              <w:r>
                <w:rPr>
                  <w:lang w:eastAsia="lt-LT"/>
                </w:rPr>
                <w:t xml:space="preserve"> </w:t>
              </w:r>
              <w:r>
                <w:rPr>
                  <w:lang w:eastAsia="ar-SA"/>
                </w:rPr>
                <w:t>m. balandžio 17 d. įsakymu Nr. I-103</w:t>
              </w:r>
              <w:r>
                <w:rPr>
                  <w:lang w:eastAsia="lt-LT"/>
                </w:rPr>
                <w:t xml:space="preserve"> „Dėl </w:t>
              </w:r>
              <w:r>
                <w:rPr>
                  <w:lang w:eastAsia="ar-SA"/>
                </w:rPr>
                <w:t xml:space="preserve">Asmenų aptarnavimo Lietuvos </w:t>
              </w:r>
              <w:r>
                <w:rPr>
                  <w:lang w:eastAsia="ar-SA"/>
                </w:rPr>
                <w:t>Respublikos prokuratūroje tvarkos aprašo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lang w:eastAsia="lt-LT"/>
                </w:rPr>
                <w:t xml:space="preserve">patvirtinimo“, ir papildau </w:t>
              </w:r>
              <w:r>
                <w:rPr>
                  <w:lang w:eastAsia="ar-SA"/>
                </w:rPr>
                <w:t>34</w:t>
              </w:r>
              <w:r>
                <w:rPr>
                  <w:vertAlign w:val="superscript"/>
                  <w:lang w:eastAsia="ar-SA"/>
                </w:rPr>
                <w:t>1</w:t>
              </w:r>
              <w:r>
                <w:rPr>
                  <w:lang w:eastAsia="ar-SA"/>
                </w:rPr>
                <w:t xml:space="preserve"> punktu:</w:t>
              </w:r>
            </w:p>
            <w:sdt>
              <w:sdtPr>
                <w:alias w:val="citata"/>
                <w:tag w:val="part_5c80415fdff5455c9b19e1d5423318bc"/>
                <w:id w:val="751246437"/>
                <w:lock w:val="sdtLocked"/>
              </w:sdtPr>
              <w:sdtEndPr/>
              <w:sdtContent>
                <w:sdt>
                  <w:sdtPr>
                    <w:alias w:val="34-1 p."/>
                    <w:tag w:val="part_469acc45709b4d12aa5783f135b80671"/>
                    <w:id w:val="432249416"/>
                    <w:lock w:val="sdtLocked"/>
                  </w:sdtPr>
                  <w:sdtEndPr/>
                  <w:sdtContent>
                    <w:p w:rsidR="00A80914" w:rsidRDefault="00DF2D14">
                      <w:pPr>
                        <w:keepNext/>
                        <w:shd w:val="clear" w:color="auto" w:fill="FFFFFF"/>
                        <w:suppressAutoHyphens/>
                        <w:spacing w:line="100" w:lineRule="atLeast"/>
                        <w:ind w:firstLine="735"/>
                        <w:jc w:val="both"/>
                      </w:pPr>
                      <w:r>
                        <w:rPr>
                          <w:rFonts w:eastAsia="SimSun" w:cs="Lucida Sans"/>
                          <w:szCs w:val="24"/>
                          <w:lang w:eastAsia="zh-CN" w:bidi="hi-IN"/>
                        </w:rPr>
                        <w:t>„</w:t>
                      </w:r>
                      <w:sdt>
                        <w:sdtPr>
                          <w:alias w:val="Numeris"/>
                          <w:tag w:val="nr_469acc45709b4d12aa5783f135b80671"/>
                          <w:id w:val="159012192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 w:cs="Lucida Sans"/>
                              <w:szCs w:val="24"/>
                              <w:lang w:eastAsia="zh-CN" w:bidi="hi-IN"/>
                            </w:rPr>
                            <w:t>34</w:t>
                          </w:r>
                          <w:r>
                            <w:rPr>
                              <w:rFonts w:eastAsia="SimSun" w:cs="Lucida Sans"/>
                              <w:szCs w:val="24"/>
                              <w:vertAlign w:val="superscript"/>
                              <w:lang w:eastAsia="zh-CN" w:bidi="hi-IN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SimSun" w:cs="Lucida Sans"/>
                          <w:szCs w:val="24"/>
                          <w:lang w:eastAsia="zh-CN" w:bidi="hi-IN"/>
                        </w:rPr>
                        <w:t xml:space="preserve">. </w:t>
                      </w:r>
                      <w:r>
                        <w:rPr>
                          <w:rFonts w:eastAsia="SimSun" w:cs="Lucida Sans"/>
                          <w:szCs w:val="24"/>
                          <w:lang w:eastAsia="ar-SA" w:bidi="hi-IN"/>
                        </w:rPr>
                        <w:t>Informacija, pranešimas ar pareiškimas apie asmens galimai patiriamą smurto artimoje aplinkoje pavojų</w:t>
                      </w:r>
                      <w:r>
                        <w:rPr>
                          <w:rFonts w:eastAsia="SimSun" w:cs="Lucida Sans"/>
                          <w:color w:val="000000"/>
                          <w:szCs w:val="24"/>
                          <w:lang w:eastAsia="ar-SA" w:bidi="hi-IN"/>
                        </w:rPr>
                        <w:t xml:space="preserve"> nedelsiant, bet ne vėliau kaip per 2 darbo dienas perduodami polic</w:t>
                      </w:r>
                      <w:r>
                        <w:rPr>
                          <w:rFonts w:eastAsia="SimSun" w:cs="Lucida Sans"/>
                          <w:color w:val="000000"/>
                          <w:szCs w:val="24"/>
                          <w:lang w:eastAsia="ar-SA" w:bidi="hi-IN"/>
                        </w:rPr>
                        <w:t>ijos įstaigai pagal kompetenciją nustatyti smurto artimoje aplinkoje pavojaus riziką ir, jei reikia, taikyti apsaugos priemones.</w:t>
                      </w:r>
                      <w:r>
                        <w:rPr>
                          <w:rFonts w:eastAsia="SimSun" w:cs="Lucida Sans"/>
                          <w:szCs w:val="24"/>
                          <w:lang w:eastAsia="ar-SA" w:bidi="hi-IN"/>
                        </w:rPr>
                        <w:t xml:space="preserve"> Apie tokio pranešimo ar pareiškimo persiuntimą pranešama pareiškėjui.“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ed9efc4834ac4d039e3b4cf171c1b8af"/>
            <w:id w:val="-598641683"/>
            <w:lock w:val="sdtLocked"/>
          </w:sdtPr>
          <w:sdtEndPr/>
          <w:sdtContent>
            <w:p w:rsidR="00A80914" w:rsidRDefault="00DF2D14">
              <w:pPr>
                <w:keepNext/>
                <w:shd w:val="clear" w:color="auto" w:fill="FFFFFF"/>
                <w:suppressAutoHyphens/>
                <w:spacing w:line="100" w:lineRule="atLeast"/>
                <w:ind w:firstLine="735"/>
                <w:jc w:val="both"/>
              </w:pPr>
              <w:sdt>
                <w:sdtPr>
                  <w:alias w:val="Numeris"/>
                  <w:tag w:val="nr_ed9efc4834ac4d039e3b4cf171c1b8af"/>
                  <w:id w:val="473188281"/>
                  <w:lock w:val="sdtLocked"/>
                </w:sdtPr>
                <w:sdtEndPr/>
                <w:sdtContent>
                  <w:r>
                    <w:rPr>
                      <w:rFonts w:eastAsia="Courier New"/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Courier New"/>
                  <w:color w:val="000000"/>
                  <w:szCs w:val="24"/>
                  <w:lang w:eastAsia="ar-SA"/>
                </w:rPr>
                <w:t xml:space="preserve">. </w:t>
              </w:r>
              <w:r>
                <w:rPr>
                  <w:rFonts w:eastAsia="Courier New"/>
                  <w:color w:val="000000"/>
                  <w:spacing w:val="42"/>
                  <w:szCs w:val="24"/>
                  <w:lang w:eastAsia="ar-SA"/>
                </w:rPr>
                <w:t>Nustata</w:t>
              </w:r>
              <w:r>
                <w:rPr>
                  <w:lang w:eastAsia="ar-SA"/>
                </w:rPr>
                <w:t>u,</w:t>
              </w:r>
              <w:r>
                <w:rPr>
                  <w:rFonts w:eastAsia="Courier New"/>
                  <w:color w:val="000000"/>
                  <w:szCs w:val="24"/>
                  <w:lang w:eastAsia="ar-SA"/>
                </w:rPr>
                <w:t xml:space="preserve"> kad šis įsakymas įsigalioja 2023 m. liepos 1 d.</w:t>
              </w:r>
            </w:p>
          </w:sdtContent>
        </w:sdt>
        <w:sdt>
          <w:sdtPr>
            <w:alias w:val="3 p."/>
            <w:tag w:val="part_42743e850a4f4a8b9b5310ff958a97ea"/>
            <w:id w:val="-980995152"/>
            <w:lock w:val="sdtLocked"/>
          </w:sdtPr>
          <w:sdtEndPr/>
          <w:sdtContent>
            <w:p w:rsidR="00A80914" w:rsidRDefault="00DF2D14">
              <w:pPr>
                <w:keepNext/>
                <w:shd w:val="clear" w:color="auto" w:fill="FFFFFF"/>
                <w:suppressAutoHyphens/>
                <w:spacing w:line="100" w:lineRule="atLeast"/>
                <w:ind w:firstLine="735"/>
                <w:jc w:val="both"/>
              </w:pPr>
              <w:sdt>
                <w:sdtPr>
                  <w:alias w:val="Numeris"/>
                  <w:tag w:val="nr_42743e850a4f4a8b9b5310ff958a97ea"/>
                  <w:id w:val="-1243863047"/>
                  <w:lock w:val="sdtLocked"/>
                </w:sdtPr>
                <w:sdtEndPr/>
                <w:sdtContent>
                  <w:r>
                    <w:rPr>
                      <w:rFonts w:eastAsia="Courier New"/>
                      <w:color w:val="00000A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Courier New"/>
                  <w:color w:val="00000A"/>
                  <w:szCs w:val="24"/>
                  <w:lang w:eastAsia="ar-SA"/>
                </w:rPr>
                <w:t xml:space="preserve">. </w:t>
              </w:r>
              <w:r>
                <w:rPr>
                  <w:rFonts w:eastAsia="Courier New"/>
                  <w:color w:val="00000A"/>
                  <w:szCs w:val="24"/>
                  <w:lang w:eastAsia="lt-LT"/>
                </w:rPr>
                <w:t>S k e l b i u šį įsakymą Teisės aktų registre.</w:t>
              </w:r>
            </w:p>
            <w:p w:rsidR="00A80914" w:rsidRDefault="00A80914">
              <w:pPr>
                <w:keepNext/>
                <w:widowControl w:val="0"/>
                <w:shd w:val="clear" w:color="auto" w:fill="FFFFFF"/>
                <w:tabs>
                  <w:tab w:val="left" w:pos="1276"/>
                </w:tabs>
                <w:suppressAutoHyphens/>
                <w:spacing w:line="100" w:lineRule="atLeast"/>
                <w:ind w:firstLine="710"/>
                <w:jc w:val="both"/>
                <w:rPr>
                  <w:szCs w:val="24"/>
                  <w:lang w:eastAsia="lt-LT"/>
                </w:rPr>
              </w:pPr>
            </w:p>
            <w:p w:rsidR="00A80914" w:rsidRDefault="00DF2D14">
              <w:pPr>
                <w:keepNext/>
                <w:widowControl w:val="0"/>
                <w:shd w:val="clear" w:color="auto" w:fill="FFFFFF"/>
                <w:tabs>
                  <w:tab w:val="left" w:pos="1276"/>
                </w:tabs>
                <w:suppressAutoHyphens/>
                <w:spacing w:line="100" w:lineRule="atLeast"/>
                <w:ind w:firstLine="680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0760942bcab8494a9a347ab409d87a28"/>
            <w:id w:val="621505647"/>
            <w:lock w:val="sdtLocked"/>
          </w:sdtPr>
          <w:sdtEndPr/>
          <w:sdtContent>
            <w:p w:rsidR="00A80914" w:rsidRDefault="00DF2D14" w:rsidP="00DF2D14">
              <w:pPr>
                <w:keepNext/>
                <w:shd w:val="clear" w:color="auto" w:fill="FFFFFF"/>
                <w:tabs>
                  <w:tab w:val="left" w:pos="7655"/>
                </w:tabs>
                <w:suppressAutoHyphens/>
                <w:spacing w:line="100" w:lineRule="atLeast"/>
                <w:jc w:val="both"/>
              </w:pPr>
              <w:r>
                <w:rPr>
                  <w:szCs w:val="24"/>
                  <w:lang w:eastAsia="ar-SA"/>
                </w:rPr>
                <w:t>Generalinė prokurorė</w:t>
              </w:r>
              <w:r>
                <w:rPr>
                  <w:szCs w:val="24"/>
                  <w:lang w:eastAsia="ar-SA"/>
                </w:rPr>
                <w:tab/>
              </w:r>
              <w:r>
                <w:rPr>
                  <w:szCs w:val="24"/>
                  <w:lang w:eastAsia="ar-SA"/>
                </w:rPr>
                <w:t>Nida Grunskienė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A80914">
      <w:headerReference w:type="default" r:id="rId8"/>
      <w:footerReference w:type="default" r:id="rId9"/>
      <w:pgSz w:w="11906" w:h="16838"/>
      <w:pgMar w:top="1248" w:right="567" w:bottom="1134" w:left="1701" w:header="1077" w:footer="567" w:gutter="0"/>
      <w:pgNumType w:start="1"/>
      <w:cols w:space="720"/>
      <w:formProt w:val="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0914" w:rsidRDefault="00DF2D14">
      <w:pPr>
        <w:keepNext/>
        <w:shd w:val="clear" w:color="auto" w:fill="FFFFFF"/>
      </w:pPr>
      <w:r>
        <w:separator/>
      </w:r>
    </w:p>
  </w:endnote>
  <w:endnote w:type="continuationSeparator" w:id="0">
    <w:p w:rsidR="00A80914" w:rsidRDefault="00DF2D14">
      <w:pPr>
        <w:keepNext/>
        <w:shd w:val="clear" w:color="auto" w:fill="FFFFFF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Lucida Sans">
    <w:panose1 w:val="020B0602030504020204"/>
    <w:charset w:val="00"/>
    <w:family w:val="roman"/>
    <w:notTrueType/>
    <w:pitch w:val="default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0914" w:rsidRDefault="00A80914">
    <w:pPr>
      <w:keepNext/>
      <w:shd w:val="clear" w:color="auto" w:fill="FFFFFF"/>
      <w:tabs>
        <w:tab w:val="center" w:pos="4819"/>
        <w:tab w:val="right" w:pos="9638"/>
      </w:tabs>
      <w:suppressAutoHyphens/>
      <w:spacing w:line="100" w:lineRule="atLeast"/>
      <w:rPr>
        <w:lang w:eastAsia="ar-S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0914" w:rsidRDefault="00DF2D14">
      <w:pPr>
        <w:keepNext/>
        <w:shd w:val="clear" w:color="auto" w:fill="FFFFFF"/>
      </w:pPr>
      <w:r>
        <w:separator/>
      </w:r>
    </w:p>
  </w:footnote>
  <w:footnote w:type="continuationSeparator" w:id="0">
    <w:p w:rsidR="00A80914" w:rsidRDefault="00DF2D14">
      <w:pPr>
        <w:keepNext/>
        <w:shd w:val="clear" w:color="auto" w:fill="FFFFFF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0914" w:rsidRDefault="00A80914">
    <w:pPr>
      <w:keepNext/>
      <w:suppressLineNumbers/>
      <w:shd w:val="clear" w:color="auto" w:fill="FFFFFF"/>
      <w:tabs>
        <w:tab w:val="center" w:pos="4819"/>
        <w:tab w:val="left" w:pos="7256"/>
        <w:tab w:val="right" w:pos="9638"/>
      </w:tabs>
      <w:suppressAutoHyphens/>
      <w:spacing w:line="100" w:lineRule="atLeast"/>
      <w:rPr>
        <w:b/>
        <w:bCs/>
        <w:lang w:eastAsia="ar-S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1CC7"/>
    <w:rsid w:val="002B1CC7"/>
    <w:rsid w:val="00A80914"/>
    <w:rsid w:val="00DF2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9F2A1"/>
  <w15:docId w15:val="{35509529-F211-4062-99ED-4B3F92D38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f975e3c33f14ce0a601671f14c619ee" PartId="ed127313e5744272b6bf1f5e508922d2">
    <Part Type="punktas" Nr="1" Abbr="1 p." DocPartId="a908d77e0c094d08b501168f86b9d66b" PartId="d105627820e249c3a2a44880efd86131">
      <Part Type="citata" DocPartId="412078130a014871be16843f0ef98579" PartId="5c80415fdff5455c9b19e1d5423318bc">
        <Part Type="punktas" Nr="34-1" Abbr="34-1 p." DocPartId="9b496699a1584ed3bfdd81133a88c267" PartId="469acc45709b4d12aa5783f135b80671"/>
      </Part>
    </Part>
    <Part Type="punktas" Nr="2" Abbr="2 p." DocPartId="af7fde8ec69b4170ba6bbf83ab65d31e" PartId="ed9efc4834ac4d039e3b4cf171c1b8af"/>
    <Part Type="punktas" Nr="3" Abbr="3 p." DocPartId="2893caf2abf6479ab10b48146ea685e2" PartId="42743e850a4f4a8b9b5310ff958a97ea"/>
    <Part Type="signatura" DocPartId="f93361041a7b413fb080de3505268321" PartId="0760942bcab8494a9a347ab409d87a28"/>
  </Part>
</Parts>
</file>

<file path=customXml/itemProps1.xml><?xml version="1.0" encoding="utf-8"?>
<ds:datastoreItem xmlns:ds="http://schemas.openxmlformats.org/officeDocument/2006/customXml" ds:itemID="{24E39E30-E8BB-4AB5-AEFB-769798AC02F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721</Words>
  <Characters>411</Characters>
  <Application>Microsoft Office Word</Application>
  <DocSecurity>0</DocSecurity>
  <Lines>3</Lines>
  <Paragraphs>2</Paragraphs>
  <ScaleCrop>false</ScaleCrop>
  <Company>LRS Kanceliarija</Company>
  <LinksUpToDate>false</LinksUpToDate>
  <CharactersWithSpaces>1130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Būdvytienė Neringa</dc:creator>
  <cp:lastModifiedBy>JUOSPONIENĖ Karolina</cp:lastModifiedBy>
  <cp:revision>3</cp:revision>
  <dcterms:created xsi:type="dcterms:W3CDTF">2023-04-04T15:11:00Z</dcterms:created>
  <dcterms:modified xsi:type="dcterms:W3CDTF">2023-04-04T15:17:00Z</dcterms:modified>
  <dc:language>lt-LT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Encoding">
    <vt:lpwstr>utf-8</vt:lpwstr>
  </property>
  <property fmtid="{D5CDD505-2E9C-101B-9397-08002B2CF9AE}" pid="3" name="HTML">
    <vt:bool>true</vt:bool>
  </property>
</Properties>
</file>