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82449" w14:textId="77777777" w:rsidR="00A420EF" w:rsidRDefault="00A420E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A48244A" w14:textId="77777777" w:rsidR="00A420EF" w:rsidRDefault="00312545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A48246F" wp14:editId="7A48247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8244B" w14:textId="77777777" w:rsidR="00A420EF" w:rsidRDefault="00A420EF">
      <w:pPr>
        <w:jc w:val="center"/>
        <w:rPr>
          <w:caps/>
          <w:sz w:val="12"/>
          <w:szCs w:val="12"/>
        </w:rPr>
      </w:pPr>
    </w:p>
    <w:p w14:paraId="7A48244C" w14:textId="77777777" w:rsidR="00A420EF" w:rsidRDefault="00312545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A48244D" w14:textId="77777777" w:rsidR="00A420EF" w:rsidRDefault="00312545">
      <w:pPr>
        <w:jc w:val="center"/>
        <w:rPr>
          <w:b/>
          <w:caps/>
        </w:rPr>
      </w:pPr>
      <w:r>
        <w:rPr>
          <w:b/>
          <w:caps/>
        </w:rPr>
        <w:t>ELEKTRONINIŲ RYŠIŲ ĮSTATYMO NR. IX-2135 34 IR 36 STRAIPSNIŲ PAKEITIMO</w:t>
      </w:r>
    </w:p>
    <w:p w14:paraId="7A48244E" w14:textId="77777777" w:rsidR="00A420EF" w:rsidRDefault="00312545">
      <w:pPr>
        <w:jc w:val="center"/>
        <w:rPr>
          <w:caps/>
        </w:rPr>
      </w:pPr>
      <w:r>
        <w:rPr>
          <w:b/>
          <w:caps/>
        </w:rPr>
        <w:t>ĮSTATYMAS</w:t>
      </w:r>
    </w:p>
    <w:p w14:paraId="7A48244F" w14:textId="77777777" w:rsidR="00A420EF" w:rsidRDefault="00A420EF">
      <w:pPr>
        <w:jc w:val="center"/>
        <w:rPr>
          <w:b/>
          <w:caps/>
        </w:rPr>
      </w:pPr>
    </w:p>
    <w:p w14:paraId="7A482450" w14:textId="77777777" w:rsidR="00A420EF" w:rsidRDefault="00312545">
      <w:pPr>
        <w:jc w:val="center"/>
        <w:rPr>
          <w:sz w:val="22"/>
        </w:rPr>
      </w:pPr>
      <w:r>
        <w:rPr>
          <w:sz w:val="22"/>
        </w:rPr>
        <w:t>2015 m. lapkričio 26 d. Nr. XII-2086</w:t>
      </w:r>
    </w:p>
    <w:p w14:paraId="7A482451" w14:textId="77777777" w:rsidR="00A420EF" w:rsidRDefault="00312545">
      <w:pPr>
        <w:jc w:val="center"/>
        <w:rPr>
          <w:sz w:val="22"/>
        </w:rPr>
      </w:pPr>
      <w:r>
        <w:rPr>
          <w:sz w:val="22"/>
        </w:rPr>
        <w:t>Vilnius</w:t>
      </w:r>
    </w:p>
    <w:p w14:paraId="7A482452" w14:textId="77777777" w:rsidR="00A420EF" w:rsidRDefault="00A420EF">
      <w:pPr>
        <w:jc w:val="center"/>
        <w:rPr>
          <w:sz w:val="22"/>
        </w:rPr>
      </w:pPr>
    </w:p>
    <w:p w14:paraId="7A482455" w14:textId="77777777" w:rsidR="00A420EF" w:rsidRDefault="00A420E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A482456" w14:textId="77777777" w:rsidR="00A420EF" w:rsidRDefault="00312545">
      <w:pPr>
        <w:spacing w:line="360" w:lineRule="auto"/>
        <w:ind w:firstLine="720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>34 straipsnio pakeitimas</w:t>
      </w:r>
    </w:p>
    <w:p w14:paraId="7A482457" w14:textId="77777777" w:rsidR="00A420EF" w:rsidRDefault="00312545">
      <w:pPr>
        <w:spacing w:line="360" w:lineRule="auto"/>
        <w:ind w:firstLine="720"/>
        <w:jc w:val="both"/>
      </w:pPr>
      <w:r>
        <w:t>Pakeisti 34 straipsnio 5 dalį ir ją išdėstyti taip:</w:t>
      </w:r>
    </w:p>
    <w:p w14:paraId="7A482458" w14:textId="77777777" w:rsidR="00A420EF" w:rsidRDefault="00312545">
      <w:pPr>
        <w:spacing w:line="360" w:lineRule="auto"/>
        <w:ind w:firstLine="720"/>
        <w:jc w:val="both"/>
      </w:pPr>
      <w:r>
        <w:t>„</w:t>
      </w:r>
      <w:r>
        <w:t>5</w:t>
      </w:r>
      <w:r>
        <w:t xml:space="preserve">. Viešųjų elektroninių ryšių paslaugų teikėjas privalo neatlygintinai išnagrinėti gaunamus galutinio paslaugų gavėjo prašymus, </w:t>
      </w:r>
      <w:r>
        <w:t>pasiūlymus ir skundus dėl jo teikiamų ar numatomų teikti elektroninių ryšių paslaugų ir atsakyti per 14 dienų nuo jų gavimo dienos.“</w:t>
      </w:r>
    </w:p>
    <w:p w14:paraId="7A482459" w14:textId="77777777" w:rsidR="00A420EF" w:rsidRDefault="00312545">
      <w:pPr>
        <w:spacing w:line="360" w:lineRule="auto"/>
        <w:ind w:firstLine="720"/>
        <w:jc w:val="both"/>
      </w:pPr>
    </w:p>
    <w:p w14:paraId="7A48245A" w14:textId="77777777" w:rsidR="00A420EF" w:rsidRDefault="00312545">
      <w:pPr>
        <w:spacing w:line="360" w:lineRule="auto"/>
        <w:ind w:firstLine="720"/>
        <w:jc w:val="both"/>
        <w:rPr>
          <w:b/>
        </w:rPr>
      </w:pPr>
      <w:r>
        <w:rPr>
          <w:b/>
        </w:rPr>
        <w:t>2</w:t>
      </w:r>
      <w:r>
        <w:rPr>
          <w:b/>
        </w:rPr>
        <w:t xml:space="preserve"> straipsnis. </w:t>
      </w:r>
      <w:r>
        <w:rPr>
          <w:b/>
        </w:rPr>
        <w:t>36 straipsnio pakeitimas</w:t>
      </w:r>
    </w:p>
    <w:p w14:paraId="7A48245B" w14:textId="77777777" w:rsidR="00A420EF" w:rsidRDefault="00312545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Pakeisti 36 straipsnį ir jį išdėstyti taip:</w:t>
      </w:r>
    </w:p>
    <w:p w14:paraId="7A48245C" w14:textId="77777777" w:rsidR="00A420EF" w:rsidRDefault="00312545">
      <w:pPr>
        <w:spacing w:line="360" w:lineRule="auto"/>
        <w:ind w:left="2410" w:hanging="1690"/>
        <w:jc w:val="both"/>
        <w:rPr>
          <w:lang w:eastAsia="lt-LT"/>
        </w:rPr>
      </w:pPr>
      <w:r>
        <w:rPr>
          <w:bCs/>
        </w:rPr>
        <w:t>„</w:t>
      </w:r>
      <w:r>
        <w:rPr>
          <w:b/>
          <w:bCs/>
          <w:lang w:eastAsia="lt-LT"/>
        </w:rPr>
        <w:t>36</w:t>
      </w:r>
      <w:r>
        <w:rPr>
          <w:b/>
          <w:bCs/>
          <w:lang w:eastAsia="lt-LT"/>
        </w:rPr>
        <w:t xml:space="preserve"> straipsnis. </w:t>
      </w:r>
      <w:r>
        <w:rPr>
          <w:b/>
          <w:bCs/>
          <w:lang w:eastAsia="lt-LT"/>
        </w:rPr>
        <w:t>Galutinių</w:t>
      </w:r>
      <w:r>
        <w:rPr>
          <w:b/>
          <w:bCs/>
          <w:lang w:eastAsia="lt-LT"/>
        </w:rPr>
        <w:t xml:space="preserve"> paslaugų gavėjų ir elektroninių ryšių paslaugų teikėjų ginčų sprendimas ne teismo tvarka</w:t>
      </w:r>
    </w:p>
    <w:p w14:paraId="7A48245D" w14:textId="77777777" w:rsidR="00A420EF" w:rsidRDefault="00312545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Iškilus galutinio paslaugų gavėjo ir elektroninių ryšių paslaugų teikėjo ginčui, galutinis paslaugų gavėjas turi teisę kreiptis į Ryšių reguliavimo tarnybą, ka</w:t>
      </w:r>
      <w:r>
        <w:rPr>
          <w:lang w:eastAsia="lt-LT"/>
        </w:rPr>
        <w:t>d ši ne teismo tvarka išspręstų jo ginčą su elektroninių ryšių paslaugų teikėju. Galutinis paslaugų gavėjas taip pat turi teisę kreiptis tiesiogiai į teismą.</w:t>
      </w:r>
    </w:p>
    <w:p w14:paraId="7A48245E" w14:textId="77777777" w:rsidR="00A420EF" w:rsidRDefault="00312545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 xml:space="preserve">. Nagrinėjant ginčus pagal galutinių paslaugų gavėjų, išskyrus vartotojus, prašymus </w:t>
      </w:r>
      <w:proofErr w:type="spellStart"/>
      <w:r>
        <w:rPr>
          <w:i/>
          <w:iCs/>
          <w:lang w:eastAsia="lt-LT"/>
        </w:rPr>
        <w:t>mutatis</w:t>
      </w:r>
      <w:proofErr w:type="spellEnd"/>
      <w:r>
        <w:rPr>
          <w:i/>
          <w:iCs/>
          <w:lang w:eastAsia="lt-LT"/>
        </w:rPr>
        <w:t xml:space="preserve"> </w:t>
      </w:r>
      <w:proofErr w:type="spellStart"/>
      <w:r>
        <w:rPr>
          <w:i/>
          <w:iCs/>
          <w:lang w:eastAsia="lt-LT"/>
        </w:rPr>
        <w:t>m</w:t>
      </w:r>
      <w:r>
        <w:rPr>
          <w:i/>
          <w:iCs/>
          <w:lang w:eastAsia="lt-LT"/>
        </w:rPr>
        <w:t>utandis</w:t>
      </w:r>
      <w:proofErr w:type="spellEnd"/>
      <w:r>
        <w:rPr>
          <w:i/>
          <w:iCs/>
          <w:lang w:eastAsia="lt-LT"/>
        </w:rPr>
        <w:t xml:space="preserve"> </w:t>
      </w:r>
      <w:r>
        <w:rPr>
          <w:lang w:eastAsia="lt-LT"/>
        </w:rPr>
        <w:t>taikomos šio Įstatymo 28 straipsnio 6, 7, 8, 9, 11, 12, 13, 15, 16 ir 20 dalių nuostatos.</w:t>
      </w:r>
    </w:p>
    <w:p w14:paraId="7A48245F" w14:textId="77777777" w:rsidR="00A420EF" w:rsidRDefault="00312545">
      <w:pPr>
        <w:spacing w:line="360" w:lineRule="auto"/>
        <w:ind w:firstLine="720"/>
        <w:jc w:val="both"/>
      </w:pPr>
      <w:r>
        <w:rPr>
          <w:lang w:eastAsia="lt-LT"/>
        </w:rPr>
        <w:t>3</w:t>
      </w:r>
      <w:r>
        <w:rPr>
          <w:lang w:eastAsia="lt-LT"/>
        </w:rPr>
        <w:t xml:space="preserve">. </w:t>
      </w:r>
      <w:r>
        <w:t>Galutinis paslaugų gavėjas, manantis, kad viešųjų elektroninių ryšių paslaugų teikėjas pažeidė jo teises ar teisėtus interesus, pirmiausia privalo rašt</w:t>
      </w:r>
      <w:r>
        <w:t xml:space="preserve">u kreiptis į viešųjų elektroninių ryšių paslaugų teikėją ir nurodyti savo reikalavimus. </w:t>
      </w:r>
      <w:r>
        <w:rPr>
          <w:lang w:eastAsia="lt-LT"/>
        </w:rPr>
        <w:t>Jeigu galutinis paslaugų gavėjas, prieš tai nesikreipęs į elektroninių ryšių paslaugų teikėją, kreipiasi į Ryšių reguliavimo tarnybą, Ryšių reguliavimo tarnyba atsisako</w:t>
      </w:r>
      <w:r>
        <w:rPr>
          <w:lang w:eastAsia="lt-LT"/>
        </w:rPr>
        <w:t xml:space="preserve"> nagrinėti galutinio paslaugų gavėjo prašymą nagrinėti ginčą. </w:t>
      </w:r>
    </w:p>
    <w:p w14:paraId="7A482460" w14:textId="77777777" w:rsidR="00A420EF" w:rsidRDefault="00312545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4</w:t>
      </w:r>
      <w:r>
        <w:rPr>
          <w:lang w:eastAsia="lt-LT"/>
        </w:rPr>
        <w:t xml:space="preserve">. Ryšių reguliavimo tarnyba nustato </w:t>
      </w:r>
      <w:r>
        <w:rPr>
          <w:bCs/>
          <w:lang w:eastAsia="lt-LT"/>
        </w:rPr>
        <w:t xml:space="preserve">galutinių paslaugų gavėjų, išskyrus vartotojus, ir elektroninių ryšių paslaugų teikėjų ginčų </w:t>
      </w:r>
      <w:r>
        <w:rPr>
          <w:lang w:eastAsia="lt-LT"/>
        </w:rPr>
        <w:t>sprendimo Ryšių reguliavimo tarnyboje taisykles. Jose nusta</w:t>
      </w:r>
      <w:r>
        <w:rPr>
          <w:lang w:eastAsia="lt-LT"/>
        </w:rPr>
        <w:t xml:space="preserve">tomi prašymų išspręsti ginčą formos, turinio ir pateikimo, taip pat įrodymų teikimo ir </w:t>
      </w:r>
      <w:r>
        <w:rPr>
          <w:lang w:eastAsia="lt-LT"/>
        </w:rPr>
        <w:lastRenderedPageBreak/>
        <w:t>rinkimo reikalavimai, ginčus nagrinėjantys ir sprendimus priimantys subjektai, sprendimų priėmimo tvarka, detali ginčo šalių taikinimo procedūra ir ginčų nagrinėjimo pro</w:t>
      </w:r>
      <w:r>
        <w:rPr>
          <w:lang w:eastAsia="lt-LT"/>
        </w:rPr>
        <w:t>cedūra.</w:t>
      </w:r>
    </w:p>
    <w:p w14:paraId="7A482461" w14:textId="77777777" w:rsidR="00A420EF" w:rsidRDefault="00312545">
      <w:pPr>
        <w:spacing w:line="360" w:lineRule="auto"/>
        <w:ind w:firstLine="720"/>
        <w:jc w:val="both"/>
      </w:pPr>
      <w:r>
        <w:rPr>
          <w:lang w:eastAsia="lt-LT"/>
        </w:rPr>
        <w:t>5</w:t>
      </w:r>
      <w:r>
        <w:rPr>
          <w:lang w:eastAsia="lt-LT"/>
        </w:rPr>
        <w:t xml:space="preserve">. </w:t>
      </w:r>
      <w:r>
        <w:t>Vartotojų ir elektroninių ryšių paslaugų teikėjų ginčai nagrinėjami Lietuvos Respublikos vartotojų teisių apsaugos įstatymo nustatyta tvarka.</w:t>
      </w:r>
    </w:p>
    <w:p w14:paraId="7A482462" w14:textId="77777777" w:rsidR="00A420EF" w:rsidRDefault="00312545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6</w:t>
      </w:r>
      <w:r>
        <w:rPr>
          <w:lang w:eastAsia="lt-LT"/>
        </w:rPr>
        <w:t xml:space="preserve">. Ryšių reguliavimo tarnybos sprendimai, priimti išnagrinėjus </w:t>
      </w:r>
      <w:r>
        <w:rPr>
          <w:bCs/>
          <w:lang w:eastAsia="lt-LT"/>
        </w:rPr>
        <w:t>galutinių paslaugų gavėjų ir ele</w:t>
      </w:r>
      <w:r>
        <w:rPr>
          <w:bCs/>
          <w:lang w:eastAsia="lt-LT"/>
        </w:rPr>
        <w:t>ktroninių ryšių paslaugų teikėjų</w:t>
      </w:r>
      <w:r>
        <w:rPr>
          <w:lang w:eastAsia="lt-LT"/>
        </w:rPr>
        <w:t xml:space="preserve"> ginčus, įsigalioja ir yra privalomi vykdyti, jeigu nė viena ginčo šalis per 30 dienų nuo Ryšių reguliavimo tarnybos sprendimo dėl ginčo esmės priėmimo nepareiškia ieškinio bendrosios kompetencijos teisme Civilinio proceso k</w:t>
      </w:r>
      <w:r>
        <w:rPr>
          <w:lang w:eastAsia="lt-LT"/>
        </w:rPr>
        <w:t>odekso nustatyta tvarka, prašydama nagrinėti ginčą iš esmės. Kreipimasis į bendrosios kompetencijos teismą po Ryšių reguliavimo tarnybos sprendimo dėl ginčo esmės priėmimo nelaikomas Ryšių reguliavimo tarnybos sprendimo apskundimu.</w:t>
      </w:r>
    </w:p>
    <w:p w14:paraId="7A482463" w14:textId="77777777" w:rsidR="00A420EF" w:rsidRDefault="00312545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7</w:t>
      </w:r>
      <w:r>
        <w:rPr>
          <w:lang w:eastAsia="lt-LT"/>
        </w:rPr>
        <w:t>. Įsigaliojęs Ryšių</w:t>
      </w:r>
      <w:r>
        <w:rPr>
          <w:lang w:eastAsia="lt-LT"/>
        </w:rPr>
        <w:t xml:space="preserve"> reguliavimo tarnybos sprendimas yra vykdomasis dokumentas. Jeigu šis sprendimas neįvykdomas, jis gali būti priverstinai vykdomas C</w:t>
      </w:r>
      <w:r>
        <w:rPr>
          <w:color w:val="000000"/>
          <w:lang w:eastAsia="lt-LT"/>
        </w:rPr>
        <w:t>ivilinio proceso kodekso</w:t>
      </w:r>
      <w:r>
        <w:rPr>
          <w:lang w:eastAsia="lt-LT"/>
        </w:rPr>
        <w:t xml:space="preserve"> nustatyta tvarka. </w:t>
      </w:r>
    </w:p>
    <w:p w14:paraId="7A482464" w14:textId="77777777" w:rsidR="00A420EF" w:rsidRDefault="00312545">
      <w:pPr>
        <w:spacing w:line="360" w:lineRule="auto"/>
        <w:ind w:firstLine="720"/>
        <w:jc w:val="both"/>
      </w:pPr>
      <w:r>
        <w:t>8</w:t>
      </w:r>
      <w:r>
        <w:t>. Ryšių reguliavimo tarnybos procedūriniai sprendimai, tarp jų ir sprendimai</w:t>
      </w:r>
      <w:r>
        <w:t xml:space="preserve"> atsisakyti nagrinėti ginčą, sustabdyti ar nutraukti ginčo nagrinėjimą, užkertantys kelią toliau nagrinėti ginčą, per 7 dienas nuo sprendimo įteikimo suinteresuotam asmeniui dienos gali būti skundžiami bendrosios kompetencijos teismui. Teismo nutartys dėl </w:t>
      </w:r>
      <w:r>
        <w:t>šioje dalyje nurodytų sprendimų neskundžiamos.“</w:t>
      </w:r>
    </w:p>
    <w:p w14:paraId="7A482465" w14:textId="77777777" w:rsidR="00A420EF" w:rsidRDefault="00312545">
      <w:pPr>
        <w:spacing w:line="360" w:lineRule="auto"/>
        <w:ind w:firstLine="720"/>
        <w:jc w:val="both"/>
        <w:rPr>
          <w:lang w:eastAsia="lt-LT"/>
        </w:rPr>
      </w:pPr>
    </w:p>
    <w:p w14:paraId="7A482466" w14:textId="77777777" w:rsidR="00A420EF" w:rsidRDefault="00312545">
      <w:pPr>
        <w:spacing w:line="360" w:lineRule="auto"/>
        <w:ind w:firstLine="720"/>
        <w:jc w:val="both"/>
        <w:rPr>
          <w:b/>
        </w:rPr>
      </w:pPr>
      <w:r>
        <w:rPr>
          <w:b/>
          <w:lang w:eastAsia="lt-LT"/>
        </w:rPr>
        <w:t>3</w:t>
      </w:r>
      <w:r>
        <w:rPr>
          <w:b/>
          <w:lang w:eastAsia="lt-LT"/>
        </w:rPr>
        <w:t xml:space="preserve"> straipsnis. </w:t>
      </w:r>
      <w:r>
        <w:rPr>
          <w:b/>
          <w:lang w:eastAsia="lt-LT"/>
        </w:rPr>
        <w:t>Įstatymo įsigaliojimas ir taikymas</w:t>
      </w:r>
    </w:p>
    <w:p w14:paraId="7A482467" w14:textId="77777777" w:rsidR="00A420EF" w:rsidRDefault="00312545">
      <w:pPr>
        <w:spacing w:line="360" w:lineRule="auto"/>
        <w:ind w:firstLine="720"/>
        <w:jc w:val="both"/>
      </w:pPr>
      <w:r>
        <w:t>1</w:t>
      </w:r>
      <w:r>
        <w:t>. Šis įstatymas įsigalioja 2016 m. sausio 1 d.</w:t>
      </w:r>
    </w:p>
    <w:p w14:paraId="7A482468" w14:textId="77777777" w:rsidR="00A420EF" w:rsidRDefault="00312545">
      <w:pPr>
        <w:spacing w:line="360" w:lineRule="auto"/>
        <w:ind w:firstLine="720"/>
        <w:jc w:val="both"/>
      </w:pPr>
      <w:r>
        <w:t>2</w:t>
      </w:r>
      <w:r>
        <w:t xml:space="preserve">. </w:t>
      </w:r>
      <w:r>
        <w:rPr>
          <w:color w:val="000000"/>
        </w:rPr>
        <w:t xml:space="preserve">Iki </w:t>
      </w:r>
      <w:r>
        <w:t>2015 m. gruodžio 31 d.</w:t>
      </w:r>
      <w:r>
        <w:rPr>
          <w:color w:val="000000"/>
        </w:rPr>
        <w:t xml:space="preserve"> pradėti nagrinėti vartotojų ir </w:t>
      </w:r>
      <w:r>
        <w:t>elektroninių ryšių paslaugų t</w:t>
      </w:r>
      <w:r>
        <w:t xml:space="preserve">eikėjų ginčai </w:t>
      </w:r>
      <w:r>
        <w:rPr>
          <w:color w:val="000000"/>
        </w:rPr>
        <w:t xml:space="preserve">baigiami nagrinėti vadovaujantis iki </w:t>
      </w:r>
      <w:r>
        <w:t>2015 m. gruodžio 31 d.</w:t>
      </w:r>
      <w:r>
        <w:rPr>
          <w:color w:val="000000"/>
        </w:rPr>
        <w:t xml:space="preserve"> galiojusių teisės aktų nuostatomis.</w:t>
      </w:r>
    </w:p>
    <w:p w14:paraId="7A482469" w14:textId="77777777" w:rsidR="00A420EF" w:rsidRDefault="00312545">
      <w:pPr>
        <w:spacing w:line="360" w:lineRule="auto"/>
        <w:ind w:firstLine="720"/>
        <w:jc w:val="both"/>
      </w:pPr>
    </w:p>
    <w:bookmarkStart w:id="0" w:name="_GoBack" w:displacedByCustomXml="prev"/>
    <w:p w14:paraId="7A48246A" w14:textId="77777777" w:rsidR="00A420EF" w:rsidRDefault="00312545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7A48246B" w14:textId="77777777" w:rsidR="00A420EF" w:rsidRDefault="00A420EF">
      <w:pPr>
        <w:spacing w:line="360" w:lineRule="auto"/>
        <w:rPr>
          <w:i/>
          <w:szCs w:val="24"/>
        </w:rPr>
      </w:pPr>
    </w:p>
    <w:p w14:paraId="7A48246C" w14:textId="77777777" w:rsidR="00A420EF" w:rsidRDefault="00A420EF">
      <w:pPr>
        <w:spacing w:line="360" w:lineRule="auto"/>
        <w:rPr>
          <w:i/>
          <w:szCs w:val="24"/>
        </w:rPr>
      </w:pPr>
    </w:p>
    <w:p w14:paraId="7A48246D" w14:textId="77777777" w:rsidR="00A420EF" w:rsidRDefault="00A420EF">
      <w:pPr>
        <w:spacing w:line="360" w:lineRule="auto"/>
      </w:pPr>
    </w:p>
    <w:p w14:paraId="7A48246E" w14:textId="77777777" w:rsidR="00A420EF" w:rsidRDefault="00312545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A420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82473" w14:textId="77777777" w:rsidR="00A420EF" w:rsidRDefault="0031254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A482474" w14:textId="77777777" w:rsidR="00A420EF" w:rsidRDefault="0031254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2479" w14:textId="77777777" w:rsidR="00A420EF" w:rsidRDefault="00312545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A48247A" w14:textId="77777777" w:rsidR="00A420EF" w:rsidRDefault="00A420E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247B" w14:textId="77777777" w:rsidR="00A420EF" w:rsidRDefault="00A420E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247D" w14:textId="77777777" w:rsidR="00A420EF" w:rsidRDefault="00A420E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82471" w14:textId="77777777" w:rsidR="00A420EF" w:rsidRDefault="0031254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A482472" w14:textId="77777777" w:rsidR="00A420EF" w:rsidRDefault="0031254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2475" w14:textId="77777777" w:rsidR="00A420EF" w:rsidRDefault="00312545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A482476" w14:textId="77777777" w:rsidR="00A420EF" w:rsidRDefault="00A420E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2477" w14:textId="77777777" w:rsidR="00A420EF" w:rsidRDefault="00312545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7A482478" w14:textId="77777777" w:rsidR="00A420EF" w:rsidRDefault="00A420E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247C" w14:textId="77777777" w:rsidR="00A420EF" w:rsidRDefault="00A420E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FA"/>
    <w:rsid w:val="00025CFA"/>
    <w:rsid w:val="00312545"/>
    <w:rsid w:val="00A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82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3427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3920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2015-12-07T08:35:00Z</dcterms:created>
  <dc:creator>MANIUŠKIENĖ Violeta</dc:creator>
  <lastModifiedBy>GUMBYTĖ Danguolė</lastModifiedBy>
  <lastPrinted>2004-12-10T05:45:00Z</lastPrinted>
  <dcterms:modified xsi:type="dcterms:W3CDTF">2015-12-07T09:14:00Z</dcterms:modified>
  <revision>3</revision>
</coreProperties>
</file>