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8c3b8126c514452955a89bf52805c20"/>
        <w:lock w:val="sdtLocked"/>
        <w:richText/>
      </w:sdtPr>
      <w:sdtContent>
        <w:tbl>
          <w:tblPr>
            <w:tblW w:w="9558" w:type="dxa"/>
            <w:jc w:val="center"/>
            <w:tblLayout w:type="fixed"/>
            <w:tblLook w:val="0000" w:firstRow="0" w:lastRow="0" w:firstColumn="0" w:lastColumn="0" w:noHBand="0" w:noVBand="0"/>
          </w:tblPr>
          <w:tblGrid>
            <w:gridCol w:w="9558"/>
          </w:tblGrid>
          <w:tr w14:paraId="435EE1AD" w14:textId="77777777">
            <w:trPr>
              <w:trHeight w:val="1843"/>
              <w:jc w:val="center"/>
            </w:trPr>
            <w:tc>
              <w:tcPr>
                <w:tcW w:w="9558" w:type="dxa"/>
              </w:tcPr>
              <w:p w14:paraId="54648A06" w14:textId="77777777">
                <w:pPr>
                  <w:tabs>
                    <w:tab w:val="center" w:pos="4153"/>
                    <w:tab w:val="right" w:pos="8306"/>
                  </w:tabs>
                  <w:rPr>
                    <w:rFonts w:ascii="Arial" w:hAnsi="Arial"/>
                    <w:sz w:val="22"/>
                    <w:lang w:val="en-US"/>
                  </w:rPr>
                </w:pPr>
              </w:p>
              <w:p w14:paraId="72B92D50" w14:textId="77777777">
                <w:pPr>
                  <w:jc w:val="center"/>
                  <w:rPr>
                    <w:b/>
                    <w:caps/>
                    <w:sz w:val="16"/>
                    <w:szCs w:val="16"/>
                  </w:rPr>
                </w:pPr>
                <w:r>
                  <w:rPr>
                    <w:spacing w:val="20"/>
                    <w:sz w:val="22"/>
                    <w:szCs w:val="22"/>
                  </w:rPr>
                  <w:object w:dxaOrig="931" w:dyaOrig="1036" w14:anchorId="04C773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52.5pt" o:ole="" fillcolor="window">
                      <v:imagedata r:id="rId7" o:title=""/>
                    </v:shape>
                    <o:OLEObject Type="Embed" ProgID="Word.Picture.8" ShapeID="_x0000_i1025" DrawAspect="Content" ObjectID="_1844421185" r:id="rId8"/>
                  </w:object>
                </w:r>
              </w:p>
              <w:p w14:paraId="450C3AB1" w14:textId="285DC639">
                <w:pPr>
                  <w:jc w:val="center"/>
                  <w:rPr>
                    <w:b/>
                    <w:caps/>
                    <w:szCs w:val="24"/>
                  </w:rPr>
                </w:pPr>
                <w:r>
                  <w:rPr>
                    <w:b/>
                    <w:caps/>
                    <w:szCs w:val="24"/>
                  </w:rPr>
                  <w:t>TELŠIŲ RAJONO SAVIVALDYBĖS</w:t>
                </w:r>
              </w:p>
              <w:p w14:paraId="0134700C" w14:textId="77777777">
                <w:pPr>
                  <w:jc w:val="center"/>
                  <w:rPr>
                    <w:b/>
                    <w:caps/>
                    <w:szCs w:val="24"/>
                  </w:rPr>
                </w:pPr>
                <w:r>
                  <w:rPr>
                    <w:b/>
                    <w:caps/>
                    <w:szCs w:val="24"/>
                  </w:rPr>
                  <w:t>TARYBA</w:t>
                </w:r>
              </w:p>
              <w:p w14:paraId="2C43E2C1" w14:textId="77777777">
                <w:pPr>
                  <w:jc w:val="center"/>
                  <w:rPr>
                    <w:b/>
                    <w:sz w:val="20"/>
                  </w:rPr>
                </w:pPr>
              </w:p>
            </w:tc>
          </w:tr>
          <w:tr w14:paraId="743D61A6" w14:textId="77777777">
            <w:trPr>
              <w:trHeight w:val="284"/>
              <w:jc w:val="center"/>
            </w:trPr>
            <w:tc>
              <w:tcPr>
                <w:tcW w:w="9558" w:type="dxa"/>
                <w:vAlign w:val="bottom"/>
              </w:tcPr>
              <w:p w14:paraId="2EAE6AA1" w14:textId="77777777">
                <w:pPr>
                  <w:jc w:val="center"/>
                  <w:rPr>
                    <w:b/>
                    <w:caps/>
                    <w:szCs w:val="24"/>
                  </w:rPr>
                </w:pPr>
                <w:r>
                  <w:rPr>
                    <w:b/>
                    <w:caps/>
                    <w:szCs w:val="24"/>
                  </w:rPr>
                  <w:t>SPRENDIMAS</w:t>
                </w:r>
              </w:p>
            </w:tc>
          </w:tr>
          <w:tr w14:paraId="77A480DE" w14:textId="77777777">
            <w:trPr>
              <w:trHeight w:val="284"/>
              <w:jc w:val="center"/>
            </w:trPr>
            <w:tc>
              <w:tcPr>
                <w:tcW w:w="9558" w:type="dxa"/>
                <w:vAlign w:val="bottom"/>
              </w:tcPr>
              <w:p w14:paraId="0BA5EDE7" w14:textId="42A8B132">
                <w:pPr>
                  <w:jc w:val="center"/>
                  <w:rPr>
                    <w:b/>
                    <w:caps/>
                    <w:sz w:val="22"/>
                    <w:szCs w:val="22"/>
                  </w:rPr>
                </w:pPr>
                <w:r>
                  <w:rPr>
                    <w:b/>
                  </w:rPr>
                  <w:t xml:space="preserve">DĖL </w:t>
                </w:r>
                <w:r>
                  <w:rPr>
                    <w:b/>
                    <w:szCs w:val="24"/>
                  </w:rPr>
                  <w:t>TELŠIŲ RAJONO SAVIVALDYBEI NUOSAVYBĖS TEISE PRIKLAUSANČIO</w:t>
                  <w:br/>
                  <w:t>TURTO, ESANČIO SEDOS G. 26, TELŠIŲ M., NURAŠYMO IR LIKVIDAVIMO</w:t>
                </w:r>
              </w:p>
            </w:tc>
          </w:tr>
          <w:tr w14:paraId="3D57BE86" w14:textId="77777777">
            <w:trPr>
              <w:trHeight w:val="284"/>
              <w:jc w:val="center"/>
            </w:trPr>
            <w:tc>
              <w:tcPr>
                <w:tcW w:w="9558" w:type="dxa"/>
                <w:vAlign w:val="bottom"/>
              </w:tcPr>
              <w:p w14:paraId="7CF0CF90" w14:textId="77777777">
                <w:pPr>
                  <w:jc w:val="center"/>
                  <w:rPr>
                    <w:bCs/>
                    <w:sz w:val="22"/>
                    <w:szCs w:val="22"/>
                  </w:rPr>
                </w:pPr>
              </w:p>
            </w:tc>
          </w:tr>
          <w:tr w14:paraId="0C89E482" w14:textId="77777777">
            <w:trPr>
              <w:trHeight w:val="284"/>
              <w:jc w:val="center"/>
            </w:trPr>
            <w:tc>
              <w:tcPr>
                <w:tcW w:w="9558" w:type="dxa"/>
                <w:vAlign w:val="bottom"/>
              </w:tcPr>
              <w:p w14:paraId="6A34F437" w14:textId="5EE6C8F1">
                <w:pPr>
                  <w:jc w:val="center"/>
                  <w:rPr>
                    <w:bCs/>
                    <w:szCs w:val="24"/>
                  </w:rPr>
                </w:pPr>
                <w:r>
                  <w:rPr>
                    <w:bCs/>
                    <w:szCs w:val="24"/>
                  </w:rPr>
                  <w:t>2026 m. birželio 25 d. Nr. T1-219</w:t>
                </w:r>
              </w:p>
            </w:tc>
          </w:tr>
          <w:tr w14:paraId="00ABA964" w14:textId="77777777">
            <w:trPr>
              <w:trHeight w:val="284"/>
              <w:jc w:val="center"/>
            </w:trPr>
            <w:tc>
              <w:tcPr>
                <w:tcW w:w="9558" w:type="dxa"/>
                <w:vAlign w:val="bottom"/>
              </w:tcPr>
              <w:p w14:paraId="211012BD" w14:textId="77777777">
                <w:pPr>
                  <w:ind w:firstLine="57"/>
                  <w:jc w:val="center"/>
                  <w:rPr>
                    <w:bCs/>
                    <w:szCs w:val="24"/>
                  </w:rPr>
                </w:pPr>
                <w:r>
                  <w:rPr>
                    <w:bCs/>
                    <w:szCs w:val="24"/>
                  </w:rPr>
                  <w:t>Telšiai </w:t>
                </w:r>
              </w:p>
            </w:tc>
          </w:tr>
        </w:tbl>
        <w:p w14:paraId="548E14CE" w14:textId="77777777">
          <w:pPr>
            <w:rPr>
              <w:sz w:val="22"/>
              <w:szCs w:val="22"/>
            </w:rPr>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cols w:space="1296"/>
              <w:titlePg/>
              <w:docGrid w:linePitch="326"/>
            </w:sectPr>
          </w:pPr>
        </w:p>
        <w:p w14:paraId="70555DD5" w14:textId="77777777">
          <w:pPr>
            <w:tabs>
              <w:tab w:val="center" w:pos="4153"/>
              <w:tab w:val="right" w:pos="8306"/>
            </w:tabs>
            <w:rPr>
              <w:rFonts w:ascii="Arial" w:hAnsi="Arial"/>
              <w:sz w:val="22"/>
              <w:lang w:val="en-US"/>
            </w:rPr>
          </w:pPr>
        </w:p>
        <w:p w14:paraId="2A710415" w14:textId="77777777">
          <w:pPr>
            <w:jc w:val="both"/>
            <w:rPr>
              <w:sz w:val="22"/>
              <w:szCs w:val="22"/>
            </w:rPr>
          </w:pPr>
        </w:p>
      </w:sdtContent>
    </w:sdt>
    <w:sdt>
      <w:sdtPr>
        <w:alias w:val="pastraipa"/>
        <w:tag w:val="part_01ab435b7c244eaf811074a023286b65"/>
        <w:lock w:val="sdtLocked"/>
        <w:richText/>
      </w:sdtPr>
      <w:sdtContent>
        <w:p w14:paraId="18268689" w14:textId="46B98806">
          <w:pPr>
            <w:tabs>
              <w:tab w:val="left" w:pos="1296"/>
              <w:tab w:val="center" w:pos="4153"/>
              <w:tab w:val="right" w:pos="8306"/>
            </w:tabs>
            <w:ind w:firstLine="851"/>
            <w:jc w:val="both"/>
            <w:rPr>
              <w:szCs w:val="24"/>
            </w:rPr>
          </w:pPr>
          <w:r>
            <w:rPr>
              <w:szCs w:val="24"/>
            </w:rPr>
            <w:t xml:space="preserve">Vadovaudamasi Lietuvos Respublikos valstybės ir savivaldybių turto valdymo, naudojimo ir disponavimo juo įstatymo 27 straipsnio 2 ir 6 dalimis, Pripažinto nereikalingu arba netinkamu (negalimu) naudoti valstybės ir savivaldybių turto nurašymo, išardymo ir likvidavimo tvarkos aprašo, patvirtinto Lietuvos Respublikos Vyriausybės 2001 m. spalio 19 d. nutarimu Nr. 1250 „Dėl pripažinto nereikalingu arba netinkamu (negalimu) naudoti valstybės ir savivaldybių turto nurašymo, išardymo ir likvidavimo tvarkos aprašo patvirtinimo“, 13.1.1, 14.1 papunkčiais, Pripažinto nereikalingu arba netinkamu (negalimu) naudoti Telšių rajono savivaldybės turto nurašymo, išardymo ir likvidavimo tvarkos aprašo, patvirtinto Telšių rajono savivaldybės tarybos 2024 m. gruodžio 21 d. sprendimu Nr. T1-518 „Dėl pripažinto nereikalingu arba netinkamu (negalimu) naudoti Telšių rajono savivaldybės turto nurašymo, išardymo ir likvidavimo tvarkos aprašo patvirtinimo“, 17.4, 20.1.1, 23.1 papunkčiais, atsižvelgdama į </w:t>
          </w:r>
          <w:r>
            <w:rPr>
              <w:bCs/>
              <w:szCs w:val="24"/>
              <w:lang w:eastAsia="lt-LT"/>
            </w:rPr>
            <w:t xml:space="preserve">Telšių rajono savivaldybės administracijos </w:t>
          </w:r>
          <w:r>
            <w:rPr>
              <w:szCs w:val="24"/>
            </w:rPr>
            <w:t xml:space="preserve">direktoriaus 2026 m. birželio 5 d. įsakymą Nr. A15-10 „Dėl Telšių rajono savivaldybei nuosavybės teise priklausančio turto pripažinimo netinkamu (negalimu) naudoti“, Telšių rajono savivaldybės taryba </w:t>
          </w:r>
          <w:r>
            <w:rPr>
              <w:spacing w:val="50"/>
              <w:szCs w:val="24"/>
            </w:rPr>
            <w:t>nusprendžia</w:t>
          </w:r>
          <w:r>
            <w:rPr>
              <w:szCs w:val="24"/>
            </w:rPr>
            <w:t>:</w:t>
          </w:r>
        </w:p>
        <w:sdt>
          <w:sdtPr>
            <w:alias w:val="1 p."/>
            <w:tag w:val="part_09175048547c4be78edaf337b3cd7332"/>
            <w:lock w:val="sdtLocked"/>
            <w:richText/>
          </w:sdtPr>
          <w:sdtContent>
            <w:p w14:paraId="034D1C9F" w14:textId="34D66596">
              <w:pPr>
                <w:tabs>
                  <w:tab w:val="left" w:pos="1134"/>
                  <w:tab w:val="center" w:pos="4153"/>
                  <w:tab w:val="right" w:pos="8306"/>
                </w:tabs>
                <w:ind w:firstLine="851"/>
                <w:jc w:val="both"/>
                <w:rPr>
                  <w:szCs w:val="24"/>
                </w:rPr>
              </w:pPr>
              <w:sdt>
                <w:sdtPr>
                  <w:alias w:val="Numeris"/>
                  <w:tag w:val="nr_09175048547c4be78edaf337b3cd7332"/>
                  <w:lock w:val="sdtLocked"/>
                  <w:richText/>
                </w:sdtPr>
                <w:sdtContent>
                  <w:r>
                    <w:rPr>
                      <w:szCs w:val="24"/>
                    </w:rPr>
                    <w:t>1</w:t>
                  </w:r>
                </w:sdtContent>
              </w:sdt>
              <w:r>
                <w:rPr>
                  <w:szCs w:val="24"/>
                </w:rPr>
                <w:t>.</w:t>
                <w:tab/>
                <w:t>Nurašyti pripažintą netinkamu (negalimu) naudoti dėl fizinio nusidėvėjimo Telšių rajono savivaldybei nuosavybės teise priklausantį turtą, nurodytą priede.</w:t>
              </w:r>
            </w:p>
          </w:sdtContent>
        </w:sdt>
        <w:sdt>
          <w:sdtPr>
            <w:alias w:val="2 p."/>
            <w:tag w:val="part_35346fabcb0c4a0ab82558294f062bc2"/>
            <w:lock w:val="sdtLocked"/>
            <w:richText/>
          </w:sdtPr>
          <w:sdtContent>
            <w:p w14:paraId="56261951" w14:textId="1328DE0B">
              <w:pPr>
                <w:tabs>
                  <w:tab w:val="left" w:pos="1134"/>
                  <w:tab w:val="center" w:pos="4153"/>
                  <w:tab w:val="right" w:pos="8306"/>
                </w:tabs>
                <w:ind w:firstLine="851"/>
                <w:jc w:val="both"/>
                <w:rPr>
                  <w:szCs w:val="24"/>
                </w:rPr>
              </w:pPr>
              <w:sdt>
                <w:sdtPr>
                  <w:alias w:val="Numeris"/>
                  <w:tag w:val="nr_35346fabcb0c4a0ab82558294f062bc2"/>
                  <w:lock w:val="sdtLocked"/>
                  <w:richText/>
                </w:sdtPr>
                <w:sdtContent>
                  <w:r>
                    <w:rPr>
                      <w:szCs w:val="24"/>
                    </w:rPr>
                    <w:t>2</w:t>
                  </w:r>
                </w:sdtContent>
              </w:sdt>
              <w:r>
                <w:rPr>
                  <w:szCs w:val="24"/>
                </w:rPr>
                <w:t>.</w:t>
                <w:tab/>
                <w:t>Įpareigoti Telšių rajono savivaldybės administracijos direktorių paskirti asmenis, atsakingus už priede nurodyto turto nurašymą ir likvidavimą teisės aktų nustatyta tvarka.</w:t>
              </w:r>
            </w:p>
            <w:p w14:paraId="3BC67772" w14:textId="0EA62DD7">
              <w:pPr>
                <w:tabs>
                  <w:tab w:val="left" w:pos="1296"/>
                  <w:tab w:val="center" w:pos="4153"/>
                  <w:tab w:val="right" w:pos="8306"/>
                </w:tabs>
                <w:ind w:firstLine="851"/>
                <w:jc w:val="both"/>
                <w:rPr>
                  <w:szCs w:val="24"/>
                </w:rPr>
              </w:pPr>
            </w:p>
            <w:p w14:paraId="47E13292" w14:textId="3BB7253E">
              <w:pPr>
                <w:shd w:val="clear" w:color="auto" w:fill="FFFFFF"/>
                <w:rPr>
                  <w:color w:val="000000"/>
                  <w:szCs w:val="24"/>
                </w:rPr>
              </w:pPr>
              <w:r>
                <w:rPr>
                  <w:color w:val="000000"/>
                  <w:szCs w:val="24"/>
                </w:rPr>
                <w:t xml:space="preserve">Savivaldybės meras </w:t>
                <w:tab/>
                <w:tab/>
                <w:tab/>
                <w:tab/>
                <w:tab/>
                <w:t xml:space="preserve">         </w:t>
                <w:tab/>
                <w:tab/>
                <w:tab/>
                <w:tab/>
                <w:t>Tomas Katkus</w:t>
              </w:r>
            </w:p>
            <w:p w14:paraId="255DE2EF" w14:textId="77777777">
              <w:pPr>
                <w:rPr>
                  <w:color w:val="FF0000"/>
                  <w:sz w:val="22"/>
                  <w:szCs w:val="22"/>
                </w:rPr>
              </w:pPr>
            </w:p>
            <w:p w14:paraId="743F9D60" w14:textId="77777777">
              <w:pPr>
                <w:rPr>
                  <w:sz w:val="22"/>
                  <w:szCs w:val="22"/>
                </w:rPr>
              </w:pPr>
            </w:p>
            <w:p w14:paraId="73611D50" w14:textId="77777777">
              <w:pPr>
                <w:rPr>
                  <w:sz w:val="22"/>
                  <w:szCs w:val="22"/>
                </w:rPr>
              </w:pPr>
            </w:p>
            <w:p w14:paraId="6FAE78B3" w14:textId="77777777">
              <w:pPr>
                <w:rPr>
                  <w:sz w:val="22"/>
                  <w:szCs w:val="22"/>
                </w:rPr>
              </w:pPr>
            </w:p>
            <w:p w14:paraId="135967F0" w14:textId="77777777">
              <w:pPr>
                <w:rPr>
                  <w:sz w:val="22"/>
                  <w:szCs w:val="22"/>
                </w:rPr>
              </w:pPr>
            </w:p>
            <w:p w14:paraId="67F50DDE" w14:textId="77777777">
              <w:pPr>
                <w:rPr>
                  <w:sz w:val="22"/>
                  <w:szCs w:val="22"/>
                </w:rPr>
              </w:pPr>
            </w:p>
            <w:p w14:paraId="24FC42E2" w14:textId="77777777">
              <w:pPr>
                <w:rPr>
                  <w:sz w:val="22"/>
                  <w:szCs w:val="22"/>
                </w:rPr>
              </w:pPr>
            </w:p>
            <w:p w14:paraId="3B9D9868" w14:textId="77777777">
              <w:pPr>
                <w:rPr>
                  <w:sz w:val="22"/>
                  <w:szCs w:val="22"/>
                </w:rPr>
              </w:pPr>
            </w:p>
            <w:p w14:paraId="255A4888" w14:textId="77777777">
              <w:pPr>
                <w:rPr>
                  <w:sz w:val="22"/>
                  <w:szCs w:val="22"/>
                </w:rPr>
              </w:pPr>
            </w:p>
            <w:p w14:paraId="37261E83" w14:textId="77777777">
              <w:pPr>
                <w:rPr>
                  <w:sz w:val="22"/>
                  <w:szCs w:val="22"/>
                </w:rPr>
              </w:pPr>
            </w:p>
            <w:p w14:paraId="270D3E7C" w14:textId="77777777">
              <w:pPr>
                <w:rPr>
                  <w:sz w:val="22"/>
                  <w:szCs w:val="22"/>
                </w:rPr>
              </w:pPr>
            </w:p>
            <w:p w14:paraId="28386CB1" w14:textId="77777777">
              <w:pPr>
                <w:rPr>
                  <w:sz w:val="22"/>
                  <w:szCs w:val="22"/>
                </w:rPr>
              </w:pPr>
            </w:p>
            <w:p w14:paraId="61DCEEEB" w14:textId="77777777">
              <w:pPr>
                <w:rPr>
                  <w:sz w:val="22"/>
                  <w:szCs w:val="22"/>
                </w:rPr>
              </w:pPr>
            </w:p>
            <w:p w14:paraId="4852F86B" w14:textId="77777777">
              <w:pPr>
                <w:rPr>
                  <w:sz w:val="22"/>
                  <w:szCs w:val="22"/>
                </w:rPr>
              </w:pPr>
            </w:p>
            <w:p w14:paraId="4F2178CA" w14:textId="77777777">
              <w:pPr>
                <w:rPr>
                  <w:sz w:val="22"/>
                  <w:szCs w:val="22"/>
                </w:rPr>
              </w:pPr>
            </w:p>
            <w:p w14:paraId="30988D55" w14:textId="77777777">
              <w:pPr>
                <w:rPr>
                  <w:sz w:val="22"/>
                  <w:szCs w:val="22"/>
                </w:rPr>
              </w:pPr>
            </w:p>
            <w:p w14:paraId="3F21F9E1" w14:textId="77777777">
              <w:pPr>
                <w:rPr>
                  <w:sz w:val="22"/>
                  <w:szCs w:val="22"/>
                </w:rPr>
              </w:pPr>
            </w:p>
            <w:p w14:paraId="157C0CB9" w14:textId="77777777">
              <w:pPr>
                <w:rPr>
                  <w:sz w:val="22"/>
                  <w:szCs w:val="22"/>
                  <w:lang w:val="en-US"/>
                </w:rPr>
              </w:pPr>
            </w:p>
            <w:p w14:paraId="0F473FF8" w14:textId="38386F56">
              <w:pPr>
                <w:rPr>
                  <w:sz w:val="22"/>
                  <w:szCs w:val="22"/>
                </w:rPr>
                <w:sectPr>
                  <w:headerReference w:type="even" r:id="rId15"/>
                  <w:headerReference w:type="default" r:id="rId16"/>
                  <w:footerReference w:type="first" r:id="rId17"/>
                  <w:type w:val="continuous"/>
                  <w:pgSz w:w="11906" w:h="16838" w:code="9"/>
                  <w:pgMar w:top="1134" w:right="567" w:bottom="1134" w:left="1701" w:header="0" w:footer="567" w:gutter="0"/>
                  <w:cols w:space="1296"/>
                  <w:formProt w:val="0"/>
                  <w:titlePg/>
                </w:sectPr>
              </w:pPr>
              <w:r>
                <w:rPr>
                  <w:szCs w:val="24"/>
                </w:rPr>
                <w:t xml:space="preserve">Agnė Petrulytė, tel. (0 444) 56173, el. p. </w:t>
              </w:r>
              <w:r>
                <w:rPr>
                  <w:szCs w:val="24"/>
                </w:rPr>
                <w:t>agne.petrulyte@telsiai.lt</w:t>
              </w:r>
            </w:p>
            <w:p w14:paraId="416A256D" w14:textId="77777777">
              <w:pPr>
                <w:tabs>
                  <w:tab w:val="center" w:pos="4153"/>
                  <w:tab w:val="right" w:pos="8306"/>
                </w:tabs>
                <w:rPr>
                  <w:rFonts w:ascii="Arial" w:hAnsi="Arial"/>
                  <w:sz w:val="22"/>
                  <w:lang w:val="en-US"/>
                </w:rPr>
              </w:pPr>
            </w:p>
            <w:p w14:paraId="5B328546" w14:textId="77777777">
              <w:pPr>
                <w:ind w:left="10863"/>
                <w:rPr>
                  <w:szCs w:val="24"/>
                </w:rPr>
              </w:pPr>
              <w:r>
                <w:rPr>
                  <w:szCs w:val="24"/>
                </w:rPr>
                <w:t>Telšių rajono savivaldybės tarybos</w:t>
              </w:r>
            </w:p>
            <w:p w14:paraId="44455734" w14:textId="77777777">
              <w:pPr>
                <w:ind w:left="10863"/>
                <w:rPr>
                  <w:szCs w:val="24"/>
                </w:rPr>
              </w:pPr>
              <w:r>
                <w:rPr>
                  <w:szCs w:val="24"/>
                </w:rPr>
                <w:t xml:space="preserve">2026 m. birželio 25 d. </w:t>
              </w:r>
            </w:p>
            <w:p w14:paraId="3C2FAB1E" w14:textId="6028406D">
              <w:pPr>
                <w:ind w:left="10863"/>
                <w:rPr>
                  <w:szCs w:val="24"/>
                </w:rPr>
              </w:pPr>
              <w:r>
                <w:rPr>
                  <w:szCs w:val="24"/>
                </w:rPr>
                <w:t>sprendimo Nr. T1-219</w:t>
              </w:r>
            </w:p>
            <w:p w14:paraId="0BC46BD4" w14:textId="77777777">
              <w:pPr>
                <w:ind w:left="10863"/>
                <w:rPr>
                  <w:szCs w:val="24"/>
                </w:rPr>
              </w:pPr>
              <w:r>
                <w:rPr>
                  <w:szCs w:val="24"/>
                </w:rPr>
                <w:t>priedas</w:t>
              </w:r>
            </w:p>
            <w:p w14:paraId="3B1AED1D" w14:textId="499E8552">
              <w:pPr>
                <w:rPr>
                  <w:szCs w:val="24"/>
                </w:rPr>
              </w:pPr>
            </w:p>
            <w:p w14:paraId="13073B31" w14:textId="68140D15">
              <w:pPr>
                <w:jc w:val="center"/>
                <w:rPr>
                  <w:szCs w:val="24"/>
                </w:rPr>
              </w:pPr>
              <w:r>
                <w:rPr>
                  <w:b/>
                  <w:bCs/>
                  <w:szCs w:val="24"/>
                </w:rPr>
                <w:t>NURAŠOMO TELŠIŲ RAJONO SAVIVALDYBEI NUOSAVYBĖS TEISE PRIKLAUSANČIO TURTO SĄRAŠAS</w:t>
              </w:r>
            </w:p>
            <w:p w14:paraId="2B9E9A6C" w14:textId="6446CC79">
              <w:pPr>
                <w:rPr>
                  <w:szCs w:val="24"/>
                </w:rPr>
              </w:pPr>
            </w:p>
            <w:tbl>
              <w:tblPr>
                <w:tblW w:w="1502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1"/>
                <w:gridCol w:w="2135"/>
                <w:gridCol w:w="1966"/>
                <w:gridCol w:w="1685"/>
                <w:gridCol w:w="1965"/>
                <w:gridCol w:w="1966"/>
                <w:gridCol w:w="1966"/>
                <w:gridCol w:w="2667"/>
              </w:tblGrid>
              <w:tr w14:paraId="17537F58" w14:textId="77777777">
                <w:trPr>
                  <w:jc w:val="center"/>
                </w:trPr>
                <w:tc>
                  <w:tcPr>
                    <w:tcW w:w="671" w:type="dxa"/>
                    <w:vAlign w:val="center"/>
                  </w:tcPr>
                  <w:p w14:paraId="7E96E544" w14:textId="77777777">
                    <w:pPr>
                      <w:jc w:val="center"/>
                      <w:rPr>
                        <w:b/>
                        <w:szCs w:val="24"/>
                      </w:rPr>
                    </w:pPr>
                    <w:r>
                      <w:rPr>
                        <w:b/>
                        <w:szCs w:val="24"/>
                      </w:rPr>
                      <w:t>Eil. Nr.</w:t>
                    </w:r>
                  </w:p>
                </w:tc>
                <w:tc>
                  <w:tcPr>
                    <w:tcW w:w="2135" w:type="dxa"/>
                    <w:vAlign w:val="center"/>
                  </w:tcPr>
                  <w:p w14:paraId="7DE65F34" w14:textId="77777777">
                    <w:pPr>
                      <w:jc w:val="center"/>
                      <w:rPr>
                        <w:b/>
                        <w:szCs w:val="24"/>
                      </w:rPr>
                    </w:pPr>
                    <w:r>
                      <w:rPr>
                        <w:b/>
                        <w:szCs w:val="24"/>
                      </w:rPr>
                      <w:t>Turto pavadinimas</w:t>
                    </w:r>
                  </w:p>
                </w:tc>
                <w:tc>
                  <w:tcPr>
                    <w:tcW w:w="1966" w:type="dxa"/>
                    <w:vAlign w:val="center"/>
                  </w:tcPr>
                  <w:p w14:paraId="09DF57B0" w14:textId="77777777">
                    <w:pPr>
                      <w:jc w:val="center"/>
                      <w:rPr>
                        <w:b/>
                        <w:szCs w:val="24"/>
                      </w:rPr>
                    </w:pPr>
                    <w:r>
                      <w:rPr>
                        <w:b/>
                        <w:szCs w:val="24"/>
                      </w:rPr>
                      <w:t>Unikalus Nr.</w:t>
                    </w:r>
                  </w:p>
                </w:tc>
                <w:tc>
                  <w:tcPr>
                    <w:tcW w:w="1685" w:type="dxa"/>
                    <w:vAlign w:val="center"/>
                  </w:tcPr>
                  <w:p w14:paraId="5833AFE9" w14:textId="77777777">
                    <w:pPr>
                      <w:jc w:val="center"/>
                      <w:rPr>
                        <w:b/>
                        <w:szCs w:val="24"/>
                      </w:rPr>
                    </w:pPr>
                    <w:r>
                      <w:rPr>
                        <w:b/>
                        <w:szCs w:val="24"/>
                      </w:rPr>
                      <w:t>Plotas kv. m (tūris kub. m)</w:t>
                    </w:r>
                  </w:p>
                </w:tc>
                <w:tc>
                  <w:tcPr>
                    <w:tcW w:w="1965" w:type="dxa"/>
                    <w:vAlign w:val="center"/>
                  </w:tcPr>
                  <w:p w14:paraId="51F06798" w14:textId="77777777">
                    <w:pPr>
                      <w:jc w:val="center"/>
                      <w:rPr>
                        <w:b/>
                        <w:szCs w:val="24"/>
                      </w:rPr>
                    </w:pPr>
                    <w:r>
                      <w:rPr>
                        <w:b/>
                        <w:szCs w:val="24"/>
                      </w:rPr>
                      <w:t>Statybos metai (rekonstrukcija)</w:t>
                    </w:r>
                  </w:p>
                </w:tc>
                <w:tc>
                  <w:tcPr>
                    <w:tcW w:w="1966" w:type="dxa"/>
                    <w:vAlign w:val="center"/>
                  </w:tcPr>
                  <w:p w14:paraId="791B5699" w14:textId="6E33A568">
                    <w:pPr>
                      <w:jc w:val="center"/>
                      <w:rPr>
                        <w:b/>
                        <w:szCs w:val="24"/>
                      </w:rPr>
                    </w:pPr>
                    <w:r>
                      <w:rPr>
                        <w:b/>
                        <w:szCs w:val="24"/>
                      </w:rPr>
                      <w:t>Įsigijimo savikaina (Eur)</w:t>
                    </w:r>
                  </w:p>
                </w:tc>
                <w:tc>
                  <w:tcPr>
                    <w:tcW w:w="1966" w:type="dxa"/>
                    <w:vAlign w:val="center"/>
                  </w:tcPr>
                  <w:p w14:paraId="0EC305EB" w14:textId="3D477334">
                    <w:pPr>
                      <w:jc w:val="center"/>
                      <w:rPr>
                        <w:b/>
                        <w:szCs w:val="24"/>
                      </w:rPr>
                    </w:pPr>
                    <w:r>
                      <w:rPr>
                        <w:b/>
                        <w:szCs w:val="24"/>
                      </w:rPr>
                      <w:t>Likutinė vertė 2026-06-30</w:t>
                    </w:r>
                  </w:p>
                  <w:p w14:paraId="6AC6B7B9" w14:textId="5272CADE">
                    <w:pPr>
                      <w:jc w:val="center"/>
                      <w:rPr>
                        <w:b/>
                        <w:color w:val="FF0000"/>
                        <w:szCs w:val="24"/>
                      </w:rPr>
                    </w:pPr>
                    <w:r>
                      <w:rPr>
                        <w:b/>
                        <w:szCs w:val="24"/>
                      </w:rPr>
                      <w:t>(Eur)</w:t>
                    </w:r>
                  </w:p>
                </w:tc>
                <w:tc>
                  <w:tcPr>
                    <w:tcW w:w="2667" w:type="dxa"/>
                    <w:vAlign w:val="center"/>
                  </w:tcPr>
                  <w:p w14:paraId="64832C9D" w14:textId="77777777">
                    <w:pPr>
                      <w:jc w:val="center"/>
                      <w:rPr>
                        <w:b/>
                        <w:szCs w:val="24"/>
                      </w:rPr>
                    </w:pPr>
                    <w:r>
                      <w:rPr>
                        <w:b/>
                        <w:szCs w:val="24"/>
                      </w:rPr>
                      <w:t>Adresas</w:t>
                    </w:r>
                  </w:p>
                </w:tc>
              </w:tr>
              <w:tr w14:paraId="735C47BB" w14:textId="77777777">
                <w:trPr>
                  <w:trHeight w:val="70"/>
                  <w:jc w:val="center"/>
                </w:trPr>
                <w:tc>
                  <w:tcPr>
                    <w:tcW w:w="671" w:type="dxa"/>
                    <w:vAlign w:val="center"/>
                  </w:tcPr>
                  <w:p w14:paraId="22DBE378" w14:textId="38449249">
                    <w:pPr>
                      <w:jc w:val="center"/>
                      <w:rPr>
                        <w:szCs w:val="24"/>
                      </w:rPr>
                    </w:pPr>
                    <w:r>
                      <w:rPr>
                        <w:szCs w:val="24"/>
                      </w:rPr>
                      <w:t xml:space="preserve">1. </w:t>
                    </w:r>
                  </w:p>
                </w:tc>
                <w:tc>
                  <w:tcPr>
                    <w:tcW w:w="2135" w:type="dxa"/>
                    <w:vAlign w:val="center"/>
                  </w:tcPr>
                  <w:p w14:paraId="68B24653" w14:textId="5BB81769">
                    <w:pPr>
                      <w:jc w:val="center"/>
                      <w:rPr>
                        <w:szCs w:val="24"/>
                      </w:rPr>
                    </w:pPr>
                    <w:r>
                      <w:rPr>
                        <w:szCs w:val="24"/>
                      </w:rPr>
                      <w:t>Pastatas – gyvenamasis namas</w:t>
                    </w:r>
                  </w:p>
                </w:tc>
                <w:tc>
                  <w:tcPr>
                    <w:tcW w:w="1966" w:type="dxa"/>
                    <w:vAlign w:val="center"/>
                  </w:tcPr>
                  <w:p w14:paraId="1A40CA8A" w14:textId="3B5454F5">
                    <w:pPr>
                      <w:jc w:val="center"/>
                      <w:rPr>
                        <w:szCs w:val="24"/>
                      </w:rPr>
                    </w:pPr>
                    <w:r>
                      <w:rPr>
                        <w:szCs w:val="24"/>
                      </w:rPr>
                      <w:t>7895-2001-4015</w:t>
                    </w:r>
                  </w:p>
                </w:tc>
                <w:tc>
                  <w:tcPr>
                    <w:tcW w:w="1685" w:type="dxa"/>
                    <w:vAlign w:val="center"/>
                  </w:tcPr>
                  <w:p w14:paraId="42A6CCFA" w14:textId="32322733">
                    <w:pPr>
                      <w:jc w:val="center"/>
                      <w:rPr>
                        <w:szCs w:val="24"/>
                      </w:rPr>
                    </w:pPr>
                    <w:r>
                      <w:rPr>
                        <w:szCs w:val="24"/>
                      </w:rPr>
                      <w:t>61,90</w:t>
                    </w:r>
                  </w:p>
                </w:tc>
                <w:tc>
                  <w:tcPr>
                    <w:tcW w:w="1965" w:type="dxa"/>
                    <w:vAlign w:val="center"/>
                  </w:tcPr>
                  <w:p w14:paraId="1412592E" w14:textId="41EF8822">
                    <w:pPr>
                      <w:jc w:val="center"/>
                      <w:rPr>
                        <w:szCs w:val="24"/>
                      </w:rPr>
                    </w:pPr>
                    <w:r>
                      <w:rPr>
                        <w:szCs w:val="24"/>
                      </w:rPr>
                      <w:t>1952</w:t>
                    </w:r>
                  </w:p>
                </w:tc>
                <w:tc>
                  <w:tcPr>
                    <w:tcW w:w="1966" w:type="dxa"/>
                    <w:vAlign w:val="center"/>
                  </w:tcPr>
                  <w:p w14:paraId="17C24150" w14:textId="2C9C6C57">
                    <w:pPr>
                      <w:jc w:val="center"/>
                      <w:rPr>
                        <w:szCs w:val="24"/>
                      </w:rPr>
                    </w:pPr>
                    <w:r>
                      <w:rPr>
                        <w:szCs w:val="24"/>
                      </w:rPr>
                      <w:t>1681,12</w:t>
                    </w:r>
                  </w:p>
                </w:tc>
                <w:tc>
                  <w:tcPr>
                    <w:tcW w:w="1966" w:type="dxa"/>
                    <w:vAlign w:val="center"/>
                  </w:tcPr>
                  <w:p w14:paraId="1EF402B2" w14:textId="0CF11513">
                    <w:pPr>
                      <w:jc w:val="center"/>
                      <w:rPr>
                        <w:szCs w:val="24"/>
                      </w:rPr>
                    </w:pPr>
                    <w:r>
                      <w:rPr>
                        <w:szCs w:val="24"/>
                      </w:rPr>
                      <w:t>0</w:t>
                    </w:r>
                  </w:p>
                </w:tc>
                <w:tc>
                  <w:tcPr>
                    <w:tcW w:w="2667" w:type="dxa"/>
                    <w:vAlign w:val="center"/>
                  </w:tcPr>
                  <w:p w14:paraId="4136EE2F" w14:textId="1328E465">
                    <w:pPr>
                      <w:jc w:val="center"/>
                      <w:rPr>
                        <w:szCs w:val="24"/>
                      </w:rPr>
                    </w:pPr>
                    <w:r>
                      <w:rPr>
                        <w:szCs w:val="24"/>
                      </w:rPr>
                      <w:t>Sedos g. 26, Telšių m</w:t>
                    </w:r>
                  </w:p>
                </w:tc>
              </w:tr>
            </w:tbl>
            <w:p w14:paraId="3FF108AE" w14:textId="40E1A5B3">
              <w:pPr>
                <w:rPr>
                  <w:szCs w:val="24"/>
                </w:rPr>
              </w:pPr>
            </w:p>
            <w:p w14:paraId="3969F7C1" w14:textId="77777777">
              <w:pPr>
                <w:rPr>
                  <w:color w:val="000000"/>
                  <w:sz w:val="23"/>
                  <w:szCs w:val="23"/>
                </w:rPr>
              </w:pPr>
            </w:p>
          </w:sdtContent>
        </w:sdt>
      </w:sdtContent>
    </w:sdt>
    <w:sectPr>
      <w:pgSz w:w="16838" w:h="11906" w:orient="landscape" w:code="9"/>
      <w:pgMar w:top="1134" w:right="567" w:bottom="1134" w:left="1701" w:header="0" w:footer="0"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FE5BF2" w14:textId="77777777">
      <w:pPr>
        <w:rPr>
          <w:szCs w:val="24"/>
          <w:lang w:val="en-GB"/>
        </w:rPr>
      </w:pPr>
      <w:r>
        <w:rPr>
          <w:szCs w:val="24"/>
          <w:lang w:val="en-GB"/>
        </w:rPr>
        <w:separator/>
      </w:r>
    </w:p>
  </w:endnote>
  <w:endnote w:type="continuationSeparator" w:id="0">
    <w:p w14:paraId="1E646C14"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CA0350" w14:textId="77777777">
    <w:pPr>
      <w:tabs>
        <w:tab w:val="center" w:pos="4153"/>
        <w:tab w:val="right" w:pos="8306"/>
      </w:tabs>
      <w:rPr>
        <w:rFonts w:ascii="Arial" w:hAnsi="Arial"/>
        <w:sz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936231" w14:textId="77777777">
    <w:pPr>
      <w:tabs>
        <w:tab w:val="center" w:pos="4153"/>
        <w:tab w:val="right" w:pos="8306"/>
      </w:tabs>
      <w:rPr>
        <w:rFonts w:ascii="Arial" w:hAnsi="Arial"/>
        <w:sz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878247" w14:textId="77777777">
    <w:pPr>
      <w:tabs>
        <w:tab w:val="center" w:pos="4153"/>
        <w:tab w:val="right" w:pos="8306"/>
      </w:tabs>
      <w:jc w:val="right"/>
      <w:rPr>
        <w:rFonts w:ascii="Arial" w:hAnsi="Arial"/>
        <w:sz w:val="18"/>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0A6C60" w14:textId="24BA0671">
    <w:pPr>
      <w:tabs>
        <w:tab w:val="center" w:pos="4153"/>
        <w:tab w:val="right" w:pos="8306"/>
      </w:tabs>
      <w:rPr>
        <w:rFonts w:ascii="Arial" w:hAnsi="Arial"/>
        <w:sz w:val="18"/>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8DDAB5" w14:textId="77777777">
      <w:pPr>
        <w:rPr>
          <w:szCs w:val="24"/>
          <w:lang w:val="en-GB"/>
        </w:rPr>
      </w:pPr>
      <w:r>
        <w:rPr>
          <w:szCs w:val="24"/>
          <w:lang w:val="en-GB"/>
        </w:rPr>
        <w:separator/>
      </w:r>
    </w:p>
  </w:footnote>
  <w:footnote w:type="continuationSeparator" w:id="0">
    <w:p w14:paraId="65FAB10D"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BCF02" w14:textId="73E5C586">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1</w:t>
    </w:r>
    <w:r>
      <w:rPr>
        <w:rFonts w:ascii="Arial" w:hAnsi="Arial"/>
        <w:sz w:val="22"/>
        <w:lang w:val="en-US"/>
      </w:rPr>
      <w:fldChar w:fldCharType="end"/>
    </w:r>
  </w:p>
  <w:p w14:paraId="0BA12199" w14:textId="77777777">
    <w:pPr>
      <w:tabs>
        <w:tab w:val="center" w:pos="4153"/>
        <w:tab w:val="right" w:pos="8306"/>
      </w:tabs>
      <w:rPr>
        <w:rFonts w:ascii="Arial" w:hAnsi="Arial"/>
        <w:sz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BFBE5"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1EDB7814" w14:textId="77777777">
    <w:pPr>
      <w:tabs>
        <w:tab w:val="center" w:pos="4153"/>
        <w:tab w:val="right" w:pos="8306"/>
      </w:tabs>
      <w:rPr>
        <w:rFonts w:ascii="Arial" w:hAnsi="Arial"/>
        <w:sz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0E510A" w14:textId="77777777">
    <w:pPr>
      <w:tabs>
        <w:tab w:val="center" w:pos="4153"/>
        <w:tab w:val="right" w:pos="8306"/>
      </w:tabs>
      <w:rPr>
        <w:rFonts w:ascii="Arial" w:hAnsi="Arial"/>
        <w:sz w:val="22"/>
        <w:lang w:val="en-US"/>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71BF1B"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09BD3EE9" w14:textId="77777777">
    <w:pPr>
      <w:tabs>
        <w:tab w:val="center" w:pos="4153"/>
        <w:tab w:val="right" w:pos="8306"/>
      </w:tabs>
      <w:rPr>
        <w:rFonts w:ascii="Arial" w:hAnsi="Arial"/>
        <w:sz w:val="22"/>
        <w:lang w:val="en-US"/>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2D5F6D" w14:textId="77777777">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2</w:t>
    </w:r>
    <w:r>
      <w:rPr>
        <w:rFonts w:ascii="Arial" w:hAnsi="Arial"/>
        <w:sz w:val="22"/>
        <w:lang w:val="en-US"/>
      </w:rPr>
      <w:fldChar w:fldCharType="end"/>
    </w:r>
  </w:p>
  <w:p w14:paraId="63B29C7B" w14:textId="77777777">
    <w:pPr>
      <w:tabs>
        <w:tab w:val="center" w:pos="4153"/>
        <w:tab w:val="right" w:pos="8306"/>
      </w:tabs>
      <w:rPr>
        <w:rFonts w:ascii="Arial" w:hAnsi="Arial"/>
        <w:sz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3E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484549E8"/>
  <w15:docId w15:val="{9AE40D3F-5227-4D36-804B-4E4BBA673D1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89384">
      <w:bodyDiv w:val="1"/>
      <w:marLeft w:val="0"/>
      <w:marRight w:val="0"/>
      <w:marTop w:val="0"/>
      <w:marBottom w:val="0"/>
      <w:divBdr>
        <w:top w:val="none" w:sz="0" w:space="0" w:color="auto"/>
        <w:left w:val="none" w:sz="0" w:space="0" w:color="auto"/>
        <w:bottom w:val="none" w:sz="0" w:space="0" w:color="auto"/>
        <w:right w:val="none" w:sz="0" w:space="0" w:color="auto"/>
      </w:divBdr>
    </w:div>
    <w:div w:id="237061928">
      <w:bodyDiv w:val="1"/>
      <w:marLeft w:val="0"/>
      <w:marRight w:val="0"/>
      <w:marTop w:val="0"/>
      <w:marBottom w:val="0"/>
      <w:divBdr>
        <w:top w:val="none" w:sz="0" w:space="0" w:color="auto"/>
        <w:left w:val="none" w:sz="0" w:space="0" w:color="auto"/>
        <w:bottom w:val="none" w:sz="0" w:space="0" w:color="auto"/>
        <w:right w:val="none" w:sz="0" w:space="0" w:color="auto"/>
      </w:divBdr>
      <w:divsChild>
        <w:div w:id="140854264">
          <w:marLeft w:val="0"/>
          <w:marRight w:val="0"/>
          <w:marTop w:val="0"/>
          <w:marBottom w:val="0"/>
          <w:divBdr>
            <w:top w:val="none" w:sz="0" w:space="0" w:color="auto"/>
            <w:left w:val="none" w:sz="0" w:space="0" w:color="auto"/>
            <w:bottom w:val="none" w:sz="0" w:space="0" w:color="auto"/>
            <w:right w:val="none" w:sz="0" w:space="0" w:color="auto"/>
          </w:divBdr>
        </w:div>
        <w:div w:id="589587840">
          <w:marLeft w:val="0"/>
          <w:marRight w:val="0"/>
          <w:marTop w:val="0"/>
          <w:marBottom w:val="0"/>
          <w:divBdr>
            <w:top w:val="none" w:sz="0" w:space="0" w:color="auto"/>
            <w:left w:val="none" w:sz="0" w:space="0" w:color="auto"/>
            <w:bottom w:val="none" w:sz="0" w:space="0" w:color="auto"/>
            <w:right w:val="none" w:sz="0" w:space="0" w:color="auto"/>
          </w:divBdr>
          <w:divsChild>
            <w:div w:id="758715775">
              <w:marLeft w:val="0"/>
              <w:marRight w:val="0"/>
              <w:marTop w:val="0"/>
              <w:marBottom w:val="0"/>
              <w:divBdr>
                <w:top w:val="none" w:sz="0" w:space="0" w:color="auto"/>
                <w:left w:val="none" w:sz="0" w:space="0" w:color="auto"/>
                <w:bottom w:val="none" w:sz="0" w:space="0" w:color="auto"/>
                <w:right w:val="none" w:sz="0" w:space="0" w:color="auto"/>
              </w:divBdr>
            </w:div>
            <w:div w:id="927278026">
              <w:marLeft w:val="0"/>
              <w:marRight w:val="0"/>
              <w:marTop w:val="0"/>
              <w:marBottom w:val="0"/>
              <w:divBdr>
                <w:top w:val="none" w:sz="0" w:space="0" w:color="auto"/>
                <w:left w:val="none" w:sz="0" w:space="0" w:color="auto"/>
                <w:bottom w:val="none" w:sz="0" w:space="0" w:color="auto"/>
                <w:right w:val="none" w:sz="0" w:space="0" w:color="auto"/>
              </w:divBdr>
            </w:div>
            <w:div w:id="325327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990915">
      <w:bodyDiv w:val="1"/>
      <w:marLeft w:val="0"/>
      <w:marRight w:val="0"/>
      <w:marTop w:val="0"/>
      <w:marBottom w:val="0"/>
      <w:divBdr>
        <w:top w:val="none" w:sz="0" w:space="0" w:color="auto"/>
        <w:left w:val="none" w:sz="0" w:space="0" w:color="auto"/>
        <w:bottom w:val="none" w:sz="0" w:space="0" w:color="auto"/>
        <w:right w:val="none" w:sz="0" w:space="0" w:color="auto"/>
      </w:divBdr>
    </w:div>
    <w:div w:id="339359149">
      <w:bodyDiv w:val="1"/>
      <w:marLeft w:val="0"/>
      <w:marRight w:val="0"/>
      <w:marTop w:val="0"/>
      <w:marBottom w:val="0"/>
      <w:divBdr>
        <w:top w:val="none" w:sz="0" w:space="0" w:color="auto"/>
        <w:left w:val="none" w:sz="0" w:space="0" w:color="auto"/>
        <w:bottom w:val="none" w:sz="0" w:space="0" w:color="auto"/>
        <w:right w:val="none" w:sz="0" w:space="0" w:color="auto"/>
      </w:divBdr>
    </w:div>
    <w:div w:id="612327461">
      <w:bodyDiv w:val="1"/>
      <w:marLeft w:val="0"/>
      <w:marRight w:val="0"/>
      <w:marTop w:val="0"/>
      <w:marBottom w:val="0"/>
      <w:divBdr>
        <w:top w:val="none" w:sz="0" w:space="0" w:color="auto"/>
        <w:left w:val="none" w:sz="0" w:space="0" w:color="auto"/>
        <w:bottom w:val="none" w:sz="0" w:space="0" w:color="auto"/>
        <w:right w:val="none" w:sz="0" w:space="0" w:color="auto"/>
      </w:divBdr>
      <w:divsChild>
        <w:div w:id="546066928">
          <w:marLeft w:val="0"/>
          <w:marRight w:val="0"/>
          <w:marTop w:val="0"/>
          <w:marBottom w:val="0"/>
          <w:divBdr>
            <w:top w:val="none" w:sz="0" w:space="0" w:color="auto"/>
            <w:left w:val="none" w:sz="0" w:space="0" w:color="auto"/>
            <w:bottom w:val="none" w:sz="0" w:space="0" w:color="auto"/>
            <w:right w:val="none" w:sz="0" w:space="0" w:color="auto"/>
          </w:divBdr>
        </w:div>
        <w:div w:id="4791839">
          <w:marLeft w:val="0"/>
          <w:marRight w:val="0"/>
          <w:marTop w:val="0"/>
          <w:marBottom w:val="0"/>
          <w:divBdr>
            <w:top w:val="none" w:sz="0" w:space="0" w:color="auto"/>
            <w:left w:val="none" w:sz="0" w:space="0" w:color="auto"/>
            <w:bottom w:val="none" w:sz="0" w:space="0" w:color="auto"/>
            <w:right w:val="none" w:sz="0" w:space="0" w:color="auto"/>
          </w:divBdr>
          <w:divsChild>
            <w:div w:id="1989240820">
              <w:marLeft w:val="0"/>
              <w:marRight w:val="0"/>
              <w:marTop w:val="0"/>
              <w:marBottom w:val="0"/>
              <w:divBdr>
                <w:top w:val="none" w:sz="0" w:space="0" w:color="auto"/>
                <w:left w:val="none" w:sz="0" w:space="0" w:color="auto"/>
                <w:bottom w:val="none" w:sz="0" w:space="0" w:color="auto"/>
                <w:right w:val="none" w:sz="0" w:space="0" w:color="auto"/>
              </w:divBdr>
            </w:div>
            <w:div w:id="684937143">
              <w:marLeft w:val="0"/>
              <w:marRight w:val="0"/>
              <w:marTop w:val="0"/>
              <w:marBottom w:val="0"/>
              <w:divBdr>
                <w:top w:val="none" w:sz="0" w:space="0" w:color="auto"/>
                <w:left w:val="none" w:sz="0" w:space="0" w:color="auto"/>
                <w:bottom w:val="none" w:sz="0" w:space="0" w:color="auto"/>
                <w:right w:val="none" w:sz="0" w:space="0" w:color="auto"/>
              </w:divBdr>
            </w:div>
            <w:div w:id="925461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308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header" Target="header4.xml"/>
  <Relationship Id="rId16" Type="http://schemas.openxmlformats.org/officeDocument/2006/relationships/header" Target="header5.xml"/>
  <Relationship Id="rId17" Type="http://schemas.openxmlformats.org/officeDocument/2006/relationships/footer" Target="footer4.xml"/>
  <Relationship Id="rId19" Type="http://schemas.openxmlformats.org/officeDocument/2006/relationships/fontTable" Target="fontTable.xml"/>
  <Relationship Id="rId2" Type="http://schemas.openxmlformats.org/officeDocument/2006/relationships/styles" Target="styles.xml"/>
  <Relationship Id="rId20" Type="http://schemas.openxmlformats.org/officeDocument/2006/relationships/theme" Target="theme/theme1.xml"/>
  <Relationship Id="rId21"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lentele" DocPartId="6172ba52341c4a95bba22c11c601caf9" PartId="48c3b8126c514452955a89bf52805c20"/>
  <Part Type="pastraipa" DocPartId="9dfc5fe2c8394a17a90ba0b904df30f1" PartId="01ab435b7c244eaf811074a023286b65">
    <Part Type="punktas" Nr="1" Abbr="1 p." DocPartId="e05b79a35cef4a77b67edfc563ab92c5" PartId="09175048547c4be78edaf337b3cd7332"/>
    <Part Type="punktas" Nr="2" Abbr="2 p." DocPartId="7f61ecdcdb934f81a223027474fc53b7" PartId="35346fabcb0c4a0ab82558294f062bc2"/>
  </Part>
</Parts>
</file>

<file path=customXml/itemProps1.xml><?xml version="1.0" encoding="utf-8"?>
<ds:datastoreItem xmlns:ds="http://schemas.openxmlformats.org/officeDocument/2006/customXml" ds:itemID="{67F73BE0-C065-4F3B-A312-E8A03DB40218}">
  <ds:schemaRefs>
    <ds:schemaRef ds:uri="http://schemas.openxmlformats.org/officeDocument/2006/bibliography"/>
  </ds:schemaRefs>
</ds:datastoreItem>
</file>

<file path=customXml/itemProps2.xml><?xml version="1.0" encoding="utf-8"?>
<ds:datastoreItem xmlns:ds="http://schemas.openxmlformats.org/officeDocument/2006/customXml" ds:itemID="{C936A90C-82B4-4473-A45C-AB013E830D5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309</Words>
  <Characters>2146</Characters>
  <Application>Microsoft Office Word</Application>
  <DocSecurity>4</DocSecurity>
  <Lines>89</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
  <LinksUpToDate>false</LinksUpToDate>
  <CharactersWithSpaces>2416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2026-07-01T11:26:00Z</dcterms:created>
  <dc:creator>vartotojas</dc:creator>
  <lastModifiedBy>adlibuser</lastModifiedBy>
  <lastPrinted>2020-11-13T11:41:00Z</lastPrinted>
  <dcterms:modified xsi:type="dcterms:W3CDTF">2026-07-01T11:26:00Z</dcterms:modified>
  <revision>2</revision>
  <dc:title>PROJEKTAS</dc:title>
</coreProperties>
</file>