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f89b07e7ef58457f956f3a136653208a"/>
        <w:id w:val="-1310240299"/>
        <w:lock w:val="sdtLocked"/>
      </w:sdtPr>
      <w:sdtEndPr/>
      <w:sdtContent>
        <w:p w:rsidR="00B94733" w:rsidRPr="006B5433" w:rsidRDefault="00B94733">
          <w:pPr>
            <w:tabs>
              <w:tab w:val="center" w:pos="4819"/>
              <w:tab w:val="right" w:pos="9638"/>
            </w:tabs>
            <w:rPr>
              <w:szCs w:val="24"/>
            </w:rPr>
          </w:pPr>
        </w:p>
        <w:p w:rsidR="00B94733" w:rsidRPr="006B5433" w:rsidRDefault="006B5433">
          <w:pPr>
            <w:keepLines/>
            <w:suppressAutoHyphens/>
            <w:jc w:val="center"/>
            <w:textAlignment w:val="center"/>
            <w:rPr>
              <w:b/>
              <w:color w:val="000000"/>
              <w:szCs w:val="24"/>
            </w:rPr>
          </w:pPr>
          <w:r w:rsidRPr="006B5433">
            <w:rPr>
              <w:b/>
              <w:noProof/>
              <w:color w:val="000000"/>
              <w:szCs w:val="24"/>
              <w:lang w:eastAsia="lt-LT"/>
            </w:rPr>
            <w:drawing>
              <wp:inline distT="0" distB="0" distL="0" distR="0" wp14:anchorId="163B1C2F" wp14:editId="74B4FB08">
                <wp:extent cx="504825" cy="5334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4825" cy="533400"/>
                        </a:xfrm>
                        <a:prstGeom prst="rect">
                          <a:avLst/>
                        </a:prstGeom>
                        <a:noFill/>
                      </pic:spPr>
                    </pic:pic>
                  </a:graphicData>
                </a:graphic>
              </wp:inline>
            </w:drawing>
          </w:r>
        </w:p>
        <w:p w:rsidR="006B5433" w:rsidRPr="006B5433" w:rsidRDefault="006B5433">
          <w:pPr>
            <w:keepLines/>
            <w:suppressAutoHyphens/>
            <w:jc w:val="center"/>
            <w:textAlignment w:val="center"/>
            <w:rPr>
              <w:b/>
              <w:color w:val="000000"/>
              <w:szCs w:val="24"/>
            </w:rPr>
          </w:pPr>
        </w:p>
        <w:p w:rsidR="00B94733" w:rsidRPr="006B5433" w:rsidRDefault="006B5433">
          <w:pPr>
            <w:keepLines/>
            <w:suppressAutoHyphens/>
            <w:jc w:val="center"/>
            <w:textAlignment w:val="center"/>
            <w:rPr>
              <w:b/>
              <w:color w:val="000000"/>
              <w:szCs w:val="24"/>
            </w:rPr>
          </w:pPr>
          <w:r w:rsidRPr="006B5433">
            <w:rPr>
              <w:b/>
              <w:color w:val="000000"/>
              <w:szCs w:val="24"/>
            </w:rPr>
            <w:t>LIETUVOS RESPUBLIKOS VIDAUS REIKALŲ MINISTRAS</w:t>
          </w:r>
        </w:p>
        <w:p w:rsidR="00B94733" w:rsidRPr="006B5433" w:rsidRDefault="00B94733">
          <w:pPr>
            <w:keepLines/>
            <w:suppressAutoHyphens/>
            <w:jc w:val="center"/>
            <w:textAlignment w:val="center"/>
            <w:rPr>
              <w:b/>
              <w:color w:val="000000"/>
              <w:szCs w:val="24"/>
            </w:rPr>
          </w:pPr>
        </w:p>
        <w:p w:rsidR="00B94733" w:rsidRPr="006B5433" w:rsidRDefault="006B5433">
          <w:pPr>
            <w:tabs>
              <w:tab w:val="center" w:pos="4819"/>
              <w:tab w:val="right" w:pos="9638"/>
            </w:tabs>
            <w:jc w:val="center"/>
            <w:rPr>
              <w:b/>
              <w:szCs w:val="24"/>
            </w:rPr>
          </w:pPr>
          <w:r w:rsidRPr="006B5433">
            <w:rPr>
              <w:b/>
              <w:szCs w:val="24"/>
            </w:rPr>
            <w:t>ĮSAKYMAS</w:t>
          </w:r>
        </w:p>
        <w:p w:rsidR="00B94733" w:rsidRPr="006B5433" w:rsidRDefault="006B5433">
          <w:pPr>
            <w:jc w:val="center"/>
            <w:rPr>
              <w:b/>
              <w:szCs w:val="24"/>
            </w:rPr>
          </w:pPr>
          <w:r w:rsidRPr="006B5433">
            <w:rPr>
              <w:b/>
              <w:szCs w:val="24"/>
            </w:rPr>
            <w:t>DĖL</w:t>
          </w:r>
          <w:r w:rsidRPr="006B5433">
            <w:rPr>
              <w:szCs w:val="24"/>
            </w:rPr>
            <w:t xml:space="preserve"> </w:t>
          </w:r>
          <w:r w:rsidRPr="006B5433">
            <w:rPr>
              <w:b/>
              <w:bCs/>
              <w:szCs w:val="24"/>
            </w:rPr>
            <w:t xml:space="preserve">LIETUVOS RESPUBLIKOS VIDAUS REIKALŲ MINISTRO 2019 M. SAUSIO 15 D. ĮSAKYMO NR. 1V-55 „DĖL LIETUVOS </w:t>
          </w:r>
          <w:r w:rsidRPr="006B5433">
            <w:rPr>
              <w:b/>
              <w:bCs/>
              <w:szCs w:val="24"/>
            </w:rPr>
            <w:t>RESPUBLIKOS VIDAUS TARNYBOS STATUTO ĮGYVENDINIMO“ PAKEITIMO</w:t>
          </w:r>
        </w:p>
        <w:p w:rsidR="00B94733" w:rsidRPr="006B5433" w:rsidRDefault="00B94733">
          <w:pPr>
            <w:ind w:right="-1"/>
            <w:rPr>
              <w:szCs w:val="24"/>
            </w:rPr>
          </w:pPr>
        </w:p>
        <w:p w:rsidR="00B94733" w:rsidRPr="006B5433" w:rsidRDefault="006B5433">
          <w:pPr>
            <w:ind w:right="-1"/>
            <w:jc w:val="center"/>
            <w:rPr>
              <w:szCs w:val="24"/>
            </w:rPr>
          </w:pPr>
          <w:r w:rsidRPr="006B5433">
            <w:rPr>
              <w:szCs w:val="24"/>
            </w:rPr>
            <w:t>2021 m. spalio 14 d. Nr. 1V-779</w:t>
          </w:r>
        </w:p>
        <w:p w:rsidR="00B94733" w:rsidRPr="006B5433" w:rsidRDefault="006B5433">
          <w:pPr>
            <w:ind w:right="-1"/>
            <w:jc w:val="center"/>
            <w:rPr>
              <w:szCs w:val="24"/>
            </w:rPr>
          </w:pPr>
          <w:r w:rsidRPr="006B5433">
            <w:rPr>
              <w:szCs w:val="24"/>
            </w:rPr>
            <w:t>Vilnius</w:t>
          </w:r>
        </w:p>
        <w:p w:rsidR="00B94733" w:rsidRPr="006B5433" w:rsidRDefault="00B94733">
          <w:pPr>
            <w:tabs>
              <w:tab w:val="num" w:pos="0"/>
            </w:tabs>
            <w:ind w:right="-141"/>
            <w:jc w:val="both"/>
            <w:rPr>
              <w:szCs w:val="24"/>
            </w:rPr>
          </w:pPr>
        </w:p>
        <w:p w:rsidR="006B5433" w:rsidRPr="006B5433" w:rsidRDefault="006B5433">
          <w:pPr>
            <w:tabs>
              <w:tab w:val="num" w:pos="0"/>
            </w:tabs>
            <w:ind w:right="-141"/>
            <w:jc w:val="both"/>
            <w:rPr>
              <w:szCs w:val="24"/>
            </w:rPr>
          </w:pPr>
        </w:p>
        <w:sdt>
          <w:sdtPr>
            <w:rPr>
              <w:szCs w:val="24"/>
            </w:rPr>
            <w:alias w:val="1 p."/>
            <w:tag w:val="part_f3249210ee9f4d41b5844686b8f20fbd"/>
            <w:id w:val="-58634539"/>
            <w:lock w:val="sdtLocked"/>
          </w:sdtPr>
          <w:sdtEndPr/>
          <w:sdtContent>
            <w:p w:rsidR="00B94733" w:rsidRPr="006B5433" w:rsidRDefault="006B5433">
              <w:pPr>
                <w:ind w:firstLine="720"/>
                <w:jc w:val="both"/>
                <w:rPr>
                  <w:color w:val="000000"/>
                  <w:szCs w:val="24"/>
                </w:rPr>
              </w:pPr>
              <w:sdt>
                <w:sdtPr>
                  <w:rPr>
                    <w:szCs w:val="24"/>
                  </w:rPr>
                  <w:alias w:val="Numeris"/>
                  <w:tag w:val="nr_f3249210ee9f4d41b5844686b8f20fbd"/>
                  <w:id w:val="-2051683949"/>
                  <w:lock w:val="sdtLocked"/>
                </w:sdtPr>
                <w:sdtEndPr/>
                <w:sdtContent>
                  <w:r w:rsidRPr="006B5433">
                    <w:rPr>
                      <w:szCs w:val="24"/>
                    </w:rPr>
                    <w:t>1</w:t>
                  </w:r>
                </w:sdtContent>
              </w:sdt>
              <w:r w:rsidRPr="006B5433">
                <w:rPr>
                  <w:szCs w:val="24"/>
                </w:rPr>
                <w:t xml:space="preserve">. </w:t>
              </w:r>
              <w:r w:rsidRPr="006B5433">
                <w:rPr>
                  <w:rFonts w:eastAsia="Calibri"/>
                  <w:spacing w:val="100"/>
                  <w:szCs w:val="24"/>
                </w:rPr>
                <w:t xml:space="preserve">Pakeičiu </w:t>
              </w:r>
              <w:r w:rsidRPr="006B5433">
                <w:rPr>
                  <w:color w:val="000000"/>
                  <w:szCs w:val="24"/>
                  <w:lang w:eastAsia="lt-LT"/>
                </w:rPr>
                <w:t>Nustatymo, ar vidaus tarnybos sistemos pareigūno mirtis, susižalojimas, sužalojimas ar sveikatos sutrikdymas yra susiję su tarnybinių pareig</w:t>
              </w:r>
              <w:r w:rsidRPr="006B5433">
                <w:rPr>
                  <w:color w:val="000000"/>
                  <w:szCs w:val="24"/>
                  <w:lang w:eastAsia="lt-LT"/>
                </w:rPr>
                <w:t>ų atlikimu ar vidaus tarnybos sistemos pareigūno statusu, o kursanto – su profesiniu ar įvadiniu mokymu, ar tarnybinių pareigų atlikimas, profesinis ar įvadinis mokymas yra susiję su didesniu pavojumi ar didesne rizika vidaus tarnybos sistemos pareigūno ar</w:t>
              </w:r>
              <w:r w:rsidRPr="006B5433">
                <w:rPr>
                  <w:color w:val="000000"/>
                  <w:szCs w:val="24"/>
                  <w:lang w:eastAsia="lt-LT"/>
                </w:rPr>
                <w:t xml:space="preserve"> kursanto gyvybei ar sveikatai, tvarkos aprašą, </w:t>
              </w:r>
              <w:r w:rsidRPr="006B5433">
                <w:rPr>
                  <w:szCs w:val="24"/>
                  <w:lang w:eastAsia="lt-LT"/>
                </w:rPr>
                <w:t xml:space="preserve">patvirtintą </w:t>
              </w:r>
              <w:r w:rsidRPr="006B5433">
                <w:rPr>
                  <w:color w:val="000000"/>
                  <w:szCs w:val="24"/>
                </w:rPr>
                <w:t xml:space="preserve">Lietuvos Respublikos vidaus reikalų ministro 2019 m. sausio 15 d. įsakymu Nr. 1V-55 „Dėl Lietuvos Respublikos vidaus tarnybos statuto įgyvendinimo“ ir </w:t>
              </w:r>
              <w:r w:rsidRPr="006B5433">
                <w:rPr>
                  <w:color w:val="000000"/>
                  <w:szCs w:val="24"/>
                </w:rPr>
                <w:t>8 punktą išdėstau taip:</w:t>
              </w:r>
            </w:p>
            <w:sdt>
              <w:sdtPr>
                <w:rPr>
                  <w:szCs w:val="24"/>
                </w:rPr>
                <w:alias w:val="citata"/>
                <w:tag w:val="part_19c028b617fc44c2bd3a9bf0dd49d9b4"/>
                <w:id w:val="-569804940"/>
                <w:lock w:val="sdtLocked"/>
              </w:sdtPr>
              <w:sdtEndPr/>
              <w:sdtContent>
                <w:sdt>
                  <w:sdtPr>
                    <w:rPr>
                      <w:szCs w:val="24"/>
                    </w:rPr>
                    <w:alias w:val="8 p."/>
                    <w:tag w:val="part_631671a6e9a04fb381a9503faac96504"/>
                    <w:id w:val="-1851241619"/>
                    <w:lock w:val="sdtLocked"/>
                  </w:sdtPr>
                  <w:sdtEndPr/>
                  <w:sdtContent>
                    <w:p w:rsidR="00B94733" w:rsidRPr="006B5433" w:rsidRDefault="006B5433">
                      <w:pPr>
                        <w:suppressAutoHyphens/>
                        <w:ind w:firstLine="720"/>
                        <w:jc w:val="both"/>
                        <w:rPr>
                          <w:color w:val="000000"/>
                          <w:szCs w:val="24"/>
                          <w:lang w:eastAsia="lt-LT"/>
                        </w:rPr>
                      </w:pPr>
                      <w:r w:rsidRPr="006B5433">
                        <w:rPr>
                          <w:color w:val="000000"/>
                          <w:szCs w:val="24"/>
                          <w:lang w:eastAsia="lt-LT"/>
                        </w:rPr>
                        <w:t>„</w:t>
                      </w:r>
                      <w:sdt>
                        <w:sdtPr>
                          <w:rPr>
                            <w:szCs w:val="24"/>
                          </w:rPr>
                          <w:alias w:val="Numeris"/>
                          <w:tag w:val="nr_631671a6e9a04fb381a9503faac96504"/>
                          <w:id w:val="2133596998"/>
                          <w:lock w:val="sdtLocked"/>
                        </w:sdtPr>
                        <w:sdtEndPr/>
                        <w:sdtContent>
                          <w:r w:rsidRPr="006B5433">
                            <w:rPr>
                              <w:color w:val="000000"/>
                              <w:szCs w:val="24"/>
                              <w:lang w:eastAsia="lt-LT"/>
                            </w:rPr>
                            <w:t>8</w:t>
                          </w:r>
                        </w:sdtContent>
                      </w:sdt>
                      <w:r w:rsidRPr="006B5433">
                        <w:rPr>
                          <w:color w:val="000000"/>
                          <w:szCs w:val="24"/>
                          <w:lang w:eastAsia="lt-LT"/>
                        </w:rPr>
                        <w:t xml:space="preserve">. Statutinės </w:t>
                      </w:r>
                      <w:r w:rsidRPr="006B5433">
                        <w:rPr>
                          <w:color w:val="000000"/>
                          <w:szCs w:val="24"/>
                          <w:lang w:eastAsia="lt-LT"/>
                        </w:rPr>
                        <w:t>įstaigos, kurioje eina (ėjo) pareigas pareigūnas, ar statutinės profesinio mokymo įstaigos, kurioje mokosi (mokėsi) kursantas, vadovas (toliau – statutinės įstaigos vadovas), gavęs Aprašo II skyriuje nustatytais atvejais informaciją apie pareigūno ar kursa</w:t>
                      </w:r>
                      <w:r w:rsidRPr="006B5433">
                        <w:rPr>
                          <w:color w:val="000000"/>
                          <w:szCs w:val="24"/>
                          <w:lang w:eastAsia="lt-LT"/>
                        </w:rPr>
                        <w:t>nto mirtį, susižalojimą, sužalojimą ar sveikatos sutrikdymą, per 3 darbo dienas nuo šios informacijos gavimo dienos paveda pavaldžiam pareigūnui, valstybės tarnautojui ar darbuotojui (toliau – tarnybinį patikrinimą atliekantis asmuo), kompetentingam nustat</w:t>
                      </w:r>
                      <w:r w:rsidRPr="006B5433">
                        <w:rPr>
                          <w:color w:val="000000"/>
                          <w:szCs w:val="24"/>
                          <w:lang w:eastAsia="lt-LT"/>
                        </w:rPr>
                        <w:t>yti įvykio, kuris galėjo būti pareigūno ar kursanto mirties, susižalojimo, sužalojimo ar sveikatos sutrikdymo priežastis, (toliau – įvykis) aplinkybes, atlikti tarnybinį patikrinimą arba sudaro komisiją įvykiui ištirti ir paveda jai atlikti tarnybinį patik</w:t>
                      </w:r>
                      <w:r w:rsidRPr="006B5433">
                        <w:rPr>
                          <w:color w:val="000000"/>
                          <w:szCs w:val="24"/>
                          <w:lang w:eastAsia="lt-LT"/>
                        </w:rPr>
                        <w:t>rinimą.</w:t>
                      </w:r>
                    </w:p>
                    <w:p w:rsidR="00B94733" w:rsidRPr="006B5433" w:rsidRDefault="006B5433">
                      <w:pPr>
                        <w:suppressAutoHyphens/>
                        <w:ind w:firstLine="720"/>
                        <w:jc w:val="both"/>
                        <w:textAlignment w:val="baseline"/>
                        <w:rPr>
                          <w:szCs w:val="24"/>
                        </w:rPr>
                      </w:pPr>
                      <w:r w:rsidRPr="006B5433">
                        <w:rPr>
                          <w:color w:val="000000"/>
                          <w:szCs w:val="24"/>
                          <w:lang w:eastAsia="lt-LT"/>
                        </w:rPr>
                        <w:t xml:space="preserve">Lietuvos policijos generaliniam komisarui įgaliojus, policijos įstaigos, kurioje eina (ėjo) pareigas pareigūnas, vadovas, gavęs Aprašo II skyriuje nustatytais atvejais informaciją apie pareigūno mirtį, susižalojimą, sužalojimą ar sveikatos </w:t>
                      </w:r>
                      <w:r w:rsidRPr="006B5433">
                        <w:rPr>
                          <w:color w:val="000000"/>
                          <w:szCs w:val="24"/>
                          <w:lang w:eastAsia="lt-LT"/>
                        </w:rPr>
                        <w:t>sutrikdymą, per 3 darbo dienas nuo šios informacijos gavimo dienos paveda Policijos departamento prie Lietuvos Respublikos vidaus reikalų ministerijos padaliniui, atliekančiam tarnybinius patikrinimus dėl pareigūno mirties, susižalojimo, sužalojimo ar svei</w:t>
                      </w:r>
                      <w:r w:rsidRPr="006B5433">
                        <w:rPr>
                          <w:color w:val="000000"/>
                          <w:szCs w:val="24"/>
                          <w:lang w:eastAsia="lt-LT"/>
                        </w:rPr>
                        <w:t>katos sutrikdymo, atlikti tarnybinį patikrinimą arba šio padalinio atstovą skiria į šio punkto pirmojoje pastraipoje nurodytą komisiją įvykiui ištirti.</w:t>
                      </w:r>
                    </w:p>
                    <w:p w:rsidR="00B94733" w:rsidRPr="006B5433" w:rsidRDefault="006B5433">
                      <w:pPr>
                        <w:suppressAutoHyphens/>
                        <w:ind w:firstLine="720"/>
                        <w:jc w:val="both"/>
                        <w:rPr>
                          <w:color w:val="000000"/>
                          <w:szCs w:val="24"/>
                          <w:lang w:eastAsia="lt-LT"/>
                        </w:rPr>
                      </w:pPr>
                      <w:r w:rsidRPr="006B5433">
                        <w:rPr>
                          <w:color w:val="000000"/>
                          <w:szCs w:val="24"/>
                          <w:lang w:eastAsia="lt-LT"/>
                        </w:rPr>
                        <w:t>Įsakyme dėl komisijos sudarymo nurodomi komisijos pirmininkas, komisijos pirmininko pavaduotojas, kiti k</w:t>
                      </w:r>
                      <w:r w:rsidRPr="006B5433">
                        <w:rPr>
                          <w:color w:val="000000"/>
                          <w:szCs w:val="24"/>
                          <w:lang w:eastAsia="lt-LT"/>
                        </w:rPr>
                        <w:t xml:space="preserve">omisijos nariai ir komisijos sekretorius, kuris nėra komisijos narys. Komisija sudaroma iš ne mažiau kaip 5 narių. Į komisijos sudėtį įeina pareigūnai, valstybės tarnautojai ir (ar) darbuotojai, kompetentingi nustatyti įvykio aplinkybes. Jeigu statutinėje </w:t>
                      </w:r>
                      <w:r w:rsidRPr="006B5433">
                        <w:rPr>
                          <w:color w:val="000000"/>
                          <w:szCs w:val="24"/>
                          <w:lang w:eastAsia="lt-LT"/>
                        </w:rPr>
                        <w:t>įstaigoje veikia profesinė sąjunga ir nukentėjęs pareigūnas yra šios profesinės sąjungos narys, vienu komisijos nariu, jeigu pareigūnas sutinka, skiriamas tos profesinės sąjungos pasiūlytas atstovas.“</w:t>
                      </w:r>
                    </w:p>
                  </w:sdtContent>
                </w:sdt>
              </w:sdtContent>
            </w:sdt>
          </w:sdtContent>
        </w:sdt>
        <w:sdt>
          <w:sdtPr>
            <w:rPr>
              <w:szCs w:val="24"/>
            </w:rPr>
            <w:alias w:val="2 p."/>
            <w:tag w:val="part_59ef56472f19492b9023e0160d53176c"/>
            <w:id w:val="1553348883"/>
            <w:lock w:val="sdtLocked"/>
          </w:sdtPr>
          <w:sdtEndPr/>
          <w:sdtContent>
            <w:p w:rsidR="00B94733" w:rsidRPr="006B5433" w:rsidRDefault="006B5433">
              <w:pPr>
                <w:suppressAutoHyphens/>
                <w:ind w:firstLine="720"/>
                <w:jc w:val="both"/>
                <w:rPr>
                  <w:color w:val="000000"/>
                  <w:szCs w:val="24"/>
                </w:rPr>
              </w:pPr>
              <w:sdt>
                <w:sdtPr>
                  <w:rPr>
                    <w:szCs w:val="24"/>
                  </w:rPr>
                  <w:alias w:val="Numeris"/>
                  <w:tag w:val="nr_59ef56472f19492b9023e0160d53176c"/>
                  <w:id w:val="-1631694941"/>
                  <w:lock w:val="sdtLocked"/>
                </w:sdtPr>
                <w:sdtEndPr/>
                <w:sdtContent>
                  <w:r w:rsidRPr="006B5433">
                    <w:rPr>
                      <w:color w:val="000000"/>
                      <w:szCs w:val="24"/>
                      <w:lang w:eastAsia="lt-LT"/>
                    </w:rPr>
                    <w:t>2</w:t>
                  </w:r>
                </w:sdtContent>
              </w:sdt>
              <w:r w:rsidRPr="006B5433">
                <w:rPr>
                  <w:color w:val="000000"/>
                  <w:szCs w:val="24"/>
                  <w:lang w:eastAsia="lt-LT"/>
                </w:rPr>
                <w:t xml:space="preserve">. </w:t>
              </w:r>
              <w:r w:rsidRPr="006B5433">
                <w:rPr>
                  <w:rFonts w:eastAsia="Calibri"/>
                  <w:spacing w:val="100"/>
                  <w:szCs w:val="24"/>
                </w:rPr>
                <w:t>Pakeičiu</w:t>
              </w:r>
              <w:r w:rsidRPr="006B5433">
                <w:rPr>
                  <w:color w:val="000000"/>
                  <w:szCs w:val="24"/>
                  <w:lang w:eastAsia="lt-LT"/>
                </w:rPr>
                <w:t xml:space="preserve"> Nelaimingų atsitikimų tarnyboje, ne</w:t>
              </w:r>
              <w:r w:rsidRPr="006B5433">
                <w:rPr>
                  <w:color w:val="000000"/>
                  <w:szCs w:val="24"/>
                  <w:lang w:eastAsia="lt-LT"/>
                </w:rPr>
                <w:t xml:space="preserve">laimingų atsitikimų pakeliui į tarnybą ar iš tarnybos, taip pat nelaimingų atsitikimų profesinio ar įvadinio mokymo metu bei profesinių ligų tyrimo ir apskaitos tvarkos aprašą, </w:t>
              </w:r>
              <w:r w:rsidRPr="006B5433">
                <w:rPr>
                  <w:szCs w:val="24"/>
                  <w:lang w:eastAsia="lt-LT"/>
                </w:rPr>
                <w:t xml:space="preserve">patvirtintą </w:t>
              </w:r>
              <w:r w:rsidRPr="006B5433">
                <w:rPr>
                  <w:color w:val="000000"/>
                  <w:szCs w:val="24"/>
                </w:rPr>
                <w:t>Lietuvos Respublikos vidaus reikalų ministro 2019 m. sausio 15 d. į</w:t>
              </w:r>
              <w:r w:rsidRPr="006B5433">
                <w:rPr>
                  <w:color w:val="000000"/>
                  <w:szCs w:val="24"/>
                </w:rPr>
                <w:t>sakymu Nr. 1V-55 „Dėl Lietuvos Respublikos vidaus tarnybos statuto įgyvendinimo“:</w:t>
              </w:r>
            </w:p>
            <w:sdt>
              <w:sdtPr>
                <w:rPr>
                  <w:szCs w:val="24"/>
                </w:rPr>
                <w:alias w:val="2.1 pp."/>
                <w:tag w:val="part_97c383675c4248b8b687415dd288d2f2"/>
                <w:id w:val="1395166069"/>
                <w:lock w:val="sdtLocked"/>
              </w:sdtPr>
              <w:sdtEndPr/>
              <w:sdtContent>
                <w:p w:rsidR="00B94733" w:rsidRPr="006B5433" w:rsidRDefault="006B5433">
                  <w:pPr>
                    <w:suppressAutoHyphens/>
                    <w:ind w:firstLine="720"/>
                    <w:jc w:val="both"/>
                    <w:rPr>
                      <w:color w:val="000000"/>
                      <w:szCs w:val="24"/>
                    </w:rPr>
                  </w:pPr>
                  <w:sdt>
                    <w:sdtPr>
                      <w:rPr>
                        <w:szCs w:val="24"/>
                      </w:rPr>
                      <w:alias w:val="Numeris"/>
                      <w:tag w:val="nr_97c383675c4248b8b687415dd288d2f2"/>
                      <w:id w:val="1843503848"/>
                      <w:lock w:val="sdtLocked"/>
                    </w:sdtPr>
                    <w:sdtEndPr/>
                    <w:sdtContent>
                      <w:r w:rsidRPr="006B5433">
                        <w:rPr>
                          <w:color w:val="000000"/>
                          <w:szCs w:val="24"/>
                        </w:rPr>
                        <w:t>2.1</w:t>
                      </w:r>
                    </w:sdtContent>
                  </w:sdt>
                  <w:r w:rsidRPr="006B5433">
                    <w:rPr>
                      <w:color w:val="000000"/>
                      <w:szCs w:val="24"/>
                    </w:rPr>
                    <w:t>. Pakeičiu 9 punktą ir jį išdėstau taip:</w:t>
                  </w:r>
                </w:p>
                <w:sdt>
                  <w:sdtPr>
                    <w:rPr>
                      <w:szCs w:val="24"/>
                    </w:rPr>
                    <w:alias w:val="citata"/>
                    <w:tag w:val="part_8554951218274b7d9b36298f4a7a02af"/>
                    <w:id w:val="-331451740"/>
                    <w:lock w:val="sdtLocked"/>
                  </w:sdtPr>
                  <w:sdtEndPr/>
                  <w:sdtContent>
                    <w:sdt>
                      <w:sdtPr>
                        <w:rPr>
                          <w:szCs w:val="24"/>
                        </w:rPr>
                        <w:alias w:val="9 p."/>
                        <w:tag w:val="part_798335861e864093be133e67b332ff4c"/>
                        <w:id w:val="506179321"/>
                        <w:lock w:val="sdtLocked"/>
                      </w:sdtPr>
                      <w:sdtEndPr/>
                      <w:sdtContent>
                        <w:p w:rsidR="00B94733" w:rsidRPr="006B5433" w:rsidRDefault="006B5433">
                          <w:pPr>
                            <w:suppressAutoHyphens/>
                            <w:ind w:firstLine="709"/>
                            <w:jc w:val="both"/>
                            <w:rPr>
                              <w:color w:val="000000"/>
                              <w:szCs w:val="24"/>
                              <w:lang w:eastAsia="lt-LT"/>
                            </w:rPr>
                          </w:pPr>
                          <w:r w:rsidRPr="006B5433">
                            <w:rPr>
                              <w:color w:val="000000"/>
                              <w:szCs w:val="24"/>
                              <w:lang w:eastAsia="lt-LT"/>
                            </w:rPr>
                            <w:t>„</w:t>
                          </w:r>
                          <w:sdt>
                            <w:sdtPr>
                              <w:rPr>
                                <w:szCs w:val="24"/>
                              </w:rPr>
                              <w:alias w:val="Numeris"/>
                              <w:tag w:val="nr_798335861e864093be133e67b332ff4c"/>
                              <w:id w:val="78641116"/>
                              <w:lock w:val="sdtLocked"/>
                            </w:sdtPr>
                            <w:sdtEndPr/>
                            <w:sdtContent>
                              <w:r w:rsidRPr="006B5433">
                                <w:rPr>
                                  <w:color w:val="000000"/>
                                  <w:szCs w:val="24"/>
                                  <w:lang w:eastAsia="lt-LT"/>
                                </w:rPr>
                                <w:t>9</w:t>
                              </w:r>
                            </w:sdtContent>
                          </w:sdt>
                          <w:r w:rsidRPr="006B5433">
                            <w:rPr>
                              <w:color w:val="000000"/>
                              <w:szCs w:val="24"/>
                              <w:lang w:eastAsia="lt-LT"/>
                            </w:rPr>
                            <w:t>. Statutinė įstaiga, kurioje eina pareigas nukentėjęs pareigūnas, ir statutinė profesinio mokymo įstaiga, kurioje mokosi nuk</w:t>
                          </w:r>
                          <w:r w:rsidRPr="006B5433">
                            <w:rPr>
                              <w:color w:val="000000"/>
                              <w:szCs w:val="24"/>
                              <w:lang w:eastAsia="lt-LT"/>
                            </w:rPr>
                            <w:t>entėjęs kursantas, (toliau šiame skyriuje kartu – statutinė įstaiga) dėl įvykio nukentėjusiam pareigūnui ar kursantui privalo suteikti pirmąją medicinos pagalbą, pasirūpinti, kad prireikus būtų iškviesta greitoji medicinos pagalba ir, jei reikia, nugabenti</w:t>
                          </w:r>
                          <w:r w:rsidRPr="006B5433">
                            <w:rPr>
                              <w:color w:val="000000"/>
                              <w:szCs w:val="24"/>
                              <w:lang w:eastAsia="lt-LT"/>
                            </w:rPr>
                            <w:t xml:space="preserve"> nukentėjusį pareigūną ar kursantą į asmens sveikatos priežiūros įstaigą.“</w:t>
                          </w:r>
                        </w:p>
                      </w:sdtContent>
                    </w:sdt>
                  </w:sdtContent>
                </w:sdt>
              </w:sdtContent>
            </w:sdt>
            <w:sdt>
              <w:sdtPr>
                <w:rPr>
                  <w:szCs w:val="24"/>
                </w:rPr>
                <w:alias w:val="2.2 pp."/>
                <w:tag w:val="part_0bc231961d9e439dac4f6e7e0665df14"/>
                <w:id w:val="1211070518"/>
                <w:lock w:val="sdtLocked"/>
              </w:sdtPr>
              <w:sdtEndPr/>
              <w:sdtContent>
                <w:p w:rsidR="00B94733" w:rsidRPr="006B5433" w:rsidRDefault="006B5433">
                  <w:pPr>
                    <w:suppressAutoHyphens/>
                    <w:ind w:firstLine="709"/>
                    <w:jc w:val="both"/>
                    <w:rPr>
                      <w:color w:val="000000"/>
                      <w:szCs w:val="24"/>
                      <w:lang w:eastAsia="lt-LT"/>
                    </w:rPr>
                  </w:pPr>
                  <w:sdt>
                    <w:sdtPr>
                      <w:rPr>
                        <w:szCs w:val="24"/>
                      </w:rPr>
                      <w:alias w:val="Numeris"/>
                      <w:tag w:val="nr_0bc231961d9e439dac4f6e7e0665df14"/>
                      <w:id w:val="2001307838"/>
                      <w:lock w:val="sdtLocked"/>
                    </w:sdtPr>
                    <w:sdtEndPr/>
                    <w:sdtContent>
                      <w:r w:rsidRPr="006B5433">
                        <w:rPr>
                          <w:color w:val="000000"/>
                          <w:szCs w:val="24"/>
                          <w:lang w:eastAsia="lt-LT"/>
                        </w:rPr>
                        <w:t>2.2</w:t>
                      </w:r>
                    </w:sdtContent>
                  </w:sdt>
                  <w:r w:rsidRPr="006B5433">
                    <w:rPr>
                      <w:color w:val="000000"/>
                      <w:szCs w:val="24"/>
                      <w:lang w:eastAsia="lt-LT"/>
                    </w:rPr>
                    <w:t>. Pakeičiu 12 punktą ir jį išdėstau taip:</w:t>
                  </w:r>
                </w:p>
                <w:sdt>
                  <w:sdtPr>
                    <w:rPr>
                      <w:szCs w:val="24"/>
                    </w:rPr>
                    <w:alias w:val="citata"/>
                    <w:tag w:val="part_021da7f6c3354ef99dfd7d7e77ebba66"/>
                    <w:id w:val="489985619"/>
                    <w:lock w:val="sdtLocked"/>
                  </w:sdtPr>
                  <w:sdtEndPr/>
                  <w:sdtContent>
                    <w:sdt>
                      <w:sdtPr>
                        <w:rPr>
                          <w:szCs w:val="24"/>
                        </w:rPr>
                        <w:alias w:val="12 p."/>
                        <w:tag w:val="part_e2a6eb8462bb4296bd0ad2f5a1a0ad09"/>
                        <w:id w:val="160209260"/>
                        <w:lock w:val="sdtLocked"/>
                      </w:sdtPr>
                      <w:sdtEndPr/>
                      <w:sdtContent>
                        <w:p w:rsidR="00B94733" w:rsidRPr="006B5433" w:rsidRDefault="006B5433">
                          <w:pPr>
                            <w:suppressAutoHyphens/>
                            <w:ind w:firstLine="709"/>
                            <w:jc w:val="both"/>
                            <w:rPr>
                              <w:color w:val="000000"/>
                              <w:szCs w:val="24"/>
                              <w:lang w:eastAsia="lt-LT"/>
                            </w:rPr>
                          </w:pPr>
                          <w:r w:rsidRPr="006B5433">
                            <w:rPr>
                              <w:color w:val="000000"/>
                              <w:szCs w:val="24"/>
                              <w:lang w:eastAsia="lt-LT"/>
                            </w:rPr>
                            <w:t>„</w:t>
                          </w:r>
                          <w:sdt>
                            <w:sdtPr>
                              <w:rPr>
                                <w:szCs w:val="24"/>
                              </w:rPr>
                              <w:alias w:val="Numeris"/>
                              <w:tag w:val="nr_e2a6eb8462bb4296bd0ad2f5a1a0ad09"/>
                              <w:id w:val="1300967686"/>
                              <w:lock w:val="sdtLocked"/>
                            </w:sdtPr>
                            <w:sdtEndPr/>
                            <w:sdtContent>
                              <w:r w:rsidRPr="006B5433">
                                <w:rPr>
                                  <w:color w:val="000000"/>
                                  <w:szCs w:val="24"/>
                                  <w:lang w:eastAsia="lt-LT"/>
                                </w:rPr>
                                <w:t>12</w:t>
                              </w:r>
                            </w:sdtContent>
                          </w:sdt>
                          <w:r w:rsidRPr="006B5433">
                            <w:rPr>
                              <w:color w:val="000000"/>
                              <w:szCs w:val="24"/>
                              <w:lang w:eastAsia="lt-LT"/>
                            </w:rPr>
                            <w:t>. Prireikus statutinė įstaiga kreipiasi į asmens sveikatos priežiūros įstaigą, suteikusią asmens sveikatos priežiūros pasla</w:t>
                          </w:r>
                          <w:r w:rsidRPr="006B5433">
                            <w:rPr>
                              <w:color w:val="000000"/>
                              <w:szCs w:val="24"/>
                              <w:lang w:eastAsia="lt-LT"/>
                            </w:rPr>
                            <w:t>ugas pareigūnui ar kursantui, nukentėjusiam dėl įvykio, dėl kurio sunkiai pakenkta pareigūno ar kursanto sveikatai arba pareigūnas ar kursantas mirė, dėl informacijos pateikimo apie įvykį.“</w:t>
                          </w:r>
                        </w:p>
                      </w:sdtContent>
                    </w:sdt>
                  </w:sdtContent>
                </w:sdt>
              </w:sdtContent>
            </w:sdt>
            <w:sdt>
              <w:sdtPr>
                <w:rPr>
                  <w:szCs w:val="24"/>
                </w:rPr>
                <w:alias w:val="2.3 pp."/>
                <w:tag w:val="part_d46ef5299df04d35945177d176000be7"/>
                <w:id w:val="-722905211"/>
                <w:lock w:val="sdtLocked"/>
              </w:sdtPr>
              <w:sdtEndPr/>
              <w:sdtContent>
                <w:p w:rsidR="00B94733" w:rsidRPr="006B5433" w:rsidRDefault="006B5433">
                  <w:pPr>
                    <w:suppressAutoHyphens/>
                    <w:ind w:firstLine="709"/>
                    <w:jc w:val="both"/>
                    <w:rPr>
                      <w:color w:val="000000"/>
                      <w:szCs w:val="24"/>
                      <w:lang w:eastAsia="lt-LT"/>
                    </w:rPr>
                  </w:pPr>
                  <w:sdt>
                    <w:sdtPr>
                      <w:rPr>
                        <w:szCs w:val="24"/>
                      </w:rPr>
                      <w:alias w:val="Numeris"/>
                      <w:tag w:val="nr_d46ef5299df04d35945177d176000be7"/>
                      <w:id w:val="102467923"/>
                      <w:lock w:val="sdtLocked"/>
                    </w:sdtPr>
                    <w:sdtEndPr/>
                    <w:sdtContent>
                      <w:r w:rsidRPr="006B5433">
                        <w:rPr>
                          <w:color w:val="000000"/>
                          <w:szCs w:val="24"/>
                          <w:lang w:eastAsia="lt-LT"/>
                        </w:rPr>
                        <w:t>2.3</w:t>
                      </w:r>
                    </w:sdtContent>
                  </w:sdt>
                  <w:r w:rsidRPr="006B5433">
                    <w:rPr>
                      <w:color w:val="000000"/>
                      <w:szCs w:val="24"/>
                      <w:lang w:eastAsia="lt-LT"/>
                    </w:rPr>
                    <w:t>. Pakeičiu 15 punkto pirmąją pastraipą ir ją išdėstau t</w:t>
                  </w:r>
                  <w:r w:rsidRPr="006B5433">
                    <w:rPr>
                      <w:color w:val="000000"/>
                      <w:szCs w:val="24"/>
                      <w:lang w:eastAsia="lt-LT"/>
                    </w:rPr>
                    <w:t>aip:</w:t>
                  </w:r>
                </w:p>
                <w:sdt>
                  <w:sdtPr>
                    <w:rPr>
                      <w:szCs w:val="24"/>
                    </w:rPr>
                    <w:alias w:val="citata"/>
                    <w:tag w:val="part_f6062157514e418a8d098887c69f3535"/>
                    <w:id w:val="-1431344553"/>
                    <w:lock w:val="sdtLocked"/>
                  </w:sdtPr>
                  <w:sdtEndPr/>
                  <w:sdtContent>
                    <w:sdt>
                      <w:sdtPr>
                        <w:rPr>
                          <w:szCs w:val="24"/>
                        </w:rPr>
                        <w:alias w:val="15 p."/>
                        <w:tag w:val="part_e0c7b8e1558d41ff98db7f2fd6a3e697"/>
                        <w:id w:val="-1658607641"/>
                        <w:lock w:val="sdtLocked"/>
                      </w:sdtPr>
                      <w:sdtEndPr/>
                      <w:sdtContent>
                        <w:p w:rsidR="00B94733" w:rsidRPr="006B5433" w:rsidRDefault="006B5433">
                          <w:pPr>
                            <w:suppressAutoHyphens/>
                            <w:ind w:firstLine="709"/>
                            <w:jc w:val="both"/>
                            <w:rPr>
                              <w:color w:val="000000"/>
                              <w:szCs w:val="24"/>
                              <w:lang w:eastAsia="lt-LT"/>
                            </w:rPr>
                          </w:pPr>
                          <w:r w:rsidRPr="006B5433">
                            <w:rPr>
                              <w:color w:val="000000"/>
                              <w:szCs w:val="24"/>
                              <w:lang w:eastAsia="lt-LT"/>
                            </w:rPr>
                            <w:t>„</w:t>
                          </w:r>
                          <w:sdt>
                            <w:sdtPr>
                              <w:rPr>
                                <w:szCs w:val="24"/>
                              </w:rPr>
                              <w:alias w:val="Numeris"/>
                              <w:tag w:val="nr_e0c7b8e1558d41ff98db7f2fd6a3e697"/>
                              <w:id w:val="-1623522598"/>
                              <w:lock w:val="sdtLocked"/>
                            </w:sdtPr>
                            <w:sdtEndPr/>
                            <w:sdtContent>
                              <w:r w:rsidRPr="006B5433">
                                <w:rPr>
                                  <w:color w:val="000000"/>
                                  <w:szCs w:val="24"/>
                                  <w:lang w:eastAsia="lt-LT"/>
                                </w:rPr>
                                <w:t>15</w:t>
                              </w:r>
                            </w:sdtContent>
                          </w:sdt>
                          <w:r w:rsidRPr="006B5433">
                            <w:rPr>
                              <w:color w:val="000000"/>
                              <w:szCs w:val="24"/>
                              <w:lang w:eastAsia="lt-LT"/>
                            </w:rPr>
                            <w:t>. Nelaimingų atsitikimų tyrimo komisija sudaroma iš statutinės įstaigos pareigūnų, valstybės tarnautojų ir darbuotojų. Kai Nelaimingų atsitikimų tyrimo komisija sudaroma policijos įstaigoje, kurioje eina pareigas nukentėjęs pareigūnas, ji sudarom</w:t>
                          </w:r>
                          <w:r w:rsidRPr="006B5433">
                            <w:rPr>
                              <w:color w:val="000000"/>
                              <w:szCs w:val="24"/>
                              <w:lang w:eastAsia="lt-LT"/>
                            </w:rPr>
                            <w:t>a iš šios policijos įstaigos pareigūnų, valstybės tarnautojų ir darbuotojų, taip pat Policijos departamento prie Lietuvos Respublikos vidaus reikalų ministerijos atstovo (-ų). Vienu iš Nelaimingų atsitikimų tyrimo komisijos narių skiriamas darbuotojų saugo</w:t>
                          </w:r>
                          <w:r w:rsidRPr="006B5433">
                            <w:rPr>
                              <w:color w:val="000000"/>
                              <w:szCs w:val="24"/>
                              <w:lang w:eastAsia="lt-LT"/>
                            </w:rPr>
                            <w:t>s ir sveikatos specialistas. Į Nelaimingų atsitikimų tyrimo komisiją taip pat gali būti įtrauktas statutinėje įstaigoje veikiančios profesinės sąjungos atstovas, Valstybinės darbo inspekcijos atstovas, kitų valstybės institucijų ar įstaigų atstovai (suderi</w:t>
                          </w:r>
                          <w:r w:rsidRPr="006B5433">
                            <w:rPr>
                              <w:color w:val="000000"/>
                              <w:szCs w:val="24"/>
                              <w:lang w:eastAsia="lt-LT"/>
                            </w:rPr>
                            <w:t>nus su šių institucijų ir įstaigų vadovais), kurie gali padėti tirti įvykį ar pateikti įvykio tyrimui atlikti reikalingas išvadas ar kitą informaciją.“</w:t>
                          </w:r>
                        </w:p>
                      </w:sdtContent>
                    </w:sdt>
                  </w:sdtContent>
                </w:sdt>
              </w:sdtContent>
            </w:sdt>
            <w:sdt>
              <w:sdtPr>
                <w:rPr>
                  <w:szCs w:val="24"/>
                </w:rPr>
                <w:alias w:val="2.4 pp."/>
                <w:tag w:val="part_d51e44fca33844c58c0a71e4b0aa1a40"/>
                <w:id w:val="-1438366798"/>
                <w:lock w:val="sdtLocked"/>
              </w:sdtPr>
              <w:sdtEndPr/>
              <w:sdtContent>
                <w:p w:rsidR="00B94733" w:rsidRPr="006B5433" w:rsidRDefault="006B5433">
                  <w:pPr>
                    <w:suppressAutoHyphens/>
                    <w:ind w:firstLine="709"/>
                    <w:jc w:val="both"/>
                    <w:rPr>
                      <w:b/>
                      <w:color w:val="000000"/>
                      <w:szCs w:val="24"/>
                      <w:lang w:eastAsia="lt-LT"/>
                    </w:rPr>
                  </w:pPr>
                  <w:sdt>
                    <w:sdtPr>
                      <w:rPr>
                        <w:szCs w:val="24"/>
                      </w:rPr>
                      <w:alias w:val="Numeris"/>
                      <w:tag w:val="nr_d51e44fca33844c58c0a71e4b0aa1a40"/>
                      <w:id w:val="-794980630"/>
                      <w:lock w:val="sdtLocked"/>
                    </w:sdtPr>
                    <w:sdtEndPr/>
                    <w:sdtContent>
                      <w:r w:rsidRPr="006B5433">
                        <w:rPr>
                          <w:color w:val="000000"/>
                          <w:szCs w:val="24"/>
                          <w:lang w:eastAsia="lt-LT"/>
                        </w:rPr>
                        <w:t>2.4</w:t>
                      </w:r>
                    </w:sdtContent>
                  </w:sdt>
                  <w:r w:rsidRPr="006B5433">
                    <w:rPr>
                      <w:color w:val="000000"/>
                      <w:szCs w:val="24"/>
                      <w:lang w:eastAsia="lt-LT"/>
                    </w:rPr>
                    <w:t>. Pakeičiu 16 punktą ir jį išdėstau taip:</w:t>
                  </w:r>
                </w:p>
                <w:sdt>
                  <w:sdtPr>
                    <w:rPr>
                      <w:szCs w:val="24"/>
                    </w:rPr>
                    <w:alias w:val="citata"/>
                    <w:tag w:val="part_4a5bfa928d5e4e75a92de73673155b42"/>
                    <w:id w:val="431173124"/>
                    <w:lock w:val="sdtLocked"/>
                  </w:sdtPr>
                  <w:sdtEndPr/>
                  <w:sdtContent>
                    <w:sdt>
                      <w:sdtPr>
                        <w:rPr>
                          <w:szCs w:val="24"/>
                        </w:rPr>
                        <w:alias w:val="16 p."/>
                        <w:tag w:val="part_bd97306542f04c128dd85c4949ce720b"/>
                        <w:id w:val="-1249881507"/>
                        <w:lock w:val="sdtLocked"/>
                      </w:sdtPr>
                      <w:sdtEndPr/>
                      <w:sdtContent>
                        <w:p w:rsidR="00B94733" w:rsidRPr="006B5433" w:rsidRDefault="006B5433">
                          <w:pPr>
                            <w:suppressAutoHyphens/>
                            <w:ind w:firstLine="709"/>
                            <w:jc w:val="both"/>
                            <w:rPr>
                              <w:color w:val="000000"/>
                              <w:szCs w:val="24"/>
                              <w:lang w:eastAsia="lt-LT"/>
                            </w:rPr>
                          </w:pPr>
                          <w:r w:rsidRPr="006B5433">
                            <w:rPr>
                              <w:color w:val="000000"/>
                              <w:szCs w:val="24"/>
                              <w:lang w:eastAsia="lt-LT"/>
                            </w:rPr>
                            <w:t>„</w:t>
                          </w:r>
                          <w:sdt>
                            <w:sdtPr>
                              <w:rPr>
                                <w:szCs w:val="24"/>
                              </w:rPr>
                              <w:alias w:val="Numeris"/>
                              <w:tag w:val="nr_bd97306542f04c128dd85c4949ce720b"/>
                              <w:id w:val="338055397"/>
                              <w:lock w:val="sdtLocked"/>
                            </w:sdtPr>
                            <w:sdtEndPr/>
                            <w:sdtContent>
                              <w:r w:rsidRPr="006B5433">
                                <w:rPr>
                                  <w:color w:val="000000"/>
                                  <w:szCs w:val="24"/>
                                  <w:lang w:eastAsia="lt-LT"/>
                                </w:rPr>
                                <w:t>16</w:t>
                              </w:r>
                            </w:sdtContent>
                          </w:sdt>
                          <w:r w:rsidRPr="006B5433">
                            <w:rPr>
                              <w:color w:val="000000"/>
                              <w:szCs w:val="24"/>
                              <w:lang w:eastAsia="lt-LT"/>
                            </w:rPr>
                            <w:t>. Įvykį, taip pat eismo įvykį, vykstant iš vie</w:t>
                          </w:r>
                          <w:r w:rsidRPr="006B5433">
                            <w:rPr>
                              <w:color w:val="000000"/>
                              <w:szCs w:val="24"/>
                              <w:lang w:eastAsia="lt-LT"/>
                            </w:rPr>
                            <w:t>nos statutinės įstaigos į kitą statutinę įstaigą, tiria statutinės įstaigos vadovo sudaryta Nelaimingų atsitikimų tyrimo komisija.“</w:t>
                          </w:r>
                        </w:p>
                      </w:sdtContent>
                    </w:sdt>
                  </w:sdtContent>
                </w:sdt>
              </w:sdtContent>
            </w:sdt>
            <w:sdt>
              <w:sdtPr>
                <w:rPr>
                  <w:szCs w:val="24"/>
                </w:rPr>
                <w:alias w:val="2.5 pp."/>
                <w:tag w:val="part_62d8553961854272b5a37590c471fe10"/>
                <w:id w:val="-49311708"/>
                <w:lock w:val="sdtLocked"/>
              </w:sdtPr>
              <w:sdtEndPr/>
              <w:sdtContent>
                <w:p w:rsidR="00B94733" w:rsidRPr="006B5433" w:rsidRDefault="006B5433">
                  <w:pPr>
                    <w:suppressAutoHyphens/>
                    <w:ind w:firstLine="709"/>
                    <w:jc w:val="both"/>
                    <w:rPr>
                      <w:color w:val="000000"/>
                      <w:szCs w:val="24"/>
                      <w:lang w:eastAsia="lt-LT"/>
                    </w:rPr>
                  </w:pPr>
                  <w:sdt>
                    <w:sdtPr>
                      <w:rPr>
                        <w:szCs w:val="24"/>
                      </w:rPr>
                      <w:alias w:val="Numeris"/>
                      <w:tag w:val="nr_62d8553961854272b5a37590c471fe10"/>
                      <w:id w:val="1684704126"/>
                      <w:lock w:val="sdtLocked"/>
                    </w:sdtPr>
                    <w:sdtEndPr/>
                    <w:sdtContent>
                      <w:r w:rsidRPr="006B5433">
                        <w:rPr>
                          <w:color w:val="000000"/>
                          <w:szCs w:val="24"/>
                          <w:lang w:eastAsia="lt-LT"/>
                        </w:rPr>
                        <w:t>2.5</w:t>
                      </w:r>
                    </w:sdtContent>
                  </w:sdt>
                  <w:r w:rsidRPr="006B5433">
                    <w:rPr>
                      <w:color w:val="000000"/>
                      <w:szCs w:val="24"/>
                      <w:lang w:eastAsia="lt-LT"/>
                    </w:rPr>
                    <w:t>. Pakeičiu 55.1 papunktį ir jį išdėstau taip:</w:t>
                  </w:r>
                </w:p>
                <w:sdt>
                  <w:sdtPr>
                    <w:rPr>
                      <w:szCs w:val="24"/>
                    </w:rPr>
                    <w:alias w:val="citata"/>
                    <w:tag w:val="part_b6753a68f8794388a9fffc29aaa83d32"/>
                    <w:id w:val="1181552973"/>
                    <w:lock w:val="sdtLocked"/>
                  </w:sdtPr>
                  <w:sdtEndPr/>
                  <w:sdtContent>
                    <w:sdt>
                      <w:sdtPr>
                        <w:rPr>
                          <w:szCs w:val="24"/>
                        </w:rPr>
                        <w:alias w:val="55.1 pp."/>
                        <w:tag w:val="part_018801e51989428aa7f3ce3013228b32"/>
                        <w:id w:val="-1606261943"/>
                        <w:lock w:val="sdtLocked"/>
                      </w:sdtPr>
                      <w:sdtEndPr/>
                      <w:sdtContent>
                        <w:p w:rsidR="00B94733" w:rsidRPr="006B5433" w:rsidRDefault="006B5433">
                          <w:pPr>
                            <w:suppressAutoHyphens/>
                            <w:ind w:firstLine="709"/>
                            <w:jc w:val="both"/>
                            <w:rPr>
                              <w:color w:val="000000"/>
                              <w:szCs w:val="24"/>
                            </w:rPr>
                          </w:pPr>
                          <w:r w:rsidRPr="006B5433">
                            <w:rPr>
                              <w:color w:val="000000"/>
                              <w:szCs w:val="24"/>
                              <w:lang w:eastAsia="lt-LT"/>
                            </w:rPr>
                            <w:t>„</w:t>
                          </w:r>
                          <w:sdt>
                            <w:sdtPr>
                              <w:rPr>
                                <w:szCs w:val="24"/>
                              </w:rPr>
                              <w:alias w:val="Numeris"/>
                              <w:tag w:val="nr_018801e51989428aa7f3ce3013228b32"/>
                              <w:id w:val="-1172093214"/>
                              <w:lock w:val="sdtLocked"/>
                            </w:sdtPr>
                            <w:sdtEndPr/>
                            <w:sdtContent>
                              <w:r w:rsidRPr="006B5433">
                                <w:rPr>
                                  <w:color w:val="000000"/>
                                  <w:szCs w:val="24"/>
                                  <w:lang w:eastAsia="lt-LT"/>
                                </w:rPr>
                                <w:t>55.1</w:t>
                              </w:r>
                            </w:sdtContent>
                          </w:sdt>
                          <w:r w:rsidRPr="006B5433">
                            <w:rPr>
                              <w:color w:val="000000"/>
                              <w:szCs w:val="24"/>
                              <w:lang w:eastAsia="lt-LT"/>
                            </w:rPr>
                            <w:t>. pradedamas tarnybinis patikrinimas, siekiant nustatyti, ar</w:t>
                          </w:r>
                          <w:r w:rsidRPr="006B5433">
                            <w:rPr>
                              <w:color w:val="000000"/>
                              <w:szCs w:val="24"/>
                              <w:lang w:eastAsia="lt-LT"/>
                            </w:rPr>
                            <w:t xml:space="preserve"> pareigūno mirtis, susižalojimas, sužalojimas arba sveikatos sutrikdymas yra susijęs su tarnybinių pareigų atlikimu ar pareigūno statusu, o kursanto – su profesiniu ar įvadiniu mokymu, taip pat, ar tarnybinių pareigų atlikimas, profesinis ar įvadinis mokym</w:t>
                          </w:r>
                          <w:r w:rsidRPr="006B5433">
                            <w:rPr>
                              <w:color w:val="000000"/>
                              <w:szCs w:val="24"/>
                              <w:lang w:eastAsia="lt-LT"/>
                            </w:rPr>
                            <w:t xml:space="preserve">as susijęs su didesniu pavojumi ar didesne rizika pareigūno ar kursanto gyvybei ar sveikatai, vadovaujantis vidaus reikalų ministro </w:t>
                          </w:r>
                          <w:r w:rsidRPr="006B5433">
                            <w:rPr>
                              <w:color w:val="000000"/>
                              <w:szCs w:val="24"/>
                            </w:rPr>
                            <w:t>patvirtintu Nustatymo, ar vidaus tarnybos sistemos pareigūno mirtis, susižalojimas, sužalojimas ar sveikatos sutrikdymas yra</w:t>
                          </w:r>
                          <w:r w:rsidRPr="006B5433">
                            <w:rPr>
                              <w:color w:val="000000"/>
                              <w:szCs w:val="24"/>
                            </w:rPr>
                            <w:t xml:space="preserve"> susiję su tarnybinių pareigų atlikimu ar vidaus tarnybos sistemos pareigūno statusu, o kursanto – su profesiniu ar įvadiniu mokymu, ar tarnybinių pareigų atlikimas, profesinis ar įvadinis mokymas yra susiję su didesniu pavojumi ar didesne rizika vidaus ta</w:t>
                          </w:r>
                          <w:r w:rsidRPr="006B5433">
                            <w:rPr>
                              <w:color w:val="000000"/>
                              <w:szCs w:val="24"/>
                            </w:rPr>
                            <w:t>rnybos sistemos pareigūno ar kursanto gyvybei ar sveikatai, tvarkos aprašu;“.</w:t>
                          </w:r>
                        </w:p>
                      </w:sdtContent>
                    </w:sdt>
                  </w:sdtContent>
                </w:sdt>
              </w:sdtContent>
            </w:sdt>
            <w:sdt>
              <w:sdtPr>
                <w:rPr>
                  <w:szCs w:val="24"/>
                </w:rPr>
                <w:alias w:val="2.6 pp."/>
                <w:tag w:val="part_a4c72913ed7b452b85934e9e23a32daa"/>
                <w:id w:val="1644463378"/>
                <w:lock w:val="sdtLocked"/>
              </w:sdtPr>
              <w:sdtEndPr/>
              <w:sdtContent>
                <w:p w:rsidR="00B94733" w:rsidRPr="006B5433" w:rsidRDefault="006B5433">
                  <w:pPr>
                    <w:suppressAutoHyphens/>
                    <w:ind w:firstLine="709"/>
                    <w:jc w:val="both"/>
                    <w:rPr>
                      <w:color w:val="000000"/>
                      <w:szCs w:val="24"/>
                    </w:rPr>
                  </w:pPr>
                  <w:sdt>
                    <w:sdtPr>
                      <w:rPr>
                        <w:szCs w:val="24"/>
                      </w:rPr>
                      <w:alias w:val="Numeris"/>
                      <w:tag w:val="nr_a4c72913ed7b452b85934e9e23a32daa"/>
                      <w:id w:val="115257643"/>
                      <w:lock w:val="sdtLocked"/>
                    </w:sdtPr>
                    <w:sdtEndPr/>
                    <w:sdtContent>
                      <w:r w:rsidRPr="006B5433">
                        <w:rPr>
                          <w:color w:val="000000"/>
                          <w:szCs w:val="24"/>
                        </w:rPr>
                        <w:t>2.6</w:t>
                      </w:r>
                    </w:sdtContent>
                  </w:sdt>
                  <w:r w:rsidRPr="006B5433">
                    <w:rPr>
                      <w:color w:val="000000"/>
                      <w:szCs w:val="24"/>
                    </w:rPr>
                    <w:t>. Pakeičiu 66 punkto pirmąją pastraipą ir ją išdėstau taip:</w:t>
                  </w:r>
                </w:p>
                <w:sdt>
                  <w:sdtPr>
                    <w:rPr>
                      <w:szCs w:val="24"/>
                    </w:rPr>
                    <w:alias w:val="citata"/>
                    <w:tag w:val="part_49c2daeb47f84459919585c2e49e3160"/>
                    <w:id w:val="-1657144885"/>
                    <w:lock w:val="sdtLocked"/>
                  </w:sdtPr>
                  <w:sdtEndPr/>
                  <w:sdtContent>
                    <w:sdt>
                      <w:sdtPr>
                        <w:rPr>
                          <w:szCs w:val="24"/>
                        </w:rPr>
                        <w:alias w:val="66 p."/>
                        <w:tag w:val="part_52f9b9c317a94432be580459b794bf1c"/>
                        <w:id w:val="-621153663"/>
                        <w:lock w:val="sdtLocked"/>
                      </w:sdtPr>
                      <w:sdtEndPr/>
                      <w:sdtContent>
                        <w:p w:rsidR="00B94733" w:rsidRPr="006B5433" w:rsidRDefault="006B5433">
                          <w:pPr>
                            <w:suppressAutoHyphens/>
                            <w:ind w:firstLine="709"/>
                            <w:jc w:val="both"/>
                            <w:rPr>
                              <w:color w:val="000000"/>
                              <w:szCs w:val="24"/>
                              <w:lang w:eastAsia="lt-LT"/>
                            </w:rPr>
                          </w:pPr>
                          <w:r w:rsidRPr="006B5433">
                            <w:rPr>
                              <w:color w:val="000000"/>
                              <w:szCs w:val="24"/>
                            </w:rPr>
                            <w:t>„</w:t>
                          </w:r>
                          <w:sdt>
                            <w:sdtPr>
                              <w:rPr>
                                <w:szCs w:val="24"/>
                              </w:rPr>
                              <w:alias w:val="Numeris"/>
                              <w:tag w:val="nr_52f9b9c317a94432be580459b794bf1c"/>
                              <w:id w:val="449358361"/>
                              <w:lock w:val="sdtLocked"/>
                            </w:sdtPr>
                            <w:sdtEndPr/>
                            <w:sdtContent>
                              <w:r w:rsidRPr="006B5433">
                                <w:rPr>
                                  <w:color w:val="000000"/>
                                  <w:szCs w:val="24"/>
                                </w:rPr>
                                <w:t>66</w:t>
                              </w:r>
                            </w:sdtContent>
                          </w:sdt>
                          <w:r w:rsidRPr="006B5433">
                            <w:rPr>
                              <w:color w:val="000000"/>
                              <w:szCs w:val="24"/>
                            </w:rPr>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w:t>
                          </w:r>
                          <w:r w:rsidRPr="006B5433">
                            <w:rPr>
                              <w:color w:val="000000"/>
                              <w:szCs w:val="24"/>
                            </w:rPr>
                            <w:t xml:space="preserve">gavimo dienos, sudaro komisiją, kuriai paveda tirti profesinės ligos priežastis (toliau – Profesinių ligų komisija). </w:t>
                          </w:r>
                          <w:r w:rsidRPr="006B5433">
                            <w:rPr>
                              <w:color w:val="000000"/>
                              <w:szCs w:val="24"/>
                              <w:lang w:eastAsia="lt-LT"/>
                            </w:rPr>
                            <w:t xml:space="preserve">Profesinių ligų komisija sudaroma iš statutinės įstaigos pareigūnų, valstybės tarnautojų, darbuotojų ir kitų šiame punkte nurodytų asmenų. </w:t>
                          </w:r>
                          <w:r w:rsidRPr="006B5433">
                            <w:rPr>
                              <w:color w:val="000000"/>
                              <w:szCs w:val="24"/>
                              <w:lang w:eastAsia="lt-LT"/>
                            </w:rPr>
                            <w:t>Kai Profesinių ligų komisija sudaroma policijos įstaigoje, į šios komisijos sudėtį įtraukiamas (-i) Policijos departamento prie Lietuvos Respublikos vidaus reikalų ministerijos atstovas (-ai).</w:t>
                          </w:r>
                          <w:r w:rsidRPr="006B5433">
                            <w:rPr>
                              <w:b/>
                              <w:color w:val="000000"/>
                              <w:szCs w:val="24"/>
                              <w:lang w:eastAsia="lt-LT"/>
                            </w:rPr>
                            <w:t xml:space="preserve"> </w:t>
                          </w:r>
                          <w:r w:rsidRPr="006B5433">
                            <w:rPr>
                              <w:color w:val="000000"/>
                              <w:szCs w:val="24"/>
                              <w:lang w:eastAsia="lt-LT"/>
                            </w:rPr>
                            <w:t>Vienu iš Profesinių ligų komisijos narių skiriamas darbuotojų s</w:t>
                          </w:r>
                          <w:r w:rsidRPr="006B5433">
                            <w:rPr>
                              <w:color w:val="000000"/>
                              <w:szCs w:val="24"/>
                              <w:lang w:eastAsia="lt-LT"/>
                            </w:rPr>
                            <w:t>augos ir sveikatos specialistas. Jeigu statutinės įstaigos vadovas gavo pranešimą apie įtariamą profesinę ligą pareigūnui, kuris yra tarnavęs keliose statutinėse įstaigose, siekiant išsamiai ištirti įtariamos profesinės ligos priežastis, Profesinių ligų ko</w:t>
                          </w:r>
                          <w:r w:rsidRPr="006B5433">
                            <w:rPr>
                              <w:color w:val="000000"/>
                              <w:szCs w:val="24"/>
                              <w:lang w:eastAsia="lt-LT"/>
                            </w:rPr>
                            <w:t>misija sudaroma iš visų statutinių įstaigų, kuriose pareigūnas tarnavo, atstovų. Į Profesinių ligų komisiją gali būti įtraukiamas statutinėje įstaigoje</w:t>
                          </w:r>
                          <w:r w:rsidRPr="006B5433">
                            <w:rPr>
                              <w:b/>
                              <w:color w:val="000000"/>
                              <w:szCs w:val="24"/>
                              <w:lang w:eastAsia="lt-LT"/>
                            </w:rPr>
                            <w:t xml:space="preserve"> </w:t>
                          </w:r>
                          <w:r w:rsidRPr="006B5433">
                            <w:rPr>
                              <w:color w:val="000000"/>
                              <w:szCs w:val="24"/>
                              <w:lang w:eastAsia="lt-LT"/>
                            </w:rPr>
                            <w:t xml:space="preserve">veikiančios profesinės sąjungos atstovas, Valstybinės darbo inspekcijos atstovas, kitų valstybės </w:t>
                          </w:r>
                          <w:r w:rsidRPr="006B5433">
                            <w:rPr>
                              <w:color w:val="000000"/>
                              <w:szCs w:val="24"/>
                              <w:lang w:eastAsia="lt-LT"/>
                            </w:rPr>
                            <w:lastRenderedPageBreak/>
                            <w:t>institu</w:t>
                          </w:r>
                          <w:r w:rsidRPr="006B5433">
                            <w:rPr>
                              <w:color w:val="000000"/>
                              <w:szCs w:val="24"/>
                              <w:lang w:eastAsia="lt-LT"/>
                            </w:rPr>
                            <w:t>cijų ar įstaigų atstovai (suderinus su šių institucijų ir įstaigų vadovais), kurie gali padėti atlikti profesinės ligos priežasčių tyrimą.“</w:t>
                          </w:r>
                        </w:p>
                      </w:sdtContent>
                    </w:sdt>
                  </w:sdtContent>
                </w:sdt>
              </w:sdtContent>
            </w:sdt>
          </w:sdtContent>
        </w:sdt>
        <w:sdt>
          <w:sdtPr>
            <w:rPr>
              <w:szCs w:val="24"/>
            </w:rPr>
            <w:alias w:val="3 p."/>
            <w:tag w:val="part_7ff21292b17c4098bfe957f7aac568bb"/>
            <w:id w:val="1927613247"/>
            <w:lock w:val="sdtLocked"/>
          </w:sdtPr>
          <w:sdtEndPr/>
          <w:sdtContent>
            <w:p w:rsidR="00B94733" w:rsidRPr="006B5433" w:rsidRDefault="006B5433">
              <w:pPr>
                <w:suppressAutoHyphens/>
                <w:ind w:firstLine="720"/>
                <w:jc w:val="both"/>
                <w:rPr>
                  <w:color w:val="000000"/>
                  <w:szCs w:val="24"/>
                </w:rPr>
              </w:pPr>
              <w:sdt>
                <w:sdtPr>
                  <w:rPr>
                    <w:szCs w:val="24"/>
                  </w:rPr>
                  <w:alias w:val="Numeris"/>
                  <w:tag w:val="nr_7ff21292b17c4098bfe957f7aac568bb"/>
                  <w:id w:val="-723287786"/>
                  <w:lock w:val="sdtLocked"/>
                </w:sdtPr>
                <w:sdtEndPr/>
                <w:sdtContent>
                  <w:r w:rsidRPr="006B5433">
                    <w:rPr>
                      <w:color w:val="000000"/>
                      <w:szCs w:val="24"/>
                      <w:lang w:eastAsia="lt-LT"/>
                    </w:rPr>
                    <w:t>3</w:t>
                  </w:r>
                </w:sdtContent>
              </w:sdt>
              <w:r w:rsidRPr="006B5433">
                <w:rPr>
                  <w:color w:val="000000"/>
                  <w:szCs w:val="24"/>
                  <w:lang w:eastAsia="lt-LT"/>
                </w:rPr>
                <w:t xml:space="preserve">. </w:t>
              </w:r>
              <w:r w:rsidRPr="006B5433">
                <w:rPr>
                  <w:rFonts w:eastAsia="Calibri"/>
                  <w:spacing w:val="100"/>
                  <w:szCs w:val="24"/>
                </w:rPr>
                <w:t>Pakeičiu</w:t>
              </w:r>
              <w:r w:rsidRPr="006B5433">
                <w:rPr>
                  <w:color w:val="000000"/>
                  <w:szCs w:val="24"/>
                  <w:lang w:eastAsia="lt-LT"/>
                </w:rPr>
                <w:t xml:space="preserve"> Vidaus tarnybos sistemos pareigūnams ir jų šeimos nariams padarytos materialinės žalos, kurią </w:t>
              </w:r>
              <w:r w:rsidRPr="006B5433">
                <w:rPr>
                  <w:color w:val="000000"/>
                  <w:szCs w:val="24"/>
                  <w:lang w:eastAsia="lt-LT"/>
                </w:rPr>
                <w:t xml:space="preserve">jie patyrė dėl su vidaus tarnybos sistemos pareigūno tarnyba susijusių priežasčių ir kuri yra nustatyta remiantis tarnybinio patikrinimo išvada, atlyginimo tvarkos aprašą, </w:t>
              </w:r>
              <w:r w:rsidRPr="006B5433">
                <w:rPr>
                  <w:szCs w:val="24"/>
                  <w:lang w:eastAsia="lt-LT"/>
                </w:rPr>
                <w:t xml:space="preserve">patvirtintą </w:t>
              </w:r>
              <w:r w:rsidRPr="006B5433">
                <w:rPr>
                  <w:color w:val="000000"/>
                  <w:szCs w:val="24"/>
                </w:rPr>
                <w:t>Lietuvos Respublikos vidaus reikalų ministro 2019 m. sausio 15 d. įsakym</w:t>
              </w:r>
              <w:r w:rsidRPr="006B5433">
                <w:rPr>
                  <w:color w:val="000000"/>
                  <w:szCs w:val="24"/>
                </w:rPr>
                <w:t>u Nr. 1V-55 „Dėl Lietuvos Respublikos vidaus tarnybos statuto įgyvendinimo“ ir 7 punkto pirmąją pastraipą išdėstau taip:</w:t>
              </w:r>
            </w:p>
            <w:sdt>
              <w:sdtPr>
                <w:rPr>
                  <w:szCs w:val="24"/>
                </w:rPr>
                <w:alias w:val="citata"/>
                <w:tag w:val="part_afb3eaeb38634eeaa26eb87b21b99688"/>
                <w:id w:val="210321881"/>
                <w:lock w:val="sdtLocked"/>
              </w:sdtPr>
              <w:sdtEndPr/>
              <w:sdtContent>
                <w:sdt>
                  <w:sdtPr>
                    <w:rPr>
                      <w:szCs w:val="24"/>
                    </w:rPr>
                    <w:alias w:val="7 p."/>
                    <w:tag w:val="part_e2f29a92b5ca466ea4d2beeb4871e0c4"/>
                    <w:id w:val="-1825348499"/>
                    <w:lock w:val="sdtLocked"/>
                  </w:sdtPr>
                  <w:sdtEndPr/>
                  <w:sdtContent>
                    <w:p w:rsidR="00B94733" w:rsidRPr="006B5433" w:rsidRDefault="006B5433">
                      <w:pPr>
                        <w:suppressAutoHyphens/>
                        <w:ind w:firstLine="709"/>
                        <w:jc w:val="both"/>
                        <w:textAlignment w:val="baseline"/>
                        <w:rPr>
                          <w:color w:val="000000"/>
                          <w:szCs w:val="24"/>
                          <w:lang w:eastAsia="lt-LT"/>
                        </w:rPr>
                      </w:pPr>
                      <w:r w:rsidRPr="006B5433">
                        <w:rPr>
                          <w:color w:val="000000"/>
                          <w:szCs w:val="24"/>
                          <w:lang w:eastAsia="lt-LT"/>
                        </w:rPr>
                        <w:t>„</w:t>
                      </w:r>
                      <w:sdt>
                        <w:sdtPr>
                          <w:rPr>
                            <w:szCs w:val="24"/>
                          </w:rPr>
                          <w:alias w:val="Numeris"/>
                          <w:tag w:val="nr_e2f29a92b5ca466ea4d2beeb4871e0c4"/>
                          <w:id w:val="-1907287360"/>
                          <w:lock w:val="sdtLocked"/>
                        </w:sdtPr>
                        <w:sdtEndPr/>
                        <w:sdtContent>
                          <w:r w:rsidRPr="006B5433">
                            <w:rPr>
                              <w:color w:val="000000"/>
                              <w:szCs w:val="24"/>
                              <w:lang w:eastAsia="lt-LT"/>
                            </w:rPr>
                            <w:t>7</w:t>
                          </w:r>
                        </w:sdtContent>
                      </w:sdt>
                      <w:r w:rsidRPr="006B5433">
                        <w:rPr>
                          <w:color w:val="000000"/>
                          <w:szCs w:val="24"/>
                          <w:lang w:eastAsia="lt-LT"/>
                        </w:rPr>
                        <w:t>. Asmuo, skiriantis pareigūną į pareigas, arba ministras (toliau – Įstaigos vadovas) ne vėliau kaip per 5 darbo dienas nuo Aprašo 5</w:t>
                      </w:r>
                      <w:r w:rsidRPr="006B5433">
                        <w:rPr>
                          <w:color w:val="000000"/>
                          <w:szCs w:val="24"/>
                          <w:lang w:eastAsia="lt-LT"/>
                        </w:rPr>
                        <w:t xml:space="preserve"> punkte nurodyto prašymo atlyginti žalą arba Aprašo 6 punkte nurodyto tarnybinio pranešimo gavimo dienos, taip pat ministras, gavęs informacijos apie žalos centrinės statutinės įstaigos vadovui ir (ar) jo šeimos nariui padarymą, iš ne mažiau kaip 5 asmenų </w:t>
                      </w:r>
                      <w:r w:rsidRPr="006B5433">
                        <w:rPr>
                          <w:color w:val="000000"/>
                          <w:szCs w:val="24"/>
                          <w:lang w:eastAsia="lt-LT"/>
                        </w:rPr>
                        <w:t>sudaro komisiją, kuriai paveda atlikti tarnybinį patikrinimą (toliau – komisija). Tais atvejais, kai komisija sudaroma dėl žalos padarymo policijos pareigūnui (išskyrus Lietuvos policijos generalinį komisarą) ir (ar) jo šeimos nariui, asmuo, skiriantis pol</w:t>
                      </w:r>
                      <w:r w:rsidRPr="006B5433">
                        <w:rPr>
                          <w:color w:val="000000"/>
                          <w:szCs w:val="24"/>
                          <w:lang w:eastAsia="lt-LT"/>
                        </w:rPr>
                        <w:t>icijos pareigūną į pareigas, į komisijos sudėtį įtraukia Policijos departamento prie Lietuvos Respublikos vidaus reikalų minist</w:t>
                      </w:r>
                      <w:bookmarkStart w:id="0" w:name="_GoBack"/>
                      <w:bookmarkEnd w:id="0"/>
                      <w:r w:rsidRPr="006B5433">
                        <w:rPr>
                          <w:color w:val="000000"/>
                          <w:szCs w:val="24"/>
                          <w:lang w:eastAsia="lt-LT"/>
                        </w:rPr>
                        <w:t>erijos atstovą (-</w:t>
                      </w:r>
                      <w:proofErr w:type="spellStart"/>
                      <w:r w:rsidRPr="006B5433">
                        <w:rPr>
                          <w:color w:val="000000"/>
                          <w:szCs w:val="24"/>
                          <w:lang w:eastAsia="lt-LT"/>
                        </w:rPr>
                        <w:t>us</w:t>
                      </w:r>
                      <w:proofErr w:type="spellEnd"/>
                      <w:r w:rsidRPr="006B5433">
                        <w:rPr>
                          <w:color w:val="000000"/>
                          <w:szCs w:val="24"/>
                          <w:lang w:eastAsia="lt-LT"/>
                        </w:rPr>
                        <w:t>). Įsakyme dėl komisijos sudarymo nurodomas komisijos pirmininkas. Jeigu statutinėje įstaigoje veikia profesin</w:t>
                      </w:r>
                      <w:r w:rsidRPr="006B5433">
                        <w:rPr>
                          <w:color w:val="000000"/>
                          <w:szCs w:val="24"/>
                          <w:lang w:eastAsia="lt-LT"/>
                        </w:rPr>
                        <w:t>ė sąjunga, vienu komisijos nariu skiriamas profesinės sąjungos atstovas. Jeigu statutinėje įstaigoje</w:t>
                      </w:r>
                      <w:r w:rsidRPr="006B5433">
                        <w:rPr>
                          <w:b/>
                          <w:color w:val="000000"/>
                          <w:szCs w:val="24"/>
                          <w:lang w:eastAsia="lt-LT"/>
                        </w:rPr>
                        <w:t xml:space="preserve"> </w:t>
                      </w:r>
                      <w:r w:rsidRPr="006B5433">
                        <w:rPr>
                          <w:color w:val="000000"/>
                          <w:szCs w:val="24"/>
                          <w:lang w:eastAsia="lt-LT"/>
                        </w:rPr>
                        <w:t>veikia kelios profesinės sąjungos, jos vieningu sutarimu skiria bendrą atstovą į komisiją, jeigu profesinės sąjungos nesusitaria dėl bendro atstovo paskyri</w:t>
                      </w:r>
                      <w:r w:rsidRPr="006B5433">
                        <w:rPr>
                          <w:color w:val="000000"/>
                          <w:szCs w:val="24"/>
                          <w:lang w:eastAsia="lt-LT"/>
                        </w:rPr>
                        <w:t>mo, profesinių sąjungų atstovas į komisiją neskiriamas. Jeigu statutinėje įstaigoje nėra veikiančios profesinės sąjungos, vienu komisijos nariu skiriamas darbo tarybos atstovas.“</w:t>
                      </w:r>
                    </w:p>
                  </w:sdtContent>
                </w:sdt>
              </w:sdtContent>
            </w:sdt>
          </w:sdtContent>
        </w:sdt>
        <w:sdt>
          <w:sdtPr>
            <w:rPr>
              <w:szCs w:val="24"/>
            </w:rPr>
            <w:alias w:val="4 p."/>
            <w:tag w:val="part_59f7347d046f4c9b8b3325aad5d2bf8d"/>
            <w:id w:val="1839572475"/>
            <w:lock w:val="sdtLocked"/>
            <w:placeholder>
              <w:docPart w:val="DefaultPlaceholder_1082065158"/>
            </w:placeholder>
          </w:sdtPr>
          <w:sdtEndPr>
            <w:rPr>
              <w:bCs/>
              <w:iCs/>
              <w:color w:val="000000"/>
            </w:rPr>
          </w:sdtEndPr>
          <w:sdtContent>
            <w:p w:rsidR="00B94733" w:rsidRPr="006B5433" w:rsidRDefault="006B5433">
              <w:pPr>
                <w:ind w:firstLine="720"/>
                <w:jc w:val="both"/>
                <w:rPr>
                  <w:bCs/>
                  <w:iCs/>
                  <w:color w:val="000000"/>
                  <w:szCs w:val="24"/>
                </w:rPr>
              </w:pPr>
              <w:sdt>
                <w:sdtPr>
                  <w:rPr>
                    <w:szCs w:val="24"/>
                  </w:rPr>
                  <w:alias w:val="Numeris"/>
                  <w:tag w:val="nr_59f7347d046f4c9b8b3325aad5d2bf8d"/>
                  <w:id w:val="-874081462"/>
                  <w:lock w:val="sdtLocked"/>
                </w:sdtPr>
                <w:sdtEndPr/>
                <w:sdtContent>
                  <w:r w:rsidRPr="006B5433">
                    <w:rPr>
                      <w:color w:val="000000"/>
                      <w:szCs w:val="24"/>
                    </w:rPr>
                    <w:t>4</w:t>
                  </w:r>
                </w:sdtContent>
              </w:sdt>
              <w:r w:rsidRPr="006B5433">
                <w:rPr>
                  <w:color w:val="000000"/>
                  <w:szCs w:val="24"/>
                </w:rPr>
                <w:t xml:space="preserve">. </w:t>
              </w:r>
              <w:r w:rsidRPr="006B5433">
                <w:rPr>
                  <w:rFonts w:eastAsia="Calibri"/>
                  <w:spacing w:val="100"/>
                  <w:szCs w:val="24"/>
                </w:rPr>
                <w:t>Nustata</w:t>
              </w:r>
              <w:r w:rsidRPr="006B5433">
                <w:rPr>
                  <w:rFonts w:eastAsia="Calibri"/>
                  <w:szCs w:val="24"/>
                </w:rPr>
                <w:t xml:space="preserve">u, </w:t>
              </w:r>
              <w:r w:rsidRPr="006B5433">
                <w:rPr>
                  <w:color w:val="000000"/>
                  <w:szCs w:val="24"/>
                </w:rPr>
                <w:t xml:space="preserve">kad </w:t>
              </w:r>
              <w:r w:rsidRPr="006B5433">
                <w:rPr>
                  <w:bCs/>
                  <w:iCs/>
                  <w:color w:val="000000"/>
                  <w:szCs w:val="24"/>
                </w:rPr>
                <w:t>procedūros, pradėtos iki šio įsakymo įsigaliojimo, t</w:t>
              </w:r>
              <w:r w:rsidRPr="006B5433">
                <w:rPr>
                  <w:bCs/>
                  <w:iCs/>
                  <w:color w:val="000000"/>
                  <w:szCs w:val="24"/>
                </w:rPr>
                <w:t xml:space="preserve">ęsiamos ir baigiamos pagal iki šio įsakymo įsigaliojimo galiojusią tvarką. </w:t>
              </w:r>
            </w:p>
          </w:sdtContent>
        </w:sdt>
        <w:sdt>
          <w:sdtPr>
            <w:rPr>
              <w:color w:val="000000"/>
              <w:szCs w:val="24"/>
            </w:rPr>
            <w:alias w:val="signatura"/>
            <w:tag w:val="part_7ae8672043184aa3b51746a1deb77526"/>
            <w:id w:val="-1057708352"/>
            <w:lock w:val="sdtLocked"/>
            <w:placeholder>
              <w:docPart w:val="DefaultPlaceholder_1082065158"/>
            </w:placeholder>
          </w:sdtPr>
          <w:sdtEndPr>
            <w:rPr>
              <w:color w:val="auto"/>
            </w:rPr>
          </w:sdtEndPr>
          <w:sdtContent>
            <w:p w:rsidR="00B94733" w:rsidRPr="006B5433" w:rsidRDefault="00B94733">
              <w:pPr>
                <w:jc w:val="both"/>
                <w:rPr>
                  <w:color w:val="000000"/>
                  <w:szCs w:val="24"/>
                </w:rPr>
              </w:pPr>
            </w:p>
            <w:p w:rsidR="00B94733" w:rsidRPr="006B5433" w:rsidRDefault="00B94733">
              <w:pPr>
                <w:rPr>
                  <w:szCs w:val="24"/>
                </w:rPr>
              </w:pPr>
            </w:p>
            <w:p w:rsidR="00B94733" w:rsidRPr="006B5433" w:rsidRDefault="00B94733">
              <w:pPr>
                <w:rPr>
                  <w:szCs w:val="24"/>
                </w:rPr>
              </w:pPr>
            </w:p>
            <w:p w:rsidR="00B94733" w:rsidRPr="006B5433" w:rsidRDefault="006B5433">
              <w:pPr>
                <w:rPr>
                  <w:szCs w:val="24"/>
                </w:rPr>
              </w:pPr>
              <w:r w:rsidRPr="006B5433">
                <w:rPr>
                  <w:szCs w:val="24"/>
                </w:rPr>
                <w:t>Vidaus reikalų ministrė</w:t>
              </w:r>
              <w:r w:rsidRPr="006B5433">
                <w:rPr>
                  <w:szCs w:val="24"/>
                </w:rPr>
                <w:tab/>
              </w:r>
              <w:r w:rsidRPr="006B5433">
                <w:rPr>
                  <w:szCs w:val="24"/>
                </w:rPr>
                <w:tab/>
              </w:r>
              <w:r w:rsidRPr="006B5433">
                <w:rPr>
                  <w:szCs w:val="24"/>
                </w:rPr>
                <w:tab/>
              </w:r>
              <w:r w:rsidRPr="006B5433">
                <w:rPr>
                  <w:szCs w:val="24"/>
                </w:rPr>
                <w:tab/>
              </w:r>
              <w:r w:rsidRPr="006B5433">
                <w:rPr>
                  <w:szCs w:val="24"/>
                </w:rPr>
                <w:tab/>
              </w:r>
              <w:r w:rsidRPr="006B5433">
                <w:rPr>
                  <w:szCs w:val="24"/>
                </w:rPr>
                <w:tab/>
              </w:r>
              <w:r w:rsidRPr="006B5433">
                <w:rPr>
                  <w:szCs w:val="24"/>
                </w:rPr>
                <w:tab/>
                <w:t xml:space="preserve">               Agnė </w:t>
              </w:r>
              <w:proofErr w:type="spellStart"/>
              <w:r w:rsidRPr="006B5433">
                <w:rPr>
                  <w:szCs w:val="24"/>
                </w:rPr>
                <w:t>Bilotaitė</w:t>
              </w:r>
              <w:proofErr w:type="spellEnd"/>
              <w:r w:rsidRPr="006B5433">
                <w:rPr>
                  <w:szCs w:val="24"/>
                </w:rPr>
                <w:t xml:space="preserve">  </w:t>
              </w:r>
            </w:p>
            <w:p w:rsidR="00B94733" w:rsidRPr="006B5433" w:rsidRDefault="00B94733">
              <w:pPr>
                <w:rPr>
                  <w:szCs w:val="24"/>
                </w:rPr>
              </w:pPr>
            </w:p>
            <w:p w:rsidR="00B94733" w:rsidRPr="006B5433" w:rsidRDefault="00B94733">
              <w:pPr>
                <w:rPr>
                  <w:szCs w:val="24"/>
                </w:rPr>
              </w:pPr>
            </w:p>
            <w:p w:rsidR="00B94733" w:rsidRPr="006B5433" w:rsidRDefault="00B94733">
              <w:pPr>
                <w:rPr>
                  <w:szCs w:val="24"/>
                </w:rPr>
              </w:pPr>
            </w:p>
            <w:p w:rsidR="00B94733" w:rsidRPr="006B5433" w:rsidRDefault="00B94733">
              <w:pPr>
                <w:rPr>
                  <w:szCs w:val="24"/>
                </w:rPr>
              </w:pPr>
            </w:p>
            <w:p w:rsidR="00B94733" w:rsidRPr="006B5433" w:rsidRDefault="00B94733">
              <w:pPr>
                <w:rPr>
                  <w:szCs w:val="24"/>
                </w:rPr>
              </w:pPr>
            </w:p>
            <w:p w:rsidR="00B94733" w:rsidRPr="006B5433" w:rsidRDefault="006B5433">
              <w:pPr>
                <w:widowControl w:val="0"/>
                <w:suppressAutoHyphens/>
                <w:spacing w:line="276" w:lineRule="auto"/>
                <w:textAlignment w:val="baseline"/>
                <w:rPr>
                  <w:rFonts w:eastAsia="Andale Sans UI"/>
                  <w:color w:val="000000"/>
                  <w:kern w:val="3"/>
                  <w:szCs w:val="24"/>
                  <w:lang w:bidi="en-US"/>
                </w:rPr>
              </w:pPr>
              <w:r w:rsidRPr="006B5433">
                <w:rPr>
                  <w:rFonts w:eastAsia="Andale Sans UI"/>
                  <w:color w:val="000000"/>
                  <w:kern w:val="3"/>
                  <w:szCs w:val="24"/>
                  <w:lang w:bidi="en-US"/>
                </w:rPr>
                <w:t>SUDERINTA</w:t>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t>SUDERINTA</w:t>
              </w:r>
            </w:p>
            <w:p w:rsidR="00B94733" w:rsidRPr="006B5433" w:rsidRDefault="006B5433">
              <w:pPr>
                <w:widowControl w:val="0"/>
                <w:suppressAutoHyphens/>
                <w:spacing w:line="276" w:lineRule="auto"/>
                <w:textAlignment w:val="baseline"/>
                <w:rPr>
                  <w:rFonts w:eastAsia="Andale Sans UI"/>
                  <w:color w:val="000000"/>
                  <w:kern w:val="3"/>
                  <w:szCs w:val="24"/>
                  <w:lang w:bidi="en-US"/>
                </w:rPr>
              </w:pPr>
              <w:r w:rsidRPr="006B5433">
                <w:rPr>
                  <w:rFonts w:eastAsia="Andale Sans UI"/>
                  <w:color w:val="000000"/>
                  <w:kern w:val="3"/>
                  <w:szCs w:val="24"/>
                  <w:lang w:bidi="en-US"/>
                </w:rPr>
                <w:t xml:space="preserve">Lietuvos Respublikos </w:t>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t>Lietuvos Respublikos</w:t>
              </w:r>
            </w:p>
            <w:p w:rsidR="00B94733" w:rsidRPr="006B5433" w:rsidRDefault="006B5433">
              <w:pPr>
                <w:widowControl w:val="0"/>
                <w:suppressAutoHyphens/>
                <w:spacing w:line="276" w:lineRule="auto"/>
                <w:textAlignment w:val="baseline"/>
                <w:rPr>
                  <w:rFonts w:eastAsia="Andale Sans UI"/>
                  <w:color w:val="000000"/>
                  <w:kern w:val="3"/>
                  <w:szCs w:val="24"/>
                  <w:lang w:bidi="en-US"/>
                </w:rPr>
              </w:pPr>
              <w:r w:rsidRPr="006B5433">
                <w:rPr>
                  <w:rFonts w:eastAsia="Andale Sans UI"/>
                  <w:color w:val="000000"/>
                  <w:kern w:val="3"/>
                  <w:szCs w:val="24"/>
                  <w:lang w:bidi="en-US"/>
                </w:rPr>
                <w:t xml:space="preserve">teisingumo ministerijos </w:t>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ab/>
              </w:r>
              <w:r w:rsidRPr="006B5433">
                <w:rPr>
                  <w:rFonts w:eastAsia="Andale Sans UI"/>
                  <w:color w:val="000000"/>
                  <w:kern w:val="3"/>
                  <w:szCs w:val="24"/>
                  <w:lang w:bidi="en-US"/>
                </w:rPr>
                <w:t>finansų ministerijos</w:t>
              </w:r>
            </w:p>
            <w:p w:rsidR="00B94733" w:rsidRPr="006B5433" w:rsidRDefault="006B5433">
              <w:pPr>
                <w:widowControl w:val="0"/>
                <w:suppressAutoHyphens/>
                <w:spacing w:line="276" w:lineRule="auto"/>
                <w:textAlignment w:val="baseline"/>
                <w:rPr>
                  <w:rFonts w:eastAsia="Andale Sans UI"/>
                  <w:color w:val="000000"/>
                  <w:kern w:val="3"/>
                  <w:szCs w:val="24"/>
                  <w:lang w:bidi="en-US"/>
                </w:rPr>
              </w:pPr>
              <w:r w:rsidRPr="006B5433">
                <w:rPr>
                  <w:rFonts w:eastAsia="Andale Sans UI"/>
                  <w:color w:val="000000"/>
                  <w:kern w:val="3"/>
                  <w:szCs w:val="24"/>
                  <w:lang w:bidi="en-US"/>
                </w:rPr>
                <w:t xml:space="preserve">2021-09-29 raštu Nr. (1.6Mr)2T-1036 </w:t>
              </w:r>
              <w:r w:rsidRPr="006B5433">
                <w:rPr>
                  <w:rFonts w:eastAsia="Andale Sans UI"/>
                  <w:color w:val="000000"/>
                  <w:kern w:val="3"/>
                  <w:szCs w:val="24"/>
                  <w:lang w:bidi="en-US"/>
                </w:rPr>
                <w:tab/>
              </w:r>
              <w:r w:rsidRPr="006B5433">
                <w:rPr>
                  <w:rFonts w:eastAsia="Andale Sans UI"/>
                  <w:color w:val="000000"/>
                  <w:kern w:val="3"/>
                  <w:szCs w:val="24"/>
                  <w:lang w:bidi="en-US"/>
                </w:rPr>
                <w:tab/>
                <w:t xml:space="preserve">2021-10-11 raštu Nr. </w:t>
              </w:r>
            </w:p>
            <w:p w:rsidR="00B94733" w:rsidRPr="006B5433" w:rsidRDefault="006B5433">
              <w:pPr>
                <w:widowControl w:val="0"/>
                <w:suppressAutoHyphens/>
                <w:spacing w:line="276" w:lineRule="auto"/>
                <w:ind w:firstLine="5040"/>
                <w:textAlignment w:val="baseline"/>
                <w:rPr>
                  <w:rFonts w:eastAsia="Andale Sans UI"/>
                  <w:color w:val="000000"/>
                  <w:kern w:val="3"/>
                  <w:szCs w:val="24"/>
                  <w:lang w:bidi="en-US"/>
                </w:rPr>
              </w:pPr>
              <w:r w:rsidRPr="006B5433">
                <w:rPr>
                  <w:rFonts w:eastAsia="Andale Sans UI"/>
                  <w:color w:val="000000"/>
                  <w:kern w:val="3"/>
                  <w:szCs w:val="24"/>
                  <w:lang w:bidi="en-US"/>
                </w:rPr>
                <w:t>((2.121Mr-06)-5K-2116039)-6K-2105988</w:t>
              </w:r>
            </w:p>
            <w:p w:rsidR="00B94733" w:rsidRPr="006B5433" w:rsidRDefault="006B5433">
              <w:pPr>
                <w:spacing w:line="276" w:lineRule="auto"/>
                <w:rPr>
                  <w:szCs w:val="24"/>
                </w:rPr>
              </w:pPr>
            </w:p>
          </w:sdtContent>
        </w:sdt>
      </w:sdtContent>
    </w:sdt>
    <w:sectPr w:rsidR="00B94733" w:rsidRPr="006B5433" w:rsidSect="006B5433">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9" w:footer="709" w:gutter="0"/>
      <w:pgNumType w:start="1"/>
      <w:cols w:space="708"/>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0B94C" w16cex:dateUtc="2021-02-24T09:38:00Z"/>
  <w16cex:commentExtensible w16cex:durableId="23E0BAA4" w16cex:dateUtc="2021-02-24T09:44:00Z"/>
  <w16cex:commentExtensible w16cex:durableId="23E0BA28" w16cex:dateUtc="2021-02-24T09:42:00Z"/>
  <w16cex:commentExtensible w16cex:durableId="23E0BA46" w16cex:dateUtc="2021-02-24T09:43:00Z"/>
  <w16cex:commentExtensible w16cex:durableId="23E1E155" w16cex:dateUtc="2021-02-25T06:41:00Z"/>
  <w16cex:commentExtensible w16cex:durableId="23E1E294" w16cex:dateUtc="2021-02-25T06:47:00Z"/>
  <w16cex:commentExtensible w16cex:durableId="23E1ECF1" w16cex:dateUtc="2021-02-25T07:31:00Z"/>
  <w16cex:commentExtensible w16cex:durableId="23E1E535" w16cex:dateUtc="2021-02-25T06:58:00Z"/>
  <w16cex:commentExtensible w16cex:durableId="23E1E5C1" w16cex:dateUtc="2021-02-25T07:00:00Z"/>
  <w16cex:commentExtensible w16cex:durableId="23E1ED52" w16cex:dateUtc="2021-02-25T07:33:00Z"/>
  <w16cex:commentExtensible w16cex:durableId="23E1E629" w16cex:dateUtc="2021-02-25T07:02:00Z"/>
  <w16cex:commentExtensible w16cex:durableId="23E1E67B" w16cex:dateUtc="2021-02-25T07:03:00Z"/>
  <w16cex:commentExtensible w16cex:durableId="23E1E6F4" w16cex:dateUtc="2021-02-25T07:05:00Z"/>
  <w16cex:commentExtensible w16cex:durableId="23E1E8F1" w16cex:dateUtc="2021-02-25T07:14:00Z"/>
  <w16cex:commentExtensible w16cex:durableId="23E1E9D6" w16cex:dateUtc="2021-02-25T07:18:00Z"/>
  <w16cex:commentExtensible w16cex:durableId="23E1EAC6" w16cex:dateUtc="2021-02-25T07:22:00Z"/>
  <w16cex:commentExtensible w16cex:durableId="23E1EADE" w16cex:dateUtc="2021-02-25T07:22:00Z"/>
  <w16cex:commentExtensible w16cex:durableId="23E1EB1E" w16cex:dateUtc="2021-02-25T07:23:00Z"/>
  <w16cex:commentExtensible w16cex:durableId="23E1EFD0" w16cex:dateUtc="2021-02-25T07:43:00Z"/>
  <w16cex:commentExtensible w16cex:durableId="23E1F3D7" w16cex:dateUtc="2021-02-25T08:00:00Z"/>
  <w16cex:commentExtensible w16cex:durableId="23E1F7F1" w16cex:dateUtc="2021-02-25T08:1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2D8925A" w16cid:durableId="23E09FAE"/>
  <w16cid:commentId w16cid:paraId="733C4D9E" w16cid:durableId="23E09FAF"/>
  <w16cid:commentId w16cid:paraId="7CB167A5" w16cid:durableId="23E09FB0"/>
  <w16cid:commentId w16cid:paraId="283DDF08" w16cid:durableId="23E09FB1"/>
  <w16cid:commentId w16cid:paraId="659358FD" w16cid:durableId="23E09FB2"/>
  <w16cid:commentId w16cid:paraId="7C8E6886" w16cid:durableId="23E09FB3"/>
  <w16cid:commentId w16cid:paraId="749C3D90" w16cid:durableId="23E09FB4"/>
  <w16cid:commentId w16cid:paraId="6661F20E" w16cid:durableId="23E0B94C"/>
  <w16cid:commentId w16cid:paraId="72B6F393" w16cid:durableId="23E0BAA4"/>
  <w16cid:commentId w16cid:paraId="137A14B5" w16cid:durableId="23E0BA28"/>
  <w16cid:commentId w16cid:paraId="124BD0FF" w16cid:durableId="23E0BA46"/>
  <w16cid:commentId w16cid:paraId="0B20E9BB" w16cid:durableId="23E1E155"/>
  <w16cid:commentId w16cid:paraId="5B3F19D4" w16cid:durableId="23E1E294"/>
  <w16cid:commentId w16cid:paraId="44AC17FB" w16cid:durableId="23E1ECF1"/>
  <w16cid:commentId w16cid:paraId="1AAE545F" w16cid:durableId="23E1E535"/>
  <w16cid:commentId w16cid:paraId="25CE4C0B" w16cid:durableId="23E1E5C1"/>
  <w16cid:commentId w16cid:paraId="45597D4B" w16cid:durableId="23E1ED52"/>
  <w16cid:commentId w16cid:paraId="112489A9" w16cid:durableId="23E1E629"/>
  <w16cid:commentId w16cid:paraId="31B4AC63" w16cid:durableId="23E1E67B"/>
  <w16cid:commentId w16cid:paraId="3EB11CD3" w16cid:durableId="23E1E6F4"/>
  <w16cid:commentId w16cid:paraId="1BD1650F" w16cid:durableId="23E1E8F1"/>
  <w16cid:commentId w16cid:paraId="37EE080A" w16cid:durableId="23E1E9D6"/>
  <w16cid:commentId w16cid:paraId="707B5635" w16cid:durableId="23E1EAC6"/>
  <w16cid:commentId w16cid:paraId="46F96942" w16cid:durableId="23E1EADE"/>
  <w16cid:commentId w16cid:paraId="06594216" w16cid:durableId="23E1EB1E"/>
  <w16cid:commentId w16cid:paraId="6BDE49D9" w16cid:durableId="23E1EFD0"/>
  <w16cid:commentId w16cid:paraId="02FAE816" w16cid:durableId="23E1F3D7"/>
  <w16cid:commentId w16cid:paraId="3C83FD34" w16cid:durableId="23E1F7F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4733" w:rsidRDefault="006B5433">
      <w:pPr>
        <w:rPr>
          <w:szCs w:val="24"/>
        </w:rPr>
      </w:pPr>
      <w:r>
        <w:rPr>
          <w:szCs w:val="24"/>
        </w:rPr>
        <w:separator/>
      </w:r>
    </w:p>
  </w:endnote>
  <w:endnote w:type="continuationSeparator" w:id="0">
    <w:p w:rsidR="00B94733" w:rsidRDefault="006B543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charset w:val="00"/>
    <w:family w:val="auto"/>
    <w:pitch w:val="variable"/>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733" w:rsidRDefault="00B94733">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733" w:rsidRDefault="00B94733">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733" w:rsidRDefault="00B94733">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4733" w:rsidRDefault="006B5433">
      <w:pPr>
        <w:rPr>
          <w:szCs w:val="24"/>
        </w:rPr>
      </w:pPr>
      <w:r>
        <w:rPr>
          <w:szCs w:val="24"/>
        </w:rPr>
        <w:separator/>
      </w:r>
    </w:p>
  </w:footnote>
  <w:footnote w:type="continuationSeparator" w:id="0">
    <w:p w:rsidR="00B94733" w:rsidRDefault="006B5433">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733" w:rsidRDefault="00B94733">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733" w:rsidRDefault="006B5433">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3</w:t>
    </w:r>
    <w:r>
      <w:rPr>
        <w:szCs w:val="24"/>
      </w:rPr>
      <w:fldChar w:fldCharType="end"/>
    </w:r>
  </w:p>
  <w:p w:rsidR="00B94733" w:rsidRDefault="00B94733">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733" w:rsidRDefault="00B94733">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 w:val="006B5433"/>
    <w:rsid w:val="00B94733"/>
    <w:rsid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B543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B54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245303609">
      <w:bodyDiv w:val="1"/>
      <w:marLeft w:val="0"/>
      <w:marRight w:val="0"/>
      <w:marTop w:val="0"/>
      <w:marBottom w:val="0"/>
      <w:divBdr>
        <w:top w:val="none" w:sz="0" w:space="0" w:color="auto"/>
        <w:left w:val="none" w:sz="0" w:space="0" w:color="auto"/>
        <w:bottom w:val="none" w:sz="0" w:space="0" w:color="auto"/>
        <w:right w:val="none" w:sz="0" w:space="0" w:color="auto"/>
      </w:divBdr>
      <w:divsChild>
        <w:div w:id="1830167345">
          <w:marLeft w:val="0"/>
          <w:marRight w:val="0"/>
          <w:marTop w:val="0"/>
          <w:marBottom w:val="0"/>
          <w:divBdr>
            <w:top w:val="none" w:sz="0" w:space="0" w:color="auto"/>
            <w:left w:val="none" w:sz="0" w:space="0" w:color="auto"/>
            <w:bottom w:val="none" w:sz="0" w:space="0" w:color="auto"/>
            <w:right w:val="none" w:sz="0" w:space="0" w:color="auto"/>
          </w:divBdr>
        </w:div>
        <w:div w:id="605969795">
          <w:marLeft w:val="0"/>
          <w:marRight w:val="0"/>
          <w:marTop w:val="0"/>
          <w:marBottom w:val="0"/>
          <w:divBdr>
            <w:top w:val="none" w:sz="0" w:space="0" w:color="auto"/>
            <w:left w:val="none" w:sz="0" w:space="0" w:color="auto"/>
            <w:bottom w:val="none" w:sz="0" w:space="0" w:color="auto"/>
            <w:right w:val="none" w:sz="0" w:space="0" w:color="auto"/>
          </w:divBdr>
        </w:div>
      </w:divsChild>
    </w:div>
    <w:div w:id="289626982">
      <w:bodyDiv w:val="1"/>
      <w:marLeft w:val="0"/>
      <w:marRight w:val="0"/>
      <w:marTop w:val="0"/>
      <w:marBottom w:val="0"/>
      <w:divBdr>
        <w:top w:val="none" w:sz="0" w:space="0" w:color="auto"/>
        <w:left w:val="none" w:sz="0" w:space="0" w:color="auto"/>
        <w:bottom w:val="none" w:sz="0" w:space="0" w:color="auto"/>
        <w:right w:val="none" w:sz="0" w:space="0" w:color="auto"/>
      </w:divBdr>
      <w:divsChild>
        <w:div w:id="844516286">
          <w:marLeft w:val="0"/>
          <w:marRight w:val="0"/>
          <w:marTop w:val="0"/>
          <w:marBottom w:val="0"/>
          <w:divBdr>
            <w:top w:val="none" w:sz="0" w:space="0" w:color="auto"/>
            <w:left w:val="none" w:sz="0" w:space="0" w:color="auto"/>
            <w:bottom w:val="none" w:sz="0" w:space="0" w:color="auto"/>
            <w:right w:val="none" w:sz="0" w:space="0" w:color="auto"/>
          </w:divBdr>
        </w:div>
        <w:div w:id="1728020152">
          <w:marLeft w:val="0"/>
          <w:marRight w:val="0"/>
          <w:marTop w:val="0"/>
          <w:marBottom w:val="0"/>
          <w:divBdr>
            <w:top w:val="none" w:sz="0" w:space="0" w:color="auto"/>
            <w:left w:val="none" w:sz="0" w:space="0" w:color="auto"/>
            <w:bottom w:val="none" w:sz="0" w:space="0" w:color="auto"/>
            <w:right w:val="none" w:sz="0" w:space="0" w:color="auto"/>
          </w:divBdr>
        </w:div>
      </w:divsChild>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415708249">
      <w:bodyDiv w:val="1"/>
      <w:marLeft w:val="0"/>
      <w:marRight w:val="0"/>
      <w:marTop w:val="0"/>
      <w:marBottom w:val="0"/>
      <w:divBdr>
        <w:top w:val="none" w:sz="0" w:space="0" w:color="auto"/>
        <w:left w:val="none" w:sz="0" w:space="0" w:color="auto"/>
        <w:bottom w:val="none" w:sz="0" w:space="0" w:color="auto"/>
        <w:right w:val="none" w:sz="0" w:space="0" w:color="auto"/>
      </w:divBdr>
      <w:divsChild>
        <w:div w:id="837236926">
          <w:marLeft w:val="0"/>
          <w:marRight w:val="0"/>
          <w:marTop w:val="0"/>
          <w:marBottom w:val="0"/>
          <w:divBdr>
            <w:top w:val="none" w:sz="0" w:space="0" w:color="auto"/>
            <w:left w:val="none" w:sz="0" w:space="0" w:color="auto"/>
            <w:bottom w:val="none" w:sz="0" w:space="0" w:color="auto"/>
            <w:right w:val="none" w:sz="0" w:space="0" w:color="auto"/>
          </w:divBdr>
        </w:div>
        <w:div w:id="1575241970">
          <w:marLeft w:val="0"/>
          <w:marRight w:val="0"/>
          <w:marTop w:val="0"/>
          <w:marBottom w:val="0"/>
          <w:divBdr>
            <w:top w:val="none" w:sz="0" w:space="0" w:color="auto"/>
            <w:left w:val="none" w:sz="0" w:space="0" w:color="auto"/>
            <w:bottom w:val="none" w:sz="0" w:space="0" w:color="auto"/>
            <w:right w:val="none" w:sz="0" w:space="0" w:color="auto"/>
          </w:divBdr>
        </w:div>
      </w:divsChild>
    </w:div>
    <w:div w:id="442306611">
      <w:bodyDiv w:val="1"/>
      <w:marLeft w:val="0"/>
      <w:marRight w:val="0"/>
      <w:marTop w:val="0"/>
      <w:marBottom w:val="0"/>
      <w:divBdr>
        <w:top w:val="none" w:sz="0" w:space="0" w:color="auto"/>
        <w:left w:val="none" w:sz="0" w:space="0" w:color="auto"/>
        <w:bottom w:val="none" w:sz="0" w:space="0" w:color="auto"/>
        <w:right w:val="none" w:sz="0" w:space="0" w:color="auto"/>
      </w:divBdr>
    </w:div>
    <w:div w:id="459806676">
      <w:bodyDiv w:val="1"/>
      <w:marLeft w:val="0"/>
      <w:marRight w:val="0"/>
      <w:marTop w:val="0"/>
      <w:marBottom w:val="0"/>
      <w:divBdr>
        <w:top w:val="none" w:sz="0" w:space="0" w:color="auto"/>
        <w:left w:val="none" w:sz="0" w:space="0" w:color="auto"/>
        <w:bottom w:val="none" w:sz="0" w:space="0" w:color="auto"/>
        <w:right w:val="none" w:sz="0" w:space="0" w:color="auto"/>
      </w:divBdr>
    </w:div>
    <w:div w:id="660428453">
      <w:bodyDiv w:val="1"/>
      <w:marLeft w:val="0"/>
      <w:marRight w:val="0"/>
      <w:marTop w:val="0"/>
      <w:marBottom w:val="0"/>
      <w:divBdr>
        <w:top w:val="none" w:sz="0" w:space="0" w:color="auto"/>
        <w:left w:val="none" w:sz="0" w:space="0" w:color="auto"/>
        <w:bottom w:val="none" w:sz="0" w:space="0" w:color="auto"/>
        <w:right w:val="none" w:sz="0" w:space="0" w:color="auto"/>
      </w:divBdr>
      <w:divsChild>
        <w:div w:id="805707275">
          <w:marLeft w:val="0"/>
          <w:marRight w:val="0"/>
          <w:marTop w:val="0"/>
          <w:marBottom w:val="0"/>
          <w:divBdr>
            <w:top w:val="none" w:sz="0" w:space="0" w:color="auto"/>
            <w:left w:val="none" w:sz="0" w:space="0" w:color="auto"/>
            <w:bottom w:val="none" w:sz="0" w:space="0" w:color="auto"/>
            <w:right w:val="none" w:sz="0" w:space="0" w:color="auto"/>
          </w:divBdr>
        </w:div>
      </w:divsChild>
    </w:div>
    <w:div w:id="812258146">
      <w:bodyDiv w:val="1"/>
      <w:marLeft w:val="0"/>
      <w:marRight w:val="0"/>
      <w:marTop w:val="0"/>
      <w:marBottom w:val="0"/>
      <w:divBdr>
        <w:top w:val="none" w:sz="0" w:space="0" w:color="auto"/>
        <w:left w:val="none" w:sz="0" w:space="0" w:color="auto"/>
        <w:bottom w:val="none" w:sz="0" w:space="0" w:color="auto"/>
        <w:right w:val="none" w:sz="0" w:space="0" w:color="auto"/>
      </w:divBdr>
    </w:div>
    <w:div w:id="865144912">
      <w:bodyDiv w:val="1"/>
      <w:marLeft w:val="0"/>
      <w:marRight w:val="0"/>
      <w:marTop w:val="0"/>
      <w:marBottom w:val="0"/>
      <w:divBdr>
        <w:top w:val="none" w:sz="0" w:space="0" w:color="auto"/>
        <w:left w:val="none" w:sz="0" w:space="0" w:color="auto"/>
        <w:bottom w:val="none" w:sz="0" w:space="0" w:color="auto"/>
        <w:right w:val="none" w:sz="0" w:space="0" w:color="auto"/>
      </w:divBdr>
    </w:div>
    <w:div w:id="960578551">
      <w:bodyDiv w:val="1"/>
      <w:marLeft w:val="0"/>
      <w:marRight w:val="0"/>
      <w:marTop w:val="0"/>
      <w:marBottom w:val="0"/>
      <w:divBdr>
        <w:top w:val="none" w:sz="0" w:space="0" w:color="auto"/>
        <w:left w:val="none" w:sz="0" w:space="0" w:color="auto"/>
        <w:bottom w:val="none" w:sz="0" w:space="0" w:color="auto"/>
        <w:right w:val="none" w:sz="0" w:space="0" w:color="auto"/>
      </w:divBdr>
      <w:divsChild>
        <w:div w:id="700934749">
          <w:marLeft w:val="0"/>
          <w:marRight w:val="0"/>
          <w:marTop w:val="0"/>
          <w:marBottom w:val="0"/>
          <w:divBdr>
            <w:top w:val="none" w:sz="0" w:space="0" w:color="auto"/>
            <w:left w:val="none" w:sz="0" w:space="0" w:color="auto"/>
            <w:bottom w:val="none" w:sz="0" w:space="0" w:color="auto"/>
            <w:right w:val="none" w:sz="0" w:space="0" w:color="auto"/>
          </w:divBdr>
        </w:div>
        <w:div w:id="661589898">
          <w:marLeft w:val="0"/>
          <w:marRight w:val="0"/>
          <w:marTop w:val="0"/>
          <w:marBottom w:val="0"/>
          <w:divBdr>
            <w:top w:val="none" w:sz="0" w:space="0" w:color="auto"/>
            <w:left w:val="none" w:sz="0" w:space="0" w:color="auto"/>
            <w:bottom w:val="none" w:sz="0" w:space="0" w:color="auto"/>
            <w:right w:val="none" w:sz="0" w:space="0" w:color="auto"/>
          </w:divBdr>
        </w:div>
      </w:divsChild>
    </w:div>
    <w:div w:id="1199119899">
      <w:bodyDiv w:val="1"/>
      <w:marLeft w:val="0"/>
      <w:marRight w:val="0"/>
      <w:marTop w:val="0"/>
      <w:marBottom w:val="0"/>
      <w:divBdr>
        <w:top w:val="none" w:sz="0" w:space="0" w:color="auto"/>
        <w:left w:val="none" w:sz="0" w:space="0" w:color="auto"/>
        <w:bottom w:val="none" w:sz="0" w:space="0" w:color="auto"/>
        <w:right w:val="none" w:sz="0" w:space="0" w:color="auto"/>
      </w:divBdr>
    </w:div>
    <w:div w:id="1333338105">
      <w:bodyDiv w:val="1"/>
      <w:marLeft w:val="0"/>
      <w:marRight w:val="0"/>
      <w:marTop w:val="0"/>
      <w:marBottom w:val="0"/>
      <w:divBdr>
        <w:top w:val="none" w:sz="0" w:space="0" w:color="auto"/>
        <w:left w:val="none" w:sz="0" w:space="0" w:color="auto"/>
        <w:bottom w:val="none" w:sz="0" w:space="0" w:color="auto"/>
        <w:right w:val="none" w:sz="0" w:space="0" w:color="auto"/>
      </w:divBdr>
      <w:divsChild>
        <w:div w:id="1245800783">
          <w:marLeft w:val="0"/>
          <w:marRight w:val="0"/>
          <w:marTop w:val="0"/>
          <w:marBottom w:val="0"/>
          <w:divBdr>
            <w:top w:val="none" w:sz="0" w:space="0" w:color="auto"/>
            <w:left w:val="none" w:sz="0" w:space="0" w:color="auto"/>
            <w:bottom w:val="none" w:sz="0" w:space="0" w:color="auto"/>
            <w:right w:val="none" w:sz="0" w:space="0" w:color="auto"/>
          </w:divBdr>
          <w:divsChild>
            <w:div w:id="1144617224">
              <w:marLeft w:val="0"/>
              <w:marRight w:val="0"/>
              <w:marTop w:val="0"/>
              <w:marBottom w:val="0"/>
              <w:divBdr>
                <w:top w:val="none" w:sz="0" w:space="0" w:color="auto"/>
                <w:left w:val="none" w:sz="0" w:space="0" w:color="auto"/>
                <w:bottom w:val="none" w:sz="0" w:space="0" w:color="auto"/>
                <w:right w:val="none" w:sz="0" w:space="0" w:color="auto"/>
              </w:divBdr>
            </w:div>
          </w:divsChild>
        </w:div>
        <w:div w:id="1658606410">
          <w:marLeft w:val="0"/>
          <w:marRight w:val="0"/>
          <w:marTop w:val="0"/>
          <w:marBottom w:val="0"/>
          <w:divBdr>
            <w:top w:val="none" w:sz="0" w:space="0" w:color="auto"/>
            <w:left w:val="none" w:sz="0" w:space="0" w:color="auto"/>
            <w:bottom w:val="none" w:sz="0" w:space="0" w:color="auto"/>
            <w:right w:val="none" w:sz="0" w:space="0" w:color="auto"/>
          </w:divBdr>
          <w:divsChild>
            <w:div w:id="52968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410081576">
      <w:bodyDiv w:val="1"/>
      <w:marLeft w:val="0"/>
      <w:marRight w:val="0"/>
      <w:marTop w:val="0"/>
      <w:marBottom w:val="0"/>
      <w:divBdr>
        <w:top w:val="none" w:sz="0" w:space="0" w:color="auto"/>
        <w:left w:val="none" w:sz="0" w:space="0" w:color="auto"/>
        <w:bottom w:val="none" w:sz="0" w:space="0" w:color="auto"/>
        <w:right w:val="none" w:sz="0" w:space="0" w:color="auto"/>
      </w:divBdr>
      <w:divsChild>
        <w:div w:id="936252536">
          <w:marLeft w:val="0"/>
          <w:marRight w:val="0"/>
          <w:marTop w:val="0"/>
          <w:marBottom w:val="0"/>
          <w:divBdr>
            <w:top w:val="none" w:sz="0" w:space="0" w:color="auto"/>
            <w:left w:val="none" w:sz="0" w:space="0" w:color="auto"/>
            <w:bottom w:val="none" w:sz="0" w:space="0" w:color="auto"/>
            <w:right w:val="none" w:sz="0" w:space="0" w:color="auto"/>
          </w:divBdr>
        </w:div>
        <w:div w:id="1286473330">
          <w:marLeft w:val="0"/>
          <w:marRight w:val="0"/>
          <w:marTop w:val="0"/>
          <w:marBottom w:val="0"/>
          <w:divBdr>
            <w:top w:val="none" w:sz="0" w:space="0" w:color="auto"/>
            <w:left w:val="none" w:sz="0" w:space="0" w:color="auto"/>
            <w:bottom w:val="none" w:sz="0" w:space="0" w:color="auto"/>
            <w:right w:val="none" w:sz="0" w:space="0" w:color="auto"/>
          </w:divBdr>
        </w:div>
        <w:div w:id="1561283196">
          <w:marLeft w:val="0"/>
          <w:marRight w:val="0"/>
          <w:marTop w:val="0"/>
          <w:marBottom w:val="0"/>
          <w:divBdr>
            <w:top w:val="none" w:sz="0" w:space="0" w:color="auto"/>
            <w:left w:val="none" w:sz="0" w:space="0" w:color="auto"/>
            <w:bottom w:val="none" w:sz="0" w:space="0" w:color="auto"/>
            <w:right w:val="none" w:sz="0" w:space="0" w:color="auto"/>
          </w:divBdr>
        </w:div>
        <w:div w:id="41249858">
          <w:marLeft w:val="0"/>
          <w:marRight w:val="0"/>
          <w:marTop w:val="0"/>
          <w:marBottom w:val="0"/>
          <w:divBdr>
            <w:top w:val="none" w:sz="0" w:space="0" w:color="auto"/>
            <w:left w:val="none" w:sz="0" w:space="0" w:color="auto"/>
            <w:bottom w:val="none" w:sz="0" w:space="0" w:color="auto"/>
            <w:right w:val="none" w:sz="0" w:space="0" w:color="auto"/>
          </w:divBdr>
        </w:div>
        <w:div w:id="965550716">
          <w:marLeft w:val="0"/>
          <w:marRight w:val="0"/>
          <w:marTop w:val="0"/>
          <w:marBottom w:val="0"/>
          <w:divBdr>
            <w:top w:val="none" w:sz="0" w:space="0" w:color="auto"/>
            <w:left w:val="none" w:sz="0" w:space="0" w:color="auto"/>
            <w:bottom w:val="none" w:sz="0" w:space="0" w:color="auto"/>
            <w:right w:val="none" w:sz="0" w:space="0" w:color="auto"/>
          </w:divBdr>
        </w:div>
        <w:div w:id="34428563">
          <w:marLeft w:val="0"/>
          <w:marRight w:val="0"/>
          <w:marTop w:val="0"/>
          <w:marBottom w:val="0"/>
          <w:divBdr>
            <w:top w:val="none" w:sz="0" w:space="0" w:color="auto"/>
            <w:left w:val="none" w:sz="0" w:space="0" w:color="auto"/>
            <w:bottom w:val="none" w:sz="0" w:space="0" w:color="auto"/>
            <w:right w:val="none" w:sz="0" w:space="0" w:color="auto"/>
          </w:divBdr>
        </w:div>
        <w:div w:id="2018648812">
          <w:marLeft w:val="0"/>
          <w:marRight w:val="0"/>
          <w:marTop w:val="0"/>
          <w:marBottom w:val="0"/>
          <w:divBdr>
            <w:top w:val="none" w:sz="0" w:space="0" w:color="auto"/>
            <w:left w:val="none" w:sz="0" w:space="0" w:color="auto"/>
            <w:bottom w:val="none" w:sz="0" w:space="0" w:color="auto"/>
            <w:right w:val="none" w:sz="0" w:space="0" w:color="auto"/>
          </w:divBdr>
        </w:div>
      </w:divsChild>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563515135">
      <w:bodyDiv w:val="1"/>
      <w:marLeft w:val="0"/>
      <w:marRight w:val="0"/>
      <w:marTop w:val="0"/>
      <w:marBottom w:val="0"/>
      <w:divBdr>
        <w:top w:val="none" w:sz="0" w:space="0" w:color="auto"/>
        <w:left w:val="none" w:sz="0" w:space="0" w:color="auto"/>
        <w:bottom w:val="none" w:sz="0" w:space="0" w:color="auto"/>
        <w:right w:val="none" w:sz="0" w:space="0" w:color="auto"/>
      </w:divBdr>
      <w:divsChild>
        <w:div w:id="476803277">
          <w:marLeft w:val="0"/>
          <w:marRight w:val="0"/>
          <w:marTop w:val="0"/>
          <w:marBottom w:val="0"/>
          <w:divBdr>
            <w:top w:val="none" w:sz="0" w:space="0" w:color="auto"/>
            <w:left w:val="none" w:sz="0" w:space="0" w:color="auto"/>
            <w:bottom w:val="none" w:sz="0" w:space="0" w:color="auto"/>
            <w:right w:val="none" w:sz="0" w:space="0" w:color="auto"/>
          </w:divBdr>
        </w:div>
        <w:div w:id="211582499">
          <w:marLeft w:val="0"/>
          <w:marRight w:val="0"/>
          <w:marTop w:val="0"/>
          <w:marBottom w:val="0"/>
          <w:divBdr>
            <w:top w:val="none" w:sz="0" w:space="0" w:color="auto"/>
            <w:left w:val="none" w:sz="0" w:space="0" w:color="auto"/>
            <w:bottom w:val="none" w:sz="0" w:space="0" w:color="auto"/>
            <w:right w:val="none" w:sz="0" w:space="0" w:color="auto"/>
          </w:divBdr>
        </w:div>
        <w:div w:id="754977352">
          <w:marLeft w:val="0"/>
          <w:marRight w:val="0"/>
          <w:marTop w:val="0"/>
          <w:marBottom w:val="0"/>
          <w:divBdr>
            <w:top w:val="none" w:sz="0" w:space="0" w:color="auto"/>
            <w:left w:val="none" w:sz="0" w:space="0" w:color="auto"/>
            <w:bottom w:val="none" w:sz="0" w:space="0" w:color="auto"/>
            <w:right w:val="none" w:sz="0" w:space="0" w:color="auto"/>
          </w:divBdr>
        </w:div>
        <w:div w:id="1989164096">
          <w:marLeft w:val="0"/>
          <w:marRight w:val="0"/>
          <w:marTop w:val="0"/>
          <w:marBottom w:val="0"/>
          <w:divBdr>
            <w:top w:val="none" w:sz="0" w:space="0" w:color="auto"/>
            <w:left w:val="none" w:sz="0" w:space="0" w:color="auto"/>
            <w:bottom w:val="none" w:sz="0" w:space="0" w:color="auto"/>
            <w:right w:val="none" w:sz="0" w:space="0" w:color="auto"/>
          </w:divBdr>
        </w:div>
        <w:div w:id="32271353">
          <w:marLeft w:val="0"/>
          <w:marRight w:val="0"/>
          <w:marTop w:val="0"/>
          <w:marBottom w:val="0"/>
          <w:divBdr>
            <w:top w:val="none" w:sz="0" w:space="0" w:color="auto"/>
            <w:left w:val="none" w:sz="0" w:space="0" w:color="auto"/>
            <w:bottom w:val="none" w:sz="0" w:space="0" w:color="auto"/>
            <w:right w:val="none" w:sz="0" w:space="0" w:color="auto"/>
          </w:divBdr>
        </w:div>
        <w:div w:id="1486160405">
          <w:marLeft w:val="0"/>
          <w:marRight w:val="0"/>
          <w:marTop w:val="0"/>
          <w:marBottom w:val="0"/>
          <w:divBdr>
            <w:top w:val="none" w:sz="0" w:space="0" w:color="auto"/>
            <w:left w:val="none" w:sz="0" w:space="0" w:color="auto"/>
            <w:bottom w:val="none" w:sz="0" w:space="0" w:color="auto"/>
            <w:right w:val="none" w:sz="0" w:space="0" w:color="auto"/>
          </w:divBdr>
        </w:div>
      </w:divsChild>
    </w:div>
    <w:div w:id="1627588010">
      <w:bodyDiv w:val="1"/>
      <w:marLeft w:val="0"/>
      <w:marRight w:val="0"/>
      <w:marTop w:val="0"/>
      <w:marBottom w:val="0"/>
      <w:divBdr>
        <w:top w:val="none" w:sz="0" w:space="0" w:color="auto"/>
        <w:left w:val="none" w:sz="0" w:space="0" w:color="auto"/>
        <w:bottom w:val="none" w:sz="0" w:space="0" w:color="auto"/>
        <w:right w:val="none" w:sz="0" w:space="0" w:color="auto"/>
      </w:divBdr>
      <w:divsChild>
        <w:div w:id="2118787189">
          <w:marLeft w:val="0"/>
          <w:marRight w:val="0"/>
          <w:marTop w:val="0"/>
          <w:marBottom w:val="0"/>
          <w:divBdr>
            <w:top w:val="none" w:sz="0" w:space="0" w:color="auto"/>
            <w:left w:val="none" w:sz="0" w:space="0" w:color="auto"/>
            <w:bottom w:val="none" w:sz="0" w:space="0" w:color="auto"/>
            <w:right w:val="none" w:sz="0" w:space="0" w:color="auto"/>
          </w:divBdr>
        </w:div>
        <w:div w:id="1009136771">
          <w:marLeft w:val="0"/>
          <w:marRight w:val="0"/>
          <w:marTop w:val="0"/>
          <w:marBottom w:val="0"/>
          <w:divBdr>
            <w:top w:val="none" w:sz="0" w:space="0" w:color="auto"/>
            <w:left w:val="none" w:sz="0" w:space="0" w:color="auto"/>
            <w:bottom w:val="none" w:sz="0" w:space="0" w:color="auto"/>
            <w:right w:val="none" w:sz="0" w:space="0" w:color="auto"/>
          </w:divBdr>
        </w:div>
        <w:div w:id="293873624">
          <w:marLeft w:val="0"/>
          <w:marRight w:val="0"/>
          <w:marTop w:val="0"/>
          <w:marBottom w:val="0"/>
          <w:divBdr>
            <w:top w:val="none" w:sz="0" w:space="0" w:color="auto"/>
            <w:left w:val="none" w:sz="0" w:space="0" w:color="auto"/>
            <w:bottom w:val="none" w:sz="0" w:space="0" w:color="auto"/>
            <w:right w:val="none" w:sz="0" w:space="0" w:color="auto"/>
          </w:divBdr>
        </w:div>
        <w:div w:id="673264826">
          <w:marLeft w:val="0"/>
          <w:marRight w:val="0"/>
          <w:marTop w:val="0"/>
          <w:marBottom w:val="0"/>
          <w:divBdr>
            <w:top w:val="none" w:sz="0" w:space="0" w:color="auto"/>
            <w:left w:val="none" w:sz="0" w:space="0" w:color="auto"/>
            <w:bottom w:val="none" w:sz="0" w:space="0" w:color="auto"/>
            <w:right w:val="none" w:sz="0" w:space="0" w:color="auto"/>
          </w:divBdr>
        </w:div>
        <w:div w:id="1341348314">
          <w:marLeft w:val="0"/>
          <w:marRight w:val="0"/>
          <w:marTop w:val="0"/>
          <w:marBottom w:val="0"/>
          <w:divBdr>
            <w:top w:val="none" w:sz="0" w:space="0" w:color="auto"/>
            <w:left w:val="none" w:sz="0" w:space="0" w:color="auto"/>
            <w:bottom w:val="none" w:sz="0" w:space="0" w:color="auto"/>
            <w:right w:val="none" w:sz="0" w:space="0" w:color="auto"/>
          </w:divBdr>
        </w:div>
        <w:div w:id="420417509">
          <w:marLeft w:val="0"/>
          <w:marRight w:val="0"/>
          <w:marTop w:val="0"/>
          <w:marBottom w:val="0"/>
          <w:divBdr>
            <w:top w:val="none" w:sz="0" w:space="0" w:color="auto"/>
            <w:left w:val="none" w:sz="0" w:space="0" w:color="auto"/>
            <w:bottom w:val="none" w:sz="0" w:space="0" w:color="auto"/>
            <w:right w:val="none" w:sz="0" w:space="0" w:color="auto"/>
          </w:divBdr>
        </w:div>
        <w:div w:id="1252160335">
          <w:marLeft w:val="0"/>
          <w:marRight w:val="0"/>
          <w:marTop w:val="0"/>
          <w:marBottom w:val="0"/>
          <w:divBdr>
            <w:top w:val="none" w:sz="0" w:space="0" w:color="auto"/>
            <w:left w:val="none" w:sz="0" w:space="0" w:color="auto"/>
            <w:bottom w:val="none" w:sz="0" w:space="0" w:color="auto"/>
            <w:right w:val="none" w:sz="0" w:space="0" w:color="auto"/>
          </w:divBdr>
        </w:div>
        <w:div w:id="1165248316">
          <w:marLeft w:val="0"/>
          <w:marRight w:val="0"/>
          <w:marTop w:val="0"/>
          <w:marBottom w:val="0"/>
          <w:divBdr>
            <w:top w:val="none" w:sz="0" w:space="0" w:color="auto"/>
            <w:left w:val="none" w:sz="0" w:space="0" w:color="auto"/>
            <w:bottom w:val="none" w:sz="0" w:space="0" w:color="auto"/>
            <w:right w:val="none" w:sz="0" w:space="0" w:color="auto"/>
          </w:divBdr>
        </w:div>
        <w:div w:id="1906792015">
          <w:marLeft w:val="0"/>
          <w:marRight w:val="0"/>
          <w:marTop w:val="0"/>
          <w:marBottom w:val="0"/>
          <w:divBdr>
            <w:top w:val="none" w:sz="0" w:space="0" w:color="auto"/>
            <w:left w:val="none" w:sz="0" w:space="0" w:color="auto"/>
            <w:bottom w:val="none" w:sz="0" w:space="0" w:color="auto"/>
            <w:right w:val="none" w:sz="0" w:space="0" w:color="auto"/>
          </w:divBdr>
        </w:div>
        <w:div w:id="1148090833">
          <w:marLeft w:val="0"/>
          <w:marRight w:val="0"/>
          <w:marTop w:val="0"/>
          <w:marBottom w:val="0"/>
          <w:divBdr>
            <w:top w:val="none" w:sz="0" w:space="0" w:color="auto"/>
            <w:left w:val="none" w:sz="0" w:space="0" w:color="auto"/>
            <w:bottom w:val="none" w:sz="0" w:space="0" w:color="auto"/>
            <w:right w:val="none" w:sz="0" w:space="0" w:color="auto"/>
          </w:divBdr>
        </w:div>
        <w:div w:id="1700276852">
          <w:marLeft w:val="0"/>
          <w:marRight w:val="0"/>
          <w:marTop w:val="0"/>
          <w:marBottom w:val="0"/>
          <w:divBdr>
            <w:top w:val="none" w:sz="0" w:space="0" w:color="auto"/>
            <w:left w:val="none" w:sz="0" w:space="0" w:color="auto"/>
            <w:bottom w:val="none" w:sz="0" w:space="0" w:color="auto"/>
            <w:right w:val="none" w:sz="0" w:space="0" w:color="auto"/>
          </w:divBdr>
        </w:div>
        <w:div w:id="716588248">
          <w:marLeft w:val="0"/>
          <w:marRight w:val="0"/>
          <w:marTop w:val="0"/>
          <w:marBottom w:val="0"/>
          <w:divBdr>
            <w:top w:val="none" w:sz="0" w:space="0" w:color="auto"/>
            <w:left w:val="none" w:sz="0" w:space="0" w:color="auto"/>
            <w:bottom w:val="none" w:sz="0" w:space="0" w:color="auto"/>
            <w:right w:val="none" w:sz="0" w:space="0" w:color="auto"/>
          </w:divBdr>
        </w:div>
        <w:div w:id="999312243">
          <w:marLeft w:val="0"/>
          <w:marRight w:val="0"/>
          <w:marTop w:val="0"/>
          <w:marBottom w:val="0"/>
          <w:divBdr>
            <w:top w:val="none" w:sz="0" w:space="0" w:color="auto"/>
            <w:left w:val="none" w:sz="0" w:space="0" w:color="auto"/>
            <w:bottom w:val="none" w:sz="0" w:space="0" w:color="auto"/>
            <w:right w:val="none" w:sz="0" w:space="0" w:color="auto"/>
          </w:divBdr>
        </w:div>
        <w:div w:id="531111322">
          <w:marLeft w:val="0"/>
          <w:marRight w:val="0"/>
          <w:marTop w:val="0"/>
          <w:marBottom w:val="0"/>
          <w:divBdr>
            <w:top w:val="none" w:sz="0" w:space="0" w:color="auto"/>
            <w:left w:val="none" w:sz="0" w:space="0" w:color="auto"/>
            <w:bottom w:val="none" w:sz="0" w:space="0" w:color="auto"/>
            <w:right w:val="none" w:sz="0" w:space="0" w:color="auto"/>
          </w:divBdr>
        </w:div>
        <w:div w:id="650138380">
          <w:marLeft w:val="0"/>
          <w:marRight w:val="0"/>
          <w:marTop w:val="0"/>
          <w:marBottom w:val="0"/>
          <w:divBdr>
            <w:top w:val="none" w:sz="0" w:space="0" w:color="auto"/>
            <w:left w:val="none" w:sz="0" w:space="0" w:color="auto"/>
            <w:bottom w:val="none" w:sz="0" w:space="0" w:color="auto"/>
            <w:right w:val="none" w:sz="0" w:space="0" w:color="auto"/>
          </w:divBdr>
        </w:div>
        <w:div w:id="484009687">
          <w:marLeft w:val="0"/>
          <w:marRight w:val="0"/>
          <w:marTop w:val="0"/>
          <w:marBottom w:val="0"/>
          <w:divBdr>
            <w:top w:val="none" w:sz="0" w:space="0" w:color="auto"/>
            <w:left w:val="none" w:sz="0" w:space="0" w:color="auto"/>
            <w:bottom w:val="none" w:sz="0" w:space="0" w:color="auto"/>
            <w:right w:val="none" w:sz="0" w:space="0" w:color="auto"/>
          </w:divBdr>
        </w:div>
      </w:divsChild>
    </w:div>
    <w:div w:id="1847595256">
      <w:bodyDiv w:val="1"/>
      <w:marLeft w:val="0"/>
      <w:marRight w:val="0"/>
      <w:marTop w:val="0"/>
      <w:marBottom w:val="0"/>
      <w:divBdr>
        <w:top w:val="none" w:sz="0" w:space="0" w:color="auto"/>
        <w:left w:val="none" w:sz="0" w:space="0" w:color="auto"/>
        <w:bottom w:val="none" w:sz="0" w:space="0" w:color="auto"/>
        <w:right w:val="none" w:sz="0" w:space="0" w:color="auto"/>
      </w:divBdr>
      <w:divsChild>
        <w:div w:id="1513180209">
          <w:marLeft w:val="0"/>
          <w:marRight w:val="0"/>
          <w:marTop w:val="0"/>
          <w:marBottom w:val="0"/>
          <w:divBdr>
            <w:top w:val="none" w:sz="0" w:space="0" w:color="auto"/>
            <w:left w:val="none" w:sz="0" w:space="0" w:color="auto"/>
            <w:bottom w:val="none" w:sz="0" w:space="0" w:color="auto"/>
            <w:right w:val="none" w:sz="0" w:space="0" w:color="auto"/>
          </w:divBdr>
        </w:div>
        <w:div w:id="195581380">
          <w:marLeft w:val="0"/>
          <w:marRight w:val="0"/>
          <w:marTop w:val="0"/>
          <w:marBottom w:val="0"/>
          <w:divBdr>
            <w:top w:val="none" w:sz="0" w:space="0" w:color="auto"/>
            <w:left w:val="none" w:sz="0" w:space="0" w:color="auto"/>
            <w:bottom w:val="none" w:sz="0" w:space="0" w:color="auto"/>
            <w:right w:val="none" w:sz="0" w:space="0" w:color="auto"/>
          </w:divBdr>
        </w:div>
        <w:div w:id="1573661239">
          <w:marLeft w:val="0"/>
          <w:marRight w:val="0"/>
          <w:marTop w:val="0"/>
          <w:marBottom w:val="0"/>
          <w:divBdr>
            <w:top w:val="none" w:sz="0" w:space="0" w:color="auto"/>
            <w:left w:val="none" w:sz="0" w:space="0" w:color="auto"/>
            <w:bottom w:val="none" w:sz="0" w:space="0" w:color="auto"/>
            <w:right w:val="none" w:sz="0" w:space="0" w:color="auto"/>
          </w:divBdr>
        </w:div>
        <w:div w:id="226957309">
          <w:marLeft w:val="0"/>
          <w:marRight w:val="0"/>
          <w:marTop w:val="0"/>
          <w:marBottom w:val="0"/>
          <w:divBdr>
            <w:top w:val="none" w:sz="0" w:space="0" w:color="auto"/>
            <w:left w:val="none" w:sz="0" w:space="0" w:color="auto"/>
            <w:bottom w:val="none" w:sz="0" w:space="0" w:color="auto"/>
            <w:right w:val="none" w:sz="0" w:space="0" w:color="auto"/>
          </w:divBdr>
        </w:div>
        <w:div w:id="1435174122">
          <w:marLeft w:val="0"/>
          <w:marRight w:val="0"/>
          <w:marTop w:val="0"/>
          <w:marBottom w:val="0"/>
          <w:divBdr>
            <w:top w:val="none" w:sz="0" w:space="0" w:color="auto"/>
            <w:left w:val="none" w:sz="0" w:space="0" w:color="auto"/>
            <w:bottom w:val="none" w:sz="0" w:space="0" w:color="auto"/>
            <w:right w:val="none" w:sz="0" w:space="0" w:color="auto"/>
          </w:divBdr>
        </w:div>
        <w:div w:id="529033328">
          <w:marLeft w:val="0"/>
          <w:marRight w:val="0"/>
          <w:marTop w:val="0"/>
          <w:marBottom w:val="0"/>
          <w:divBdr>
            <w:top w:val="none" w:sz="0" w:space="0" w:color="auto"/>
            <w:left w:val="none" w:sz="0" w:space="0" w:color="auto"/>
            <w:bottom w:val="none" w:sz="0" w:space="0" w:color="auto"/>
            <w:right w:val="none" w:sz="0" w:space="0" w:color="auto"/>
          </w:divBdr>
        </w:div>
        <w:div w:id="752091973">
          <w:marLeft w:val="0"/>
          <w:marRight w:val="0"/>
          <w:marTop w:val="0"/>
          <w:marBottom w:val="0"/>
          <w:divBdr>
            <w:top w:val="none" w:sz="0" w:space="0" w:color="auto"/>
            <w:left w:val="none" w:sz="0" w:space="0" w:color="auto"/>
            <w:bottom w:val="none" w:sz="0" w:space="0" w:color="auto"/>
            <w:right w:val="none" w:sz="0" w:space="0" w:color="auto"/>
          </w:divBdr>
        </w:div>
      </w:divsChild>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884948201">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charset w:val="00"/>
    <w:family w:val="auto"/>
    <w:pitch w:val="variable"/>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FE7"/>
    <w:rsid w:val="00940F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0FE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0FE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f57fdae28ef4186be91730861238b9b" PartId="f89b07e7ef58457f956f3a136653208a">
    <Part Type="punktas" Nr="1" Abbr="1 p." DocPartId="6e4ae5e91ab54084afcb8106e46284c4" PartId="f3249210ee9f4d41b5844686b8f20fbd">
      <Part Type="citata" DocPartId="f50403e860014d16bd43735fa384a26a" PartId="19c028b617fc44c2bd3a9bf0dd49d9b4">
        <Part Type="punktas" Nr="8" Abbr="8 p." DocPartId="9d75061237eb4b728b563f7952a0bbb3" PartId="631671a6e9a04fb381a9503faac96504"/>
      </Part>
    </Part>
    <Part Type="punktas" Nr="2" Abbr="2 p." DocPartId="44d358aeb7fc467da7fdaf18945556b8" PartId="59ef56472f19492b9023e0160d53176c">
      <Part Type="papunktis" Nr="2.1" Abbr="2.1 pp." DocPartId="f5035c8c944d4a5f824fb2a1a319b7dd" PartId="97c383675c4248b8b687415dd288d2f2">
        <Part Type="citata" DocPartId="a2e7dc58bbd046198de908be5c585ac9" PartId="8554951218274b7d9b36298f4a7a02af">
          <Part Type="punktas" Nr="9" Abbr="9 p." DocPartId="9293611133d64b6b9cceea6a8934f0f7" PartId="798335861e864093be133e67b332ff4c"/>
        </Part>
      </Part>
      <Part Type="papunktis" Nr="2.2" Abbr="2.2 pp." DocPartId="5964be7b84814d9e89d977686bbef566" PartId="0bc231961d9e439dac4f6e7e0665df14">
        <Part Type="citata" DocPartId="c767253aa9e4418a95918f0a5d1d1034" PartId="021da7f6c3354ef99dfd7d7e77ebba66">
          <Part Type="punktas" Nr="12" Abbr="12 p." DocPartId="43443de7dc66489e9bfcb735a6c75ee0" PartId="e2a6eb8462bb4296bd0ad2f5a1a0ad09"/>
        </Part>
      </Part>
      <Part Type="papunktis" Nr="2.3" Abbr="2.3 pp." DocPartId="abe7d052ac9446319502d6183a992eeb" PartId="d46ef5299df04d35945177d176000be7">
        <Part Type="citata" DocPartId="569a460c53354afdb40009199ee2f86f" PartId="f6062157514e418a8d098887c69f3535">
          <Part Type="punktas" Nr="15" Abbr="15 p." DocPartId="2a8ad776bc374b6d853b473989fe40b9" PartId="e0c7b8e1558d41ff98db7f2fd6a3e697"/>
        </Part>
      </Part>
      <Part Type="papunktis" Nr="2.4" Abbr="2.4 pp." DocPartId="a9412a2137cf42a0bb6eb1d0bf09ed7b" PartId="d51e44fca33844c58c0a71e4b0aa1a40">
        <Part Type="citata" DocPartId="8ea6917b23a140a59d038e352faa7e04" PartId="4a5bfa928d5e4e75a92de73673155b42">
          <Part Type="punktas" Nr="16" Abbr="16 p." DocPartId="8b243bce52264ff480207ec2025ba90f" PartId="bd97306542f04c128dd85c4949ce720b"/>
        </Part>
      </Part>
      <Part Type="papunktis" Nr="2.5" Abbr="2.5 pp." DocPartId="45bd782b19c14e269a1d2555ad5bbee3" PartId="62d8553961854272b5a37590c471fe10">
        <Part Type="citata" DocPartId="d3e9d38c527f47cfa5718acd21270291" PartId="b6753a68f8794388a9fffc29aaa83d32">
          <Part Type="papunktis" Nr="55.1" Abbr="55.1 pp." DocPartId="4220ec159d134296b2272f3573e5be1f" PartId="018801e51989428aa7f3ce3013228b32"/>
        </Part>
      </Part>
      <Part Type="papunktis" Nr="2.6" Abbr="2.6 pp." DocPartId="b0921b6ee018469a99396991aa282850" PartId="a4c72913ed7b452b85934e9e23a32daa">
        <Part Type="citata" DocPartId="e008015bc6de446d92eaa799524081b2" PartId="49c2daeb47f84459919585c2e49e3160">
          <Part Type="punktas" Nr="66" Abbr="66 p." DocPartId="5bf080ac976c41c8b9a87ccf2713a386" PartId="52f9b9c317a94432be580459b794bf1c"/>
        </Part>
      </Part>
    </Part>
    <Part Type="punktas" Nr="3" Abbr="3 p." DocPartId="ff3e2bdf8fb546e788143cf9270e54b8" PartId="7ff21292b17c4098bfe957f7aac568bb">
      <Part Type="citata" DocPartId="2a41ec2f108b481abc04f4dacdc5bda0" PartId="afb3eaeb38634eeaa26eb87b21b99688">
        <Part Type="punktas" Nr="7" Abbr="7 p." DocPartId="d899db01d48444adbf9623b76eaf5584" PartId="e2f29a92b5ca466ea4d2beeb4871e0c4"/>
      </Part>
    </Part>
    <Part Type="punktas" Nr="4" Abbr="4 p." DocPartId="f6289a7d743d4b42bdcaaebb97cace03" PartId="59f7347d046f4c9b8b3325aad5d2bf8d"/>
    <Part Type="signatura" DocPartId="63edd442d85f43b0bbc97847ad28365b" PartId="7ae8672043184aa3b51746a1deb77526"/>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565E1E-3E58-4E67-8C88-C98CC60808C3}">
  <ds:schemaRefs>
    <ds:schemaRef ds:uri="http://lrs.lt/TAIS/DocParts"/>
  </ds:schemaRefs>
</ds:datastoreItem>
</file>

<file path=customXml/itemProps2.xml><?xml version="1.0" encoding="utf-8"?>
<ds:datastoreItem xmlns:ds="http://schemas.openxmlformats.org/officeDocument/2006/customXml" ds:itemID="{9B406749-21C6-4ACA-B4B1-0ECB8AB3F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1263</Words>
  <Characters>8885</Characters>
  <Application>Microsoft Office Word</Application>
  <DocSecurity>0</DocSecurity>
  <Lines>74</Lines>
  <Paragraphs>20</Paragraphs>
  <ScaleCrop>false</ScaleCrop>
  <HeadingPairs>
    <vt:vector size="6" baseType="variant">
      <vt:variant>
        <vt:lpstr>Pavadinimas</vt:lpstr>
      </vt:variant>
      <vt:variant>
        <vt:i4>1</vt:i4>
      </vt:variant>
      <vt:variant>
        <vt:lpstr>Title</vt:lpstr>
      </vt:variant>
      <vt:variant>
        <vt:i4>1</vt:i4>
      </vt:variant>
      <vt:variant>
        <vt:lpstr>Tytuł</vt:lpstr>
      </vt:variant>
      <vt:variant>
        <vt:i4>1</vt:i4>
      </vt:variant>
    </vt:vector>
  </HeadingPairs>
  <TitlesOfParts>
    <vt:vector size="3" baseType="lpstr">
      <vt:lpstr>LIETUVOS RESPUBLIKOS VIDAUS REIKALŲ MINISTRO</vt:lpstr>
      <vt:lpstr>LIETUVOS RESPUBLIKOS VIDAUS REIKALŲ MINISTRO</vt:lpstr>
      <vt:lpstr>LIETUVOS RESPUBLIKOS VIDAUS REIKALŲ MINISTRO</vt:lpstr>
    </vt:vector>
  </TitlesOfParts>
  <Company>LR Seimas</Company>
  <LinksUpToDate>false</LinksUpToDate>
  <CharactersWithSpaces>10128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Inga Čypienė</dc:creator>
  <cp:lastModifiedBy>DRAZDAUSKIENĖ Nijolė</cp:lastModifiedBy>
  <cp:revision>3</cp:revision>
  <cp:lastPrinted>2018-11-16T12:25:00Z</cp:lastPrinted>
  <dcterms:created xsi:type="dcterms:W3CDTF">2021-10-14T14:53:00Z</dcterms:created>
  <dcterms:modified xsi:type="dcterms:W3CDTF">2021-10-15T07:06:00Z</dcterms:modified>
</cp:coreProperties>
</file>