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889efc0188af41f187d73ba584e8bbb5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1BB5E0C8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8EAD357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eastAsia="SimSun" w:hAnsi="Arial"/>
                    <w:sz w:val="22"/>
                    <w:lang w:val="en-US"/>
                  </w:rPr>
                </w:pPr>
              </w:p>
              <w:p w14:paraId="06523B34" w14:textId="77777777">
                <w:pPr>
                  <w:jc w:val="right"/>
                  <w:rPr>
                    <w:rFonts w:eastAsia="SimSun"/>
                    <w:b/>
                    <w:sz w:val="20"/>
                  </w:rPr>
                </w:pPr>
              </w:p>
            </w:tc>
          </w:tr>
          <w:tr w14:paraId="25AB7C7A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78D6D40B" w14:textId="77777777">
                <w:pPr>
                  <w:jc w:val="center"/>
                  <w:rPr>
                    <w:rFonts w:eastAsia="SimSun"/>
                    <w:b/>
                    <w:caps/>
                    <w:szCs w:val="24"/>
                  </w:rPr>
                </w:pPr>
                <w:r>
                  <w:rPr>
                    <w:rFonts w:eastAsia="SimSun"/>
                    <w:spacing w:val="20"/>
                    <w:sz w:val="16"/>
                    <w:szCs w:val="24"/>
                  </w:rPr>
                  <w:object w:dxaOrig="931" w:dyaOrig="1036" w14:anchorId="0C27AC8F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844420774" r:id="rId8"/>
                  </w:object>
                </w:r>
              </w:p>
              <w:p w14:paraId="6491AC5F" w14:textId="77777777">
                <w:pPr>
                  <w:jc w:val="center"/>
                  <w:rPr>
                    <w:rFonts w:eastAsia="SimSun"/>
                    <w:b/>
                    <w:caps/>
                    <w:szCs w:val="24"/>
                  </w:rPr>
                </w:pPr>
                <w:r>
                  <w:rPr>
                    <w:rFonts w:eastAsia="SimSun"/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438E9473" w14:textId="77777777">
                <w:pPr>
                  <w:jc w:val="center"/>
                  <w:rPr>
                    <w:rFonts w:eastAsia="SimSun"/>
                    <w:b/>
                    <w:caps/>
                    <w:szCs w:val="24"/>
                  </w:rPr>
                </w:pPr>
                <w:r>
                  <w:rPr>
                    <w:rFonts w:eastAsia="SimSun"/>
                    <w:b/>
                    <w:caps/>
                    <w:szCs w:val="24"/>
                  </w:rPr>
                  <w:t>TARYBA</w:t>
                </w:r>
              </w:p>
              <w:p w14:paraId="4FE1D4BF" w14:textId="77777777">
                <w:pPr>
                  <w:rPr>
                    <w:rFonts w:eastAsia="SimSun"/>
                    <w:b/>
                    <w:caps/>
                    <w:szCs w:val="24"/>
                  </w:rPr>
                </w:pPr>
              </w:p>
            </w:tc>
          </w:tr>
          <w:tr w14:paraId="46738E8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3ED32D09" w14:textId="77777777">
                <w:pPr>
                  <w:jc w:val="center"/>
                  <w:rPr>
                    <w:rFonts w:eastAsia="SimSun"/>
                    <w:b/>
                    <w:caps/>
                    <w:szCs w:val="24"/>
                  </w:rPr>
                </w:pPr>
                <w:r>
                  <w:rPr>
                    <w:rFonts w:eastAsia="SimSun"/>
                    <w:b/>
                    <w:caps/>
                    <w:szCs w:val="24"/>
                  </w:rPr>
                  <w:t>SPRENDIMAS</w:t>
                </w:r>
              </w:p>
            </w:tc>
          </w:tr>
          <w:tr w14:paraId="52AF775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A2EDBB4" w14:textId="77777777">
                <w:pPr>
                  <w:tabs>
                    <w:tab w:val="left" w:pos="4709"/>
                  </w:tabs>
                  <w:jc w:val="center"/>
                  <w:rPr>
                    <w:rFonts w:eastAsia="SimSun"/>
                    <w:b/>
                    <w:szCs w:val="24"/>
                  </w:rPr>
                </w:pPr>
                <w:r>
                  <w:rPr>
                    <w:rFonts w:eastAsia="SimSun"/>
                    <w:b/>
                    <w:bCs/>
                    <w:szCs w:val="24"/>
                  </w:rPr>
                  <w:t>DĖL SUTIKIMO PERIMTI VALSTYBĖS ILGALAIKĮ IR TRUMPALAIKĮ TURTĄ, ESANTĮ RESPUBLIKOS G. 32, TELŠIŲ M., TELŠIŲ RAJONO SAVIVALDYBĖS NUOSAVYBĖN</w:t>
                </w:r>
              </w:p>
            </w:tc>
          </w:tr>
          <w:tr w14:paraId="27A3E15E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3082DEA3" w14:textId="77777777">
                <w:pPr>
                  <w:jc w:val="center"/>
                  <w:rPr>
                    <w:rFonts w:eastAsia="SimSun"/>
                    <w:bCs/>
                    <w:szCs w:val="24"/>
                  </w:rPr>
                </w:pPr>
              </w:p>
            </w:tc>
          </w:tr>
          <w:tr w14:paraId="359CED3E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50997EF" w14:textId="58BB6A4C">
                <w:pPr>
                  <w:jc w:val="center"/>
                  <w:rPr>
                    <w:rFonts w:eastAsia="SimSun"/>
                    <w:bCs/>
                    <w:szCs w:val="24"/>
                  </w:rPr>
                </w:pPr>
                <w:r>
                  <w:rPr>
                    <w:rFonts w:eastAsia="SimSun"/>
                    <w:bCs/>
                    <w:szCs w:val="24"/>
                  </w:rPr>
                  <w:t>2026 m. birželio 25 d. Nr. T1-212</w:t>
                </w:r>
              </w:p>
              <w:p w14:paraId="6C167BEC" w14:textId="77777777">
                <w:pPr>
                  <w:jc w:val="center"/>
                  <w:rPr>
                    <w:rFonts w:eastAsia="SimSun"/>
                    <w:bCs/>
                    <w:szCs w:val="24"/>
                  </w:rPr>
                </w:pPr>
                <w:r>
                  <w:rPr>
                    <w:rFonts w:eastAsia="SimSun"/>
                    <w:bCs/>
                    <w:szCs w:val="24"/>
                  </w:rPr>
                  <w:t>Telšiai</w:t>
                </w:r>
              </w:p>
            </w:tc>
          </w:tr>
        </w:tbl>
        <w:p w14:paraId="60463B90" w14:textId="77777777">
          <w:pPr>
            <w:tabs>
              <w:tab w:val="left" w:pos="1276"/>
            </w:tabs>
            <w:rPr>
              <w:rFonts w:eastAsia="SimSun"/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1134" w:right="851" w:bottom="1134" w:left="1418" w:header="0" w:footer="567" w:gutter="0"/>
              <w:cols w:space="1296"/>
              <w:titlePg/>
            </w:sectPr>
          </w:pPr>
        </w:p>
        <w:p w14:paraId="6AF2D452" w14:textId="77777777">
          <w:pPr>
            <w:tabs>
              <w:tab w:val="center" w:pos="4153"/>
              <w:tab w:val="right" w:pos="8306"/>
            </w:tabs>
            <w:rPr>
              <w:rFonts w:ascii="Arial" w:eastAsia="SimSun" w:hAnsi="Arial"/>
              <w:sz w:val="22"/>
              <w:lang w:val="en-US"/>
            </w:rPr>
          </w:pPr>
        </w:p>
        <w:p w14:paraId="0167ED91" w14:textId="77777777">
          <w:pPr>
            <w:tabs>
              <w:tab w:val="left" w:pos="709"/>
              <w:tab w:val="center" w:pos="4153"/>
              <w:tab w:val="right" w:pos="8306"/>
            </w:tabs>
            <w:jc w:val="both"/>
            <w:rPr>
              <w:rFonts w:eastAsia="SimSun"/>
              <w:szCs w:val="24"/>
            </w:rPr>
          </w:pPr>
        </w:p>
      </w:sdtContent>
    </w:sdt>
    <w:sdt>
      <w:sdtPr>
        <w:alias w:val="pastraipa"/>
        <w:tag w:val="part_4715870bb2204758ba499cb2e4014174"/>
        <w:lock w:val="sdtLocked"/>
        <w:richText/>
      </w:sdtPr>
      <w:sdtContent>
        <w:p w14:paraId="0B117685" w14:textId="7199D006">
          <w:pPr>
            <w:tabs>
              <w:tab w:val="left" w:pos="993"/>
            </w:tabs>
            <w:ind w:firstLine="851"/>
            <w:jc w:val="both"/>
            <w:rPr>
              <w:rFonts w:eastAsia="SimSun"/>
              <w:color w:val="000000"/>
              <w:szCs w:val="24"/>
              <w:lang w:eastAsia="lt-LT"/>
            </w:rPr>
          </w:pPr>
          <w:r>
            <w:rPr>
              <w:rFonts w:eastAsia="SimSun"/>
              <w:color w:val="000000"/>
              <w:szCs w:val="24"/>
              <w:lang w:eastAsia="lt-LT"/>
            </w:rPr>
            <w:t>Vadovaudamasi Lietuvos Respublikos vietos savivaldos įstatymo 15 straipsnio 2 dalies 20 punktu, Lietuvos Respublikos valstybės ir savivaldybių turto valdymo, naudojimo ir disponavimo juo įstatymo 6 straipsnio 2 punktu, 19 straipsnio 1 dalies 4 punktu, atsižvelgdama į akcinės bendrovės Turto banko 2026 m. birželio 3 d. raštą Nr. (15.15 Mr) SD-7560 „Dėl turto perdavimo savivaldybės nuosavybėn“, Telšių rajono savivaldybės taryba n u s p r e n d ž i a:</w:t>
          </w:r>
        </w:p>
        <w:sdt>
          <w:sdtPr>
            <w:alias w:val="1 p."/>
            <w:tag w:val="part_770277be3bdd45cebd2c6d9db3cc68b3"/>
            <w:lock w:val="sdtLocked"/>
            <w:richText/>
          </w:sdtPr>
          <w:sdtContent>
            <w:p w14:paraId="37FC918D" w14:textId="7F8C71D0">
              <w:pPr>
                <w:tabs>
                  <w:tab w:val="left" w:pos="851"/>
                  <w:tab w:val="left" w:pos="1134"/>
                </w:tabs>
                <w:ind w:firstLine="851"/>
                <w:jc w:val="both"/>
                <w:rPr>
                  <w:rFonts w:eastAsia="SimSun"/>
                  <w:szCs w:val="24"/>
                </w:rPr>
              </w:pPr>
              <w:sdt>
                <w:sdtPr>
                  <w:alias w:val="Numeris"/>
                  <w:tag w:val="nr_770277be3bdd45cebd2c6d9db3cc68b3"/>
                  <w:lock w:val="sdtLocked"/>
                  <w:richText/>
                </w:sdtPr>
                <w:sdtContent>
                  <w:r>
                    <w:rPr>
                      <w:rFonts w:eastAsia="SimSun"/>
                      <w:szCs w:val="24"/>
                    </w:rPr>
                    <w:t>1</w:t>
                  </w:r>
                </w:sdtContent>
              </w:sdt>
              <w:r>
                <w:rPr>
                  <w:rFonts w:eastAsia="SimSun"/>
                  <w:szCs w:val="24"/>
                </w:rPr>
                <w:t>. Sutikti perimti Telšių rajono savivaldybės (toliau – Savivaldybė) nuosavybėn valstybei nuosavybės teise priklausantį ir šiuo metu akcinės bendrovės Turto banko patikėjimo teise valdomą ilgalaikį ir trumpalaikį turtą, esantį Telšių m., Respublikos g. 32:</w:t>
              </w:r>
            </w:p>
            <w:p w14:paraId="6F68AD44" w14:textId="77777777">
              <w:pPr>
                <w:tabs>
                  <w:tab w:val="left" w:pos="993"/>
                </w:tabs>
                <w:ind w:left="1211"/>
                <w:jc w:val="both"/>
                <w:rPr>
                  <w:rFonts w:eastAsia="SimSun"/>
                  <w:szCs w:val="24"/>
                </w:rPr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708"/>
                <w:gridCol w:w="4812"/>
                <w:gridCol w:w="1470"/>
                <w:gridCol w:w="1637"/>
              </w:tblGrid>
              <w:tr w14:paraId="417F6CBC" w14:textId="77777777">
                <w:tc>
                  <w:tcPr>
                    <w:tcW w:w="893" w:type="pct"/>
                    <w:vAlign w:val="center"/>
                  </w:tcPr>
                  <w:p w14:paraId="1DCC0689" w14:textId="77777777">
                    <w:pPr>
                      <w:jc w:val="center"/>
                      <w:rPr>
                        <w:rFonts w:eastAsia="SimSun"/>
                        <w:b/>
                        <w:bCs/>
                        <w:szCs w:val="24"/>
                      </w:rPr>
                    </w:pPr>
                    <w:r>
                      <w:rPr>
                        <w:rFonts w:eastAsia="SimSun"/>
                        <w:b/>
                        <w:bCs/>
                        <w:szCs w:val="24"/>
                      </w:rPr>
                      <w:t>Turto rūšis</w:t>
                    </w:r>
                  </w:p>
                </w:tc>
                <w:tc>
                  <w:tcPr>
                    <w:tcW w:w="2505" w:type="pct"/>
                    <w:vAlign w:val="center"/>
                  </w:tcPr>
                  <w:p w14:paraId="372380EC" w14:textId="77777777">
                    <w:pPr>
                      <w:jc w:val="center"/>
                      <w:rPr>
                        <w:rFonts w:eastAsia="SimSun"/>
                        <w:b/>
                        <w:bCs/>
                        <w:szCs w:val="24"/>
                      </w:rPr>
                    </w:pPr>
                    <w:r>
                      <w:rPr>
                        <w:rFonts w:eastAsia="SimSun"/>
                        <w:b/>
                        <w:bCs/>
                        <w:szCs w:val="24"/>
                      </w:rPr>
                      <w:t>Pavadinimas</w:t>
                    </w:r>
                  </w:p>
                </w:tc>
                <w:tc>
                  <w:tcPr>
                    <w:tcW w:w="746" w:type="pct"/>
                    <w:vAlign w:val="center"/>
                  </w:tcPr>
                  <w:p w14:paraId="6815BEB1" w14:textId="77777777">
                    <w:pPr>
                      <w:jc w:val="center"/>
                      <w:rPr>
                        <w:rFonts w:eastAsia="SimSun"/>
                        <w:b/>
                        <w:bCs/>
                        <w:szCs w:val="24"/>
                      </w:rPr>
                    </w:pPr>
                    <w:r>
                      <w:rPr>
                        <w:rFonts w:eastAsia="SimSun"/>
                        <w:b/>
                        <w:bCs/>
                        <w:szCs w:val="24"/>
                      </w:rPr>
                      <w:t>Inventorinis Nr.</w:t>
                    </w:r>
                  </w:p>
                </w:tc>
                <w:tc>
                  <w:tcPr>
                    <w:tcW w:w="856" w:type="pct"/>
                    <w:vAlign w:val="center"/>
                  </w:tcPr>
                  <w:p w14:paraId="254167CA" w14:textId="77777777">
                    <w:pPr>
                      <w:jc w:val="center"/>
                      <w:rPr>
                        <w:rFonts w:eastAsia="SimSun"/>
                        <w:b/>
                        <w:bCs/>
                        <w:szCs w:val="24"/>
                      </w:rPr>
                    </w:pPr>
                    <w:r>
                      <w:rPr>
                        <w:rFonts w:eastAsia="SimSun"/>
                        <w:b/>
                        <w:bCs/>
                        <w:szCs w:val="24"/>
                      </w:rPr>
                      <w:t>Likutinė vertė Eur</w:t>
                    </w:r>
                  </w:p>
                  <w:p w14:paraId="593781E7" w14:textId="76CF1099">
                    <w:pPr>
                      <w:jc w:val="center"/>
                      <w:rPr>
                        <w:rFonts w:eastAsia="SimSun"/>
                        <w:b/>
                        <w:bCs/>
                        <w:szCs w:val="24"/>
                        <w:highlight w:val="yellow"/>
                      </w:rPr>
                    </w:pPr>
                    <w:r>
                      <w:rPr>
                        <w:rFonts w:eastAsia="SimSun"/>
                        <w:b/>
                        <w:bCs/>
                        <w:szCs w:val="24"/>
                      </w:rPr>
                      <w:t>2026-05-31</w:t>
                    </w:r>
                  </w:p>
                </w:tc>
              </w:tr>
              <w:tr w14:paraId="602B86AA" w14:textId="77777777">
                <w:tc>
                  <w:tcPr>
                    <w:tcW w:w="893" w:type="pct"/>
                  </w:tcPr>
                  <w:p w14:paraId="507B3EC3" w14:textId="77777777">
                    <w:pPr>
                      <w:rPr>
                        <w:rFonts w:eastAsia="SimSun"/>
                        <w:szCs w:val="24"/>
                      </w:rPr>
                    </w:pPr>
                    <w:r>
                      <w:rPr>
                        <w:rFonts w:eastAsia="SimSun"/>
                        <w:szCs w:val="24"/>
                      </w:rPr>
                      <w:t>Trumpalaikis turtas</w:t>
                    </w:r>
                  </w:p>
                </w:tc>
                <w:tc>
                  <w:tcPr>
                    <w:tcW w:w="2505" w:type="pct"/>
                  </w:tcPr>
                  <w:p w14:paraId="2323B035" w14:textId="77777777">
                    <w:pPr>
                      <w:rPr>
                        <w:rFonts w:eastAsia="SimSun"/>
                        <w:szCs w:val="24"/>
                        <w:highlight w:val="yellow"/>
                      </w:rPr>
                    </w:pPr>
                    <w:r>
                      <w:rPr>
                        <w:rFonts w:eastAsia="SimSun"/>
                        <w:szCs w:val="24"/>
                      </w:rPr>
                      <w:t>GREE oro kondicionierius (sieninis), vidinis blokas GWH09AGAXBK6DNA1B/I, galia - 2,5/2,8 kW</w:t>
                    </w:r>
                  </w:p>
                </w:tc>
                <w:tc>
                  <w:tcPr>
                    <w:tcW w:w="746" w:type="pct"/>
                  </w:tcPr>
                  <w:p w14:paraId="2B2BB447" w14:textId="77777777">
                    <w:pPr>
                      <w:rPr>
                        <w:rFonts w:eastAsia="SimSun"/>
                        <w:szCs w:val="24"/>
                        <w:highlight w:val="yellow"/>
                      </w:rPr>
                    </w:pPr>
                    <w:r>
                      <w:rPr>
                        <w:rFonts w:eastAsia="SimSun"/>
                        <w:szCs w:val="24"/>
                      </w:rPr>
                      <w:t>I220002060</w:t>
                    </w:r>
                  </w:p>
                </w:tc>
                <w:tc>
                  <w:tcPr>
                    <w:tcW w:w="856" w:type="pct"/>
                  </w:tcPr>
                  <w:p w14:paraId="46AFC529" w14:textId="77777777">
                    <w:pPr>
                      <w:jc w:val="center"/>
                      <w:rPr>
                        <w:rFonts w:eastAsia="SimSun"/>
                        <w:szCs w:val="24"/>
                      </w:rPr>
                    </w:pPr>
                    <w:r>
                      <w:rPr>
                        <w:rFonts w:eastAsia="SimSun"/>
                        <w:szCs w:val="24"/>
                      </w:rPr>
                      <w:t>0,00</w:t>
                    </w:r>
                  </w:p>
                </w:tc>
              </w:tr>
              <w:tr w14:paraId="1A6842AA" w14:textId="77777777">
                <w:tc>
                  <w:tcPr>
                    <w:tcW w:w="893" w:type="pct"/>
                  </w:tcPr>
                  <w:p w14:paraId="00DA209F" w14:textId="77777777">
                    <w:pPr>
                      <w:rPr>
                        <w:rFonts w:eastAsia="SimSun"/>
                        <w:szCs w:val="24"/>
                      </w:rPr>
                    </w:pPr>
                    <w:r>
                      <w:rPr>
                        <w:rFonts w:eastAsia="SimSun"/>
                        <w:szCs w:val="24"/>
                      </w:rPr>
                      <w:t>Ilgalaikis turtas</w:t>
                    </w:r>
                  </w:p>
                </w:tc>
                <w:tc>
                  <w:tcPr>
                    <w:tcW w:w="2505" w:type="pct"/>
                  </w:tcPr>
                  <w:p w14:paraId="4B2226B6" w14:textId="77777777">
                    <w:pPr>
                      <w:rPr>
                        <w:rFonts w:eastAsia="SimSun"/>
                        <w:szCs w:val="24"/>
                      </w:rPr>
                    </w:pPr>
                    <w:r>
                      <w:rPr>
                        <w:rFonts w:eastAsia="SimSun"/>
                        <w:szCs w:val="24"/>
                      </w:rPr>
                      <w:t>GREE oro kondicionierius, išorinis blokas GWH09AGAXBK6DNA1B/O, galia 2,5/2,8 kW</w:t>
                    </w:r>
                  </w:p>
                </w:tc>
                <w:tc>
                  <w:tcPr>
                    <w:tcW w:w="746" w:type="pct"/>
                  </w:tcPr>
                  <w:p w14:paraId="783401BC" w14:textId="77777777">
                    <w:pPr>
                      <w:rPr>
                        <w:rFonts w:eastAsia="SimSun"/>
                        <w:szCs w:val="24"/>
                        <w:highlight w:val="yellow"/>
                      </w:rPr>
                    </w:pPr>
                    <w:r>
                      <w:rPr>
                        <w:rFonts w:eastAsia="SimSun"/>
                        <w:szCs w:val="24"/>
                      </w:rPr>
                      <w:t>IM0004240</w:t>
                    </w:r>
                  </w:p>
                </w:tc>
                <w:tc>
                  <w:tcPr>
                    <w:tcW w:w="856" w:type="pct"/>
                  </w:tcPr>
                  <w:p w14:paraId="7E338AFF" w14:textId="77777777">
                    <w:pPr>
                      <w:jc w:val="center"/>
                      <w:rPr>
                        <w:rFonts w:eastAsia="SimSun"/>
                        <w:szCs w:val="24"/>
                      </w:rPr>
                    </w:pPr>
                    <w:r>
                      <w:rPr>
                        <w:rFonts w:eastAsia="SimSun"/>
                        <w:szCs w:val="24"/>
                      </w:rPr>
                      <w:t>537,84</w:t>
                    </w:r>
                  </w:p>
                </w:tc>
              </w:tr>
              <w:tr w14:paraId="3AB9931C" w14:textId="77777777">
                <w:tc>
                  <w:tcPr>
                    <w:tcW w:w="893" w:type="pct"/>
                  </w:tcPr>
                  <w:p w14:paraId="2CD22822" w14:textId="77777777">
                    <w:pPr>
                      <w:rPr>
                        <w:rFonts w:eastAsia="SimSun"/>
                        <w:szCs w:val="24"/>
                      </w:rPr>
                    </w:pPr>
                    <w:r>
                      <w:rPr>
                        <w:rFonts w:eastAsia="SimSun"/>
                        <w:szCs w:val="24"/>
                      </w:rPr>
                      <w:t>Ilgalaikis turtas</w:t>
                    </w:r>
                  </w:p>
                </w:tc>
                <w:tc>
                  <w:tcPr>
                    <w:tcW w:w="2505" w:type="pct"/>
                  </w:tcPr>
                  <w:p w14:paraId="155A78EB" w14:textId="57887EBA">
                    <w:pPr>
                      <w:rPr>
                        <w:rFonts w:eastAsia="SimSun"/>
                        <w:szCs w:val="24"/>
                        <w:highlight w:val="yellow"/>
                      </w:rPr>
                    </w:pPr>
                    <w:r>
                      <w:rPr>
                        <w:rFonts w:eastAsia="SimSun"/>
                        <w:szCs w:val="24"/>
                      </w:rPr>
                      <w:t>Kondicionieriaus „Multi-Split“ Inverter, vidinis sieninis blokas</w:t>
                    </w:r>
                  </w:p>
                </w:tc>
                <w:tc>
                  <w:tcPr>
                    <w:tcW w:w="746" w:type="pct"/>
                  </w:tcPr>
                  <w:p w14:paraId="4ADD9DAC" w14:textId="77777777">
                    <w:pPr>
                      <w:rPr>
                        <w:rFonts w:eastAsia="SimSun"/>
                        <w:szCs w:val="24"/>
                        <w:highlight w:val="yellow"/>
                      </w:rPr>
                    </w:pPr>
                    <w:r>
                      <w:rPr>
                        <w:rFonts w:eastAsia="SimSun"/>
                        <w:szCs w:val="24"/>
                      </w:rPr>
                      <w:t>IM0001347</w:t>
                    </w:r>
                  </w:p>
                </w:tc>
                <w:tc>
                  <w:tcPr>
                    <w:tcW w:w="856" w:type="pct"/>
                  </w:tcPr>
                  <w:p w14:paraId="32F6A235" w14:textId="77777777">
                    <w:pPr>
                      <w:jc w:val="center"/>
                      <w:rPr>
                        <w:rFonts w:eastAsia="SimSun"/>
                        <w:szCs w:val="24"/>
                      </w:rPr>
                    </w:pPr>
                    <w:r>
                      <w:rPr>
                        <w:rFonts w:eastAsia="SimSun"/>
                        <w:szCs w:val="24"/>
                      </w:rPr>
                      <w:t>288,25</w:t>
                    </w:r>
                  </w:p>
                </w:tc>
              </w:tr>
            </w:tbl>
            <w:p w14:paraId="7C4D7A6D" w14:textId="77777777">
              <w:pPr>
                <w:tabs>
                  <w:tab w:val="left" w:pos="993"/>
                </w:tabs>
                <w:ind w:firstLine="851"/>
                <w:jc w:val="both"/>
                <w:rPr>
                  <w:rFonts w:eastAsia="SimSun"/>
                  <w:szCs w:val="24"/>
                </w:rPr>
              </w:pPr>
            </w:p>
          </w:sdtContent>
        </w:sdt>
        <w:sdt>
          <w:sdtPr>
            <w:alias w:val="2 p."/>
            <w:tag w:val="part_2d7091fad4bd43de89a4e7b0370eee44"/>
            <w:lock w:val="sdtLocked"/>
            <w:richText/>
          </w:sdtPr>
          <w:sdtContent>
            <w:p w14:paraId="435E9EF5" w14:textId="4B00FA3A">
              <w:pPr>
                <w:tabs>
                  <w:tab w:val="left" w:pos="0"/>
                  <w:tab w:val="left" w:pos="1134"/>
                </w:tabs>
                <w:ind w:firstLine="851"/>
                <w:jc w:val="both"/>
                <w:rPr>
                  <w:rFonts w:eastAsia="SimSun"/>
                  <w:szCs w:val="24"/>
                </w:rPr>
              </w:pPr>
              <w:sdt>
                <w:sdtPr>
                  <w:alias w:val="Numeris"/>
                  <w:tag w:val="nr_2d7091fad4bd43de89a4e7b0370eee44"/>
                  <w:lock w:val="sdtLocked"/>
                  <w:richText/>
                </w:sdtPr>
                <w:sdtContent>
                  <w:r>
                    <w:rPr>
                      <w:rFonts w:eastAsia="SimSun"/>
                      <w:szCs w:val="24"/>
                    </w:rPr>
                    <w:t>2</w:t>
                  </w:r>
                </w:sdtContent>
              </w:sdt>
              <w:r>
                <w:rPr>
                  <w:rFonts w:eastAsia="SimSun"/>
                  <w:szCs w:val="24"/>
                </w:rPr>
                <w:t>. Perduoti sprendimo 1 punkte nurodytą turtą, jį perėmus Savivaldybės nuosavybėn, valdyti, naudoti ir disponuoti juo patikėjimo teise Savivaldybės administracijai.</w:t>
              </w:r>
            </w:p>
          </w:sdtContent>
        </w:sdt>
        <w:sdt>
          <w:sdtPr>
            <w:alias w:val="3 p."/>
            <w:tag w:val="part_eb197c2e8f334396b85cb9c83d929077"/>
            <w:lock w:val="sdtLocked"/>
            <w:richText/>
          </w:sdtPr>
          <w:sdtContent>
            <w:p w14:paraId="2005047B" w14:textId="002C9FF4">
              <w:pPr>
                <w:tabs>
                  <w:tab w:val="left" w:pos="0"/>
                  <w:tab w:val="left" w:pos="1134"/>
                </w:tabs>
                <w:ind w:firstLine="851"/>
                <w:jc w:val="both"/>
                <w:rPr>
                  <w:rFonts w:eastAsia="SimSun"/>
                  <w:szCs w:val="24"/>
                </w:rPr>
              </w:pPr>
              <w:sdt>
                <w:sdtPr>
                  <w:alias w:val="Numeris"/>
                  <w:tag w:val="nr_eb197c2e8f334396b85cb9c83d929077"/>
                  <w:lock w:val="sdtLocked"/>
                  <w:richText/>
                </w:sdtPr>
                <w:sdtContent>
                  <w:r>
                    <w:rPr>
                      <w:rFonts w:eastAsia="SimSun"/>
                      <w:szCs w:val="24"/>
                    </w:rPr>
                    <w:t>3</w:t>
                  </w:r>
                </w:sdtContent>
              </w:sdt>
              <w:r>
                <w:rPr>
                  <w:rFonts w:eastAsia="SimSun"/>
                  <w:szCs w:val="24"/>
                </w:rPr>
                <w:t>. Nustatyti, kad Savivaldybės nuosavybėn perduotas turtas bus naudojamas Lietuvos Respublikos vietos savivaldos įstatymo 6 straipsnio 3, 5, 8, 13, 21, 26, 28 dalyse numatytoms savarankiškosioms funkcijoms įgyvendinti.</w:t>
              </w:r>
            </w:p>
          </w:sdtContent>
        </w:sdt>
        <w:sdt>
          <w:sdtPr>
            <w:alias w:val="4 p."/>
            <w:tag w:val="part_2b39dafddd624b348c694af5522a59ef"/>
            <w:lock w:val="sdtLocked"/>
            <w:richText/>
          </w:sdtPr>
          <w:sdtContent>
            <w:p w14:paraId="7B89B69A" w14:textId="7A64981E">
              <w:pPr>
                <w:tabs>
                  <w:tab w:val="left" w:pos="0"/>
                  <w:tab w:val="left" w:pos="1134"/>
                </w:tabs>
                <w:ind w:firstLine="851"/>
                <w:jc w:val="both"/>
                <w:rPr>
                  <w:rFonts w:eastAsia="SimSun"/>
                  <w:szCs w:val="24"/>
                </w:rPr>
              </w:pPr>
              <w:sdt>
                <w:sdtPr>
                  <w:alias w:val="Numeris"/>
                  <w:tag w:val="nr_2b39dafddd624b348c694af5522a59ef"/>
                  <w:lock w:val="sdtLocked"/>
                  <w:richText/>
                </w:sdtPr>
                <w:sdtContent>
                  <w:r>
                    <w:rPr>
                      <w:rFonts w:eastAsia="SimSun"/>
                      <w:szCs w:val="24"/>
                    </w:rPr>
                    <w:t>4</w:t>
                  </w:r>
                </w:sdtContent>
              </w:sdt>
              <w:r>
                <w:rPr>
                  <w:rFonts w:eastAsia="SimSun"/>
                  <w:szCs w:val="24"/>
                </w:rPr>
                <w:t>. Įgalioti Savivaldybės administracijos direktorių pasirašyti sprendimo 1 punkte nurodyto turto priėmimo ir perdavimo aktus.</w:t>
              </w:r>
            </w:p>
            <w:p w14:paraId="6D2F1C91" w14:textId="77777777">
              <w:pPr>
                <w:tabs>
                  <w:tab w:val="left" w:pos="0"/>
                  <w:tab w:val="left" w:pos="709"/>
                  <w:tab w:val="center" w:pos="4153"/>
                  <w:tab w:val="right" w:pos="8306"/>
                </w:tabs>
                <w:jc w:val="both"/>
                <w:rPr>
                  <w:rFonts w:eastAsia="SimSun"/>
                  <w:szCs w:val="24"/>
                </w:rPr>
              </w:pPr>
            </w:p>
            <w:p w14:paraId="4367D2CC" w14:textId="77777777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rFonts w:eastAsia="SimSun"/>
                  <w:szCs w:val="24"/>
                </w:rPr>
              </w:pPr>
              <w:r>
                <w:rPr>
                  <w:rFonts w:eastAsia="SimSun"/>
                  <w:szCs w:val="24"/>
                </w:rPr>
                <w:t xml:space="preserve">Savivaldybės meras                                                                                                         Tomas Katkus</w:t>
              </w:r>
            </w:p>
            <w:p w14:paraId="010EBA26" w14:textId="77777777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rFonts w:eastAsia="SimSun"/>
                  <w:szCs w:val="24"/>
                </w:rPr>
              </w:pPr>
            </w:p>
            <w:p w14:paraId="2D07F5B5" w14:textId="77777777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rFonts w:eastAsia="SimSun"/>
                  <w:szCs w:val="24"/>
                </w:rPr>
              </w:pPr>
            </w:p>
            <w:p w14:paraId="69F52E34" w14:textId="77777777">
              <w:pPr>
                <w:rPr>
                  <w:rFonts w:eastAsia="SimSun"/>
                  <w:szCs w:val="24"/>
                </w:rPr>
              </w:pPr>
            </w:p>
            <w:p w14:paraId="7DFA6537" w14:textId="77777777">
              <w:pPr>
                <w:rPr>
                  <w:rFonts w:eastAsia="SimSun"/>
                  <w:szCs w:val="24"/>
                  <w:lang w:val="nb-NO"/>
                </w:rPr>
              </w:pPr>
              <w:r>
                <w:rPr>
                  <w:rFonts w:eastAsia="SimSun"/>
                  <w:szCs w:val="24"/>
                </w:rPr>
                <w:t xml:space="preserve">Jolanta Vasiliauskienė, tel. (0 444) 22 365, el. p. </w:t>
              </w:r>
              <w:r>
                <w:rPr>
                  <w:rFonts w:eastAsia="SimSun"/>
                  <w:color w:val="0000FF"/>
                  <w:szCs w:val="24"/>
                  <w:u w:val="single"/>
                </w:rPr>
                <w:t>jolanta.vasiliauskiene@telsiai.lt</w:t>
              </w:r>
              <w:r>
                <w:rPr>
                  <w:rFonts w:eastAsia="SimSun"/>
                  <w:szCs w:val="24"/>
                </w:rPr>
                <w:t xml:space="preserve"> </w:t>
              </w:r>
            </w:p>
            <w:p w14:paraId="7959FC0E" w14:textId="74164796">
              <w:pPr>
                <w:rPr>
                  <w:rFonts w:eastAsia="SimSun"/>
                  <w:szCs w:val="24"/>
                </w:rPr>
              </w:pPr>
            </w:p>
          </w:sdtContent>
        </w:sdt>
      </w:sdtContent>
    </w:sdt>
    <w:sectPr>
      <w:headerReference w:type="even" r:id="rId16"/>
      <w:headerReference w:type="default" r:id="rId17"/>
      <w:footerReference w:type="first" r:id="rId18"/>
      <w:type w:val="continuous"/>
      <w:pgSz w:w="11906" w:h="16838" w:code="9"/>
      <w:pgMar w:top="1134" w:right="851" w:bottom="1134" w:left="1418" w:header="0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C22E90" w14:textId="77777777">
      <w:pPr>
        <w:rPr>
          <w:rFonts w:eastAsia="SimSun"/>
          <w:szCs w:val="24"/>
          <w:lang w:val="en-GB"/>
        </w:rPr>
      </w:pPr>
      <w:r>
        <w:rPr>
          <w:rFonts w:eastAsia="SimSun"/>
          <w:szCs w:val="24"/>
          <w:lang w:val="en-GB"/>
        </w:rPr>
        <w:separator/>
      </w:r>
    </w:p>
  </w:endnote>
  <w:endnote w:type="continuationSeparator" w:id="0">
    <w:p w14:paraId="640C3308" w14:textId="77777777">
      <w:pPr>
        <w:rPr>
          <w:rFonts w:eastAsia="SimSun"/>
          <w:szCs w:val="24"/>
          <w:lang w:val="en-GB"/>
        </w:rPr>
      </w:pPr>
      <w:r>
        <w:rPr>
          <w:rFonts w:eastAsia="SimSun"/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5DD38E" w14:textId="77777777">
    <w:pPr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BB30B1" w14:textId="77777777">
    <w:pPr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CBADF1" w14:textId="77777777">
    <w:pPr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0B2E50" w14:textId="77777777">
    <w:pPr>
      <w:tabs>
        <w:tab w:val="center" w:pos="4153"/>
        <w:tab w:val="right" w:pos="8306"/>
      </w:tabs>
      <w:jc w:val="center"/>
      <w:rPr>
        <w:rFonts w:ascii="Arial" w:eastAsia="SimSun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791E21" w14:textId="77777777">
      <w:pPr>
        <w:rPr>
          <w:rFonts w:eastAsia="SimSun"/>
          <w:szCs w:val="24"/>
          <w:lang w:val="en-GB"/>
        </w:rPr>
      </w:pPr>
      <w:r>
        <w:rPr>
          <w:rFonts w:eastAsia="SimSun"/>
          <w:szCs w:val="24"/>
          <w:lang w:val="en-GB"/>
        </w:rPr>
        <w:separator/>
      </w:r>
    </w:p>
  </w:footnote>
  <w:footnote w:type="continuationSeparator" w:id="0">
    <w:p w14:paraId="3B3E3AA7" w14:textId="77777777">
      <w:pPr>
        <w:rPr>
          <w:rFonts w:eastAsia="SimSun"/>
          <w:szCs w:val="24"/>
          <w:lang w:val="en-GB"/>
        </w:rPr>
      </w:pPr>
      <w:r>
        <w:rPr>
          <w:rFonts w:eastAsia="SimSun"/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300DC8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  <w:r>
      <w:rPr>
        <w:rFonts w:ascii="Arial" w:eastAsia="SimSun" w:hAnsi="Arial"/>
        <w:sz w:val="22"/>
        <w:lang w:val="en-US"/>
      </w:rPr>
      <w:fldChar w:fldCharType="begin"/>
    </w:r>
    <w:r>
      <w:rPr>
        <w:rFonts w:ascii="Arial" w:eastAsia="SimSun" w:hAnsi="Arial"/>
        <w:sz w:val="22"/>
        <w:lang w:val="en-US"/>
      </w:rPr>
      <w:instrText xml:space="preserve">PAGE  </w:instrText>
    </w:r>
    <w:r>
      <w:rPr>
        <w:rFonts w:ascii="Arial" w:eastAsia="SimSun" w:hAnsi="Arial"/>
        <w:sz w:val="22"/>
        <w:lang w:val="en-US"/>
      </w:rPr>
      <w:fldChar w:fldCharType="separate"/>
    </w:r>
    <w:r>
      <w:rPr>
        <w:rFonts w:ascii="Arial" w:eastAsia="SimSun" w:hAnsi="Arial"/>
        <w:sz w:val="22"/>
        <w:lang w:val="en-US"/>
      </w:rPr>
      <w:t>1</w:t>
    </w:r>
    <w:r>
      <w:rPr>
        <w:rFonts w:ascii="Arial" w:eastAsia="SimSun" w:hAnsi="Arial"/>
        <w:sz w:val="22"/>
        <w:lang w:val="en-US"/>
      </w:rPr>
      <w:fldChar w:fldCharType="end"/>
    </w:r>
  </w:p>
  <w:p w14:paraId="518DA4D2" w14:textId="77777777">
    <w:pPr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CA5A3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  <w:r>
      <w:rPr>
        <w:rFonts w:ascii="Arial" w:eastAsia="SimSun" w:hAnsi="Arial"/>
        <w:sz w:val="22"/>
        <w:lang w:val="en-US"/>
      </w:rPr>
      <w:fldChar w:fldCharType="begin"/>
    </w:r>
    <w:r>
      <w:rPr>
        <w:rFonts w:ascii="Arial" w:eastAsia="SimSun" w:hAnsi="Arial"/>
        <w:sz w:val="22"/>
        <w:lang w:val="en-US"/>
      </w:rPr>
      <w:instrText xml:space="preserve">PAGE  </w:instrText>
    </w:r>
    <w:r>
      <w:rPr>
        <w:rFonts w:ascii="Arial" w:eastAsia="SimSun" w:hAnsi="Arial"/>
        <w:sz w:val="22"/>
        <w:lang w:val="en-US"/>
      </w:rPr>
      <w:fldChar w:fldCharType="separate"/>
    </w:r>
    <w:r>
      <w:rPr>
        <w:rFonts w:ascii="Arial" w:eastAsia="SimSun" w:hAnsi="Arial"/>
        <w:sz w:val="22"/>
        <w:lang w:val="en-US"/>
      </w:rPr>
      <w:t>2</w:t>
    </w:r>
    <w:r>
      <w:rPr>
        <w:rFonts w:ascii="Arial" w:eastAsia="SimSun" w:hAnsi="Arial"/>
        <w:sz w:val="22"/>
        <w:lang w:val="en-US"/>
      </w:rPr>
      <w:fldChar w:fldCharType="end"/>
    </w:r>
  </w:p>
  <w:p w14:paraId="4B5B119E" w14:textId="77777777">
    <w:pPr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02DB80" w14:textId="77777777">
    <w:pPr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2DB3F4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  <w:r>
      <w:rPr>
        <w:rFonts w:ascii="Arial" w:eastAsia="SimSun" w:hAnsi="Arial"/>
        <w:sz w:val="22"/>
        <w:lang w:val="en-US"/>
      </w:rPr>
      <w:fldChar w:fldCharType="begin"/>
    </w:r>
    <w:r>
      <w:rPr>
        <w:rFonts w:ascii="Arial" w:eastAsia="SimSun" w:hAnsi="Arial"/>
        <w:sz w:val="22"/>
        <w:lang w:val="en-US"/>
      </w:rPr>
      <w:instrText xml:space="preserve">PAGE  </w:instrText>
    </w:r>
    <w:r>
      <w:rPr>
        <w:rFonts w:ascii="Arial" w:eastAsia="SimSun" w:hAnsi="Arial"/>
        <w:sz w:val="22"/>
        <w:lang w:val="en-US"/>
      </w:rPr>
      <w:fldChar w:fldCharType="separate"/>
    </w:r>
    <w:r>
      <w:rPr>
        <w:rFonts w:ascii="Arial" w:eastAsia="SimSun" w:hAnsi="Arial"/>
        <w:sz w:val="22"/>
        <w:lang w:val="en-US"/>
      </w:rPr>
      <w:t>2</w:t>
    </w:r>
    <w:r>
      <w:rPr>
        <w:rFonts w:ascii="Arial" w:eastAsia="SimSun" w:hAnsi="Arial"/>
        <w:sz w:val="22"/>
        <w:lang w:val="en-US"/>
      </w:rPr>
      <w:fldChar w:fldCharType="end"/>
    </w:r>
  </w:p>
  <w:p w14:paraId="525D8BDB" w14:textId="77777777">
    <w:pPr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93EED5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  <w:r>
      <w:rPr>
        <w:rFonts w:ascii="Arial" w:eastAsia="SimSun" w:hAnsi="Arial"/>
        <w:sz w:val="22"/>
        <w:lang w:val="en-US"/>
      </w:rPr>
      <w:fldChar w:fldCharType="begin"/>
    </w:r>
    <w:r>
      <w:rPr>
        <w:rFonts w:ascii="Arial" w:eastAsia="SimSun" w:hAnsi="Arial"/>
        <w:sz w:val="22"/>
        <w:lang w:val="en-US"/>
      </w:rPr>
      <w:instrText xml:space="preserve">PAGE  </w:instrText>
    </w:r>
    <w:r>
      <w:rPr>
        <w:rFonts w:ascii="Arial" w:eastAsia="SimSun" w:hAnsi="Arial"/>
        <w:sz w:val="22"/>
        <w:lang w:val="en-US"/>
      </w:rPr>
      <w:fldChar w:fldCharType="separate"/>
    </w:r>
    <w:r>
      <w:rPr>
        <w:rFonts w:ascii="Arial" w:eastAsia="SimSun" w:hAnsi="Arial"/>
        <w:sz w:val="22"/>
        <w:lang w:val="en-US"/>
      </w:rPr>
      <w:t>2</w:t>
    </w:r>
    <w:r>
      <w:rPr>
        <w:rFonts w:ascii="Arial" w:eastAsia="SimSun" w:hAnsi="Arial"/>
        <w:sz w:val="22"/>
        <w:lang w:val="en-US"/>
      </w:rPr>
      <w:fldChar w:fldCharType="end"/>
    </w:r>
  </w:p>
  <w:p w14:paraId="363E3C45" w14:textId="77777777">
    <w:pPr>
      <w:tabs>
        <w:tab w:val="center" w:pos="4153"/>
        <w:tab w:val="right" w:pos="8306"/>
      </w:tabs>
      <w:rPr>
        <w:rFonts w:ascii="Arial" w:eastAsia="SimSun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273ED2E1"/>
  <w15:chartTrackingRefBased/>
  <w15:docId w15:val="{B2A589CE-910D-40B7-A91D-AD14104E6B0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7915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6" Type="http://schemas.openxmlformats.org/officeDocument/2006/relationships/header" Target="header4.xml"/>
  <Relationship Id="rId17" Type="http://schemas.openxmlformats.org/officeDocument/2006/relationships/header" Target="header5.xml"/>
  <Relationship Id="rId18" Type="http://schemas.openxmlformats.org/officeDocument/2006/relationships/footer" Target="footer4.xml"/>
  <Relationship Id="rId19" Type="http://schemas.openxmlformats.org/officeDocument/2006/relationships/fontTable" Target="fontTable.xml"/>
  <Relationship Id="rId2" Type="http://schemas.openxmlformats.org/officeDocument/2006/relationships/styles" Target="styles.xml"/>
  <Relationship Id="rId20" Type="http://schemas.openxmlformats.org/officeDocument/2006/relationships/theme" Target="theme/theme1.xml"/>
  <Relationship Id="rId21" Type="http://schemas.openxmlformats.org/officeDocument/2006/relationships/customXml" Target="../customXml/item2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1d2557210f404558876a4c6ef808426a" PartId="889efc0188af41f187d73ba584e8bbb5"/>
  <Part Type="pastraipa" DocPartId="29516490040d4934ab6bec76f4557a9d" PartId="4715870bb2204758ba499cb2e4014174">
    <Part Type="punktas" Nr="1" Abbr="1 p." DocPartId="ec989aacdebd47138825bc42c1797704" PartId="770277be3bdd45cebd2c6d9db3cc68b3"/>
    <Part Type="punktas" Nr="2" Abbr="2 p." DocPartId="547c57e4e9b9495aad6395a9fcf75643" PartId="2d7091fad4bd43de89a4e7b0370eee44"/>
    <Part Type="punktas" Nr="3" Abbr="3 p." DocPartId="c244e18191d94b6695cf3d72491a1e74" PartId="eb197c2e8f334396b85cb9c83d929077"/>
    <Part Type="punktas" Nr="4" Abbr="4 p." DocPartId="2fb98033fe2b49ebbdd98043f2efd75d" PartId="2b39dafddd624b348c694af5522a59ef"/>
  </Part>
</Parts>
</file>

<file path=customXml/itemProps1.xml><?xml version="1.0" encoding="utf-8"?>
<ds:datastoreItem xmlns:ds="http://schemas.openxmlformats.org/officeDocument/2006/customXml" ds:itemID="{B8E1D578-F05F-4309-839D-9260A8AD81D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A1675D5-5488-4FA6-A31A-1986C1C381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286</Words>
  <Characters>1905</Characters>
  <Application>Microsoft Office Word</Application>
  <DocSecurity>4</DocSecurity>
  <Lines>70</Lines>
  <Paragraphs>37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2154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2026-07-01T11:20:00Z</dcterms:created>
  <dc:creator>vartotojas</dc:creator>
  <lastModifiedBy>adlibuser</lastModifiedBy>
  <lastPrinted>2026-06-08T10:45:00Z</lastPrinted>
  <dcterms:modified xsi:type="dcterms:W3CDTF">2026-07-01T11:20:00Z</dcterms:modified>
  <revision>2</revision>
  <dc:title>PROJEKTAS</dc:title>
</coreProperties>
</file>