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EF21" w14:textId="77777777" w:rsidR="008B4FD5" w:rsidRDefault="008B4FD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4BDEF22" w14:textId="77777777" w:rsidR="008B4FD5" w:rsidRDefault="00192D1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4BDEF3E" wp14:editId="04BDEF3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F23" w14:textId="77777777" w:rsidR="008B4FD5" w:rsidRDefault="008B4FD5">
      <w:pPr>
        <w:jc w:val="center"/>
        <w:rPr>
          <w:caps/>
          <w:sz w:val="12"/>
          <w:szCs w:val="12"/>
        </w:rPr>
      </w:pPr>
    </w:p>
    <w:p w14:paraId="04BDEF24" w14:textId="77777777" w:rsidR="008B4FD5" w:rsidRDefault="00192D1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4BDEF25" w14:textId="77777777" w:rsidR="008B4FD5" w:rsidRDefault="00192D14">
      <w:pPr>
        <w:jc w:val="center"/>
        <w:rPr>
          <w:b/>
          <w:caps/>
        </w:rPr>
      </w:pPr>
      <w:r>
        <w:rPr>
          <w:b/>
          <w:caps/>
        </w:rPr>
        <w:t xml:space="preserve">NEKILNOJAMOJO TURTO MOKESČIO ĮSTATYMO NR. X-233 12 STRAIPSNIO PAKEITIMO </w:t>
      </w:r>
    </w:p>
    <w:p w14:paraId="04BDEF26" w14:textId="77777777" w:rsidR="008B4FD5" w:rsidRDefault="00192D14">
      <w:pPr>
        <w:jc w:val="center"/>
        <w:rPr>
          <w:caps/>
        </w:rPr>
      </w:pPr>
      <w:r>
        <w:rPr>
          <w:b/>
          <w:caps/>
        </w:rPr>
        <w:t>ĮSTATYMAS</w:t>
      </w:r>
    </w:p>
    <w:p w14:paraId="04BDEF27" w14:textId="77777777" w:rsidR="008B4FD5" w:rsidRDefault="008B4FD5">
      <w:pPr>
        <w:jc w:val="center"/>
        <w:rPr>
          <w:b/>
          <w:caps/>
        </w:rPr>
      </w:pPr>
    </w:p>
    <w:p w14:paraId="04BDEF28" w14:textId="77777777" w:rsidR="008B4FD5" w:rsidRDefault="00192D14">
      <w:pPr>
        <w:jc w:val="center"/>
        <w:rPr>
          <w:sz w:val="22"/>
        </w:rPr>
      </w:pPr>
      <w:r>
        <w:rPr>
          <w:sz w:val="22"/>
          <w:lang w:val="en-US"/>
        </w:rPr>
        <w:t>2014</w:t>
      </w:r>
      <w:r>
        <w:rPr>
          <w:sz w:val="22"/>
        </w:rPr>
        <w:t xml:space="preserve"> m. </w:t>
      </w:r>
      <w:r>
        <w:rPr>
          <w:sz w:val="22"/>
          <w:lang w:val="en-US"/>
        </w:rPr>
        <w:t>gruod</w:t>
      </w:r>
      <w:r>
        <w:rPr>
          <w:sz w:val="22"/>
        </w:rPr>
        <w:t xml:space="preserve">žio </w:t>
      </w:r>
      <w:r>
        <w:rPr>
          <w:sz w:val="22"/>
          <w:lang w:val="en-US"/>
        </w:rPr>
        <w:t>23</w:t>
      </w:r>
      <w:r>
        <w:rPr>
          <w:sz w:val="22"/>
        </w:rPr>
        <w:t xml:space="preserve"> d. Nr. </w:t>
      </w:r>
      <w:r>
        <w:rPr>
          <w:sz w:val="22"/>
          <w:lang w:val="en-US"/>
        </w:rPr>
        <w:t>XII-1518</w:t>
      </w:r>
    </w:p>
    <w:p w14:paraId="04BDEF29" w14:textId="77777777" w:rsidR="008B4FD5" w:rsidRDefault="00192D14">
      <w:pPr>
        <w:jc w:val="center"/>
        <w:rPr>
          <w:sz w:val="22"/>
        </w:rPr>
      </w:pPr>
      <w:r>
        <w:rPr>
          <w:sz w:val="22"/>
        </w:rPr>
        <w:t>Vilnius</w:t>
      </w:r>
    </w:p>
    <w:p w14:paraId="04BDEF2A" w14:textId="77777777" w:rsidR="008B4FD5" w:rsidRDefault="008B4FD5">
      <w:pPr>
        <w:jc w:val="center"/>
        <w:rPr>
          <w:sz w:val="22"/>
        </w:rPr>
      </w:pPr>
    </w:p>
    <w:p w14:paraId="04BDEF2E" w14:textId="77777777" w:rsidR="008B4FD5" w:rsidRDefault="008B4FD5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4BDEF2F" w14:textId="77777777" w:rsidR="008B4FD5" w:rsidRDefault="00192D14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12 straipsnio pakeitimas</w:t>
      </w:r>
    </w:p>
    <w:p w14:paraId="04BDEF30" w14:textId="77777777" w:rsidR="008B4FD5" w:rsidRDefault="00192D14">
      <w:pPr>
        <w:spacing w:line="360" w:lineRule="auto"/>
        <w:ind w:firstLine="720"/>
        <w:rPr>
          <w:szCs w:val="24"/>
        </w:rPr>
      </w:pPr>
      <w:r>
        <w:rPr>
          <w:szCs w:val="24"/>
        </w:rPr>
        <w:t>Pakeisti 12 straipsnio 3 dalį ir ją išdėstyti taip:</w:t>
      </w:r>
    </w:p>
    <w:p w14:paraId="04BDEF31" w14:textId="77777777" w:rsidR="008B4FD5" w:rsidRDefault="00192D1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>. Juridiniai asmenys moka avansinį mokestį. Kiekvienas avansinis mokestis sudaro 1/4 sumos, apskaičiuotos pagal einamųjų</w:t>
      </w:r>
      <w:r>
        <w:rPr>
          <w:szCs w:val="24"/>
        </w:rPr>
        <w:t xml:space="preserve"> kalendorinių metų sausio 1 dieną juridinio asmens turimo apmokestinamojo nekilnojamojo turto, už kurį pagal šio įstatymo 3 straipsnio 1 ir 2 dalių nuostatas jis privalo mokėti mokestį, mokestinę vertę taikant šio įstatymo 6 straipsnyje nustatytą mokesčio </w:t>
      </w:r>
      <w:r>
        <w:rPr>
          <w:szCs w:val="24"/>
        </w:rPr>
        <w:t>tarifą. Avansiniai mokesčiai sumokami atitinkamai iki einamųjų kalendorinių metų kovo 31 dienos, birželio 30 dienos ir rugsėjo 30 dienos. Jeigu suma, apskaičiuota pagal einamųjų kalendorinių metų sausio 1 dieną juridinio asmens turimo apmokestinamojo nekil</w:t>
      </w:r>
      <w:r>
        <w:rPr>
          <w:szCs w:val="24"/>
        </w:rPr>
        <w:t>nojamojo turto, už kurį pagal šio įstatymo 3 straipsnio 1 ir 2 dalių nuostatas jis privalo mokėti mokestį, mokestinę vertę taikant šio įstatymo 6 straipsnyje nustatytą mokesčio tarifą, neviršija 435 eurų, juridinis asmuo avansinio mokesčio neprivalo mokėti</w:t>
      </w:r>
      <w:r>
        <w:rPr>
          <w:szCs w:val="24"/>
        </w:rPr>
        <w:t>. Jeigu einamaisiais kalendoriniais metais nekilnojamojo turto mokestinė vertė yra didesnė už praėjusiais kalendoriniais metais buvusią mokestinę vertę, avansinis mokestis už tą nekilnojamąjį turtą gali būti skaičiuojamas pagal praėjusiais kalendoriniais m</w:t>
      </w:r>
      <w:r>
        <w:rPr>
          <w:szCs w:val="24"/>
        </w:rPr>
        <w:t>etais buvusią nekilnojamojo turto mokestinę vertę.“</w:t>
      </w:r>
    </w:p>
    <w:p w14:paraId="04BDEF32" w14:textId="77777777" w:rsidR="008B4FD5" w:rsidRDefault="00192D14">
      <w:pPr>
        <w:spacing w:line="360" w:lineRule="auto"/>
        <w:ind w:firstLine="720"/>
        <w:jc w:val="both"/>
        <w:rPr>
          <w:szCs w:val="24"/>
        </w:rPr>
      </w:pPr>
    </w:p>
    <w:p w14:paraId="04BDEF33" w14:textId="77777777" w:rsidR="008B4FD5" w:rsidRDefault="00192D14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 w14:paraId="04BDEF39" w14:textId="3E9BD037" w:rsidR="008B4FD5" w:rsidRDefault="00192D14" w:rsidP="00192D14">
      <w:pPr>
        <w:spacing w:line="360" w:lineRule="auto"/>
        <w:ind w:firstLine="720"/>
        <w:jc w:val="both"/>
        <w:rPr>
          <w:rFonts w:ascii="TimesLT" w:hAnsi="TimesLT"/>
          <w:lang w:val="en-US"/>
        </w:rPr>
      </w:pPr>
      <w:r>
        <w:rPr>
          <w:szCs w:val="24"/>
          <w:lang w:eastAsia="lt-LT"/>
        </w:rPr>
        <w:t>Šis įstatymas</w:t>
      </w:r>
      <w:bookmarkStart w:id="0" w:name="_GoBack"/>
      <w:bookmarkEnd w:id="0"/>
      <w:r>
        <w:rPr>
          <w:szCs w:val="24"/>
          <w:lang w:eastAsia="lt-LT"/>
        </w:rPr>
        <w:t xml:space="preserve"> įsigalioja 2015 m. sausio 1 d.</w:t>
      </w:r>
    </w:p>
    <w:p w14:paraId="50DFCCEF" w14:textId="77777777" w:rsidR="00192D14" w:rsidRDefault="00192D14">
      <w:pPr>
        <w:spacing w:line="360" w:lineRule="auto"/>
        <w:ind w:firstLine="720"/>
        <w:jc w:val="both"/>
      </w:pPr>
    </w:p>
    <w:p w14:paraId="23464F37" w14:textId="77777777" w:rsidR="00192D14" w:rsidRDefault="00192D14">
      <w:pPr>
        <w:spacing w:line="360" w:lineRule="auto"/>
        <w:ind w:firstLine="720"/>
        <w:jc w:val="both"/>
      </w:pPr>
    </w:p>
    <w:p w14:paraId="04BDEF3A" w14:textId="34C5CC95" w:rsidR="008B4FD5" w:rsidRDefault="00192D1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04BDEF3B" w14:textId="77777777" w:rsidR="008B4FD5" w:rsidRDefault="008B4FD5">
      <w:pPr>
        <w:spacing w:line="360" w:lineRule="auto"/>
        <w:rPr>
          <w:i/>
          <w:szCs w:val="24"/>
        </w:rPr>
      </w:pPr>
    </w:p>
    <w:p w14:paraId="04BDEF3C" w14:textId="77777777" w:rsidR="008B4FD5" w:rsidRDefault="008B4FD5">
      <w:pPr>
        <w:spacing w:line="360" w:lineRule="auto"/>
        <w:rPr>
          <w:i/>
          <w:szCs w:val="24"/>
        </w:rPr>
      </w:pPr>
    </w:p>
    <w:p w14:paraId="04BDEF3D" w14:textId="77777777" w:rsidR="008B4FD5" w:rsidRDefault="00192D14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8B4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DEF42" w14:textId="77777777" w:rsidR="008B4FD5" w:rsidRDefault="00192D1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4BDEF43" w14:textId="77777777" w:rsidR="008B4FD5" w:rsidRDefault="00192D1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EF48" w14:textId="77777777" w:rsidR="008B4FD5" w:rsidRDefault="00192D1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4BDEF49" w14:textId="77777777" w:rsidR="008B4FD5" w:rsidRDefault="008B4FD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EF4A" w14:textId="77777777" w:rsidR="008B4FD5" w:rsidRDefault="00192D1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04BDEF4B" w14:textId="77777777" w:rsidR="008B4FD5" w:rsidRDefault="008B4FD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EF4D" w14:textId="77777777" w:rsidR="008B4FD5" w:rsidRDefault="008B4FD5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DEF40" w14:textId="77777777" w:rsidR="008B4FD5" w:rsidRDefault="00192D1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4BDEF41" w14:textId="77777777" w:rsidR="008B4FD5" w:rsidRDefault="00192D1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EF44" w14:textId="77777777" w:rsidR="008B4FD5" w:rsidRDefault="00192D1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4BDEF45" w14:textId="77777777" w:rsidR="008B4FD5" w:rsidRDefault="008B4FD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EF46" w14:textId="77777777" w:rsidR="008B4FD5" w:rsidRDefault="00192D1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4BDEF47" w14:textId="77777777" w:rsidR="008B4FD5" w:rsidRDefault="008B4FD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EF4C" w14:textId="77777777" w:rsidR="008B4FD5" w:rsidRDefault="008B4FD5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38"/>
    <w:rsid w:val="00192D14"/>
    <w:rsid w:val="00352338"/>
    <w:rsid w:val="008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D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92D1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9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92D1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9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1652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2014-12-31T07:37:00Z</dcterms:created>
  <dc:creator>MANIUŠKIENĖ Violeta</dc:creator>
  <lastModifiedBy>JUOSPONIENĖ Karolina</lastModifiedBy>
  <lastPrinted>2014-12-21T13:54:00Z</lastPrinted>
  <dcterms:modified xsi:type="dcterms:W3CDTF">2014-12-31T09:06:00Z</dcterms:modified>
  <revision>3</revision>
</coreProperties>
</file>