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603c2da51ad43e2a80abc4708efcac6"/>
        <w:id w:val="-393199611"/>
        <w:lock w:val="sdtLocked"/>
      </w:sdtPr>
      <w:sdtEndPr/>
      <w:sdtContent>
        <w:p w:rsidR="0002286A" w:rsidRDefault="002D638D" w:rsidP="002D638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291B788" wp14:editId="5B3AC56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2286A" w:rsidRDefault="0002286A" w:rsidP="002D638D">
          <w:pPr>
            <w:rPr>
              <w:sz w:val="10"/>
              <w:szCs w:val="10"/>
            </w:rPr>
          </w:pPr>
        </w:p>
        <w:p w:rsidR="0002286A" w:rsidRDefault="002D638D" w:rsidP="002D638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2286A" w:rsidRDefault="0002286A" w:rsidP="002D638D">
          <w:pPr>
            <w:jc w:val="center"/>
            <w:rPr>
              <w:caps/>
              <w:lang w:eastAsia="lt-LT"/>
            </w:rPr>
          </w:pPr>
        </w:p>
        <w:p w:rsidR="0002286A" w:rsidRDefault="002D638D" w:rsidP="002D638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2286A" w:rsidRDefault="002D638D" w:rsidP="002D638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VYRIAUSYBĖS 2018 M. BIRŽELIO 6 D. NUTARIMO NR. 558 „DĖL </w:t>
          </w:r>
          <w:r>
            <w:rPr>
              <w:b/>
              <w:bCs/>
              <w:lang w:eastAsia="lt-LT"/>
            </w:rPr>
            <w:t xml:space="preserve">KONKREČIŲ NACIONALINIAM SAUGUMUI UŽTIKRINTI SVARBIŲ ĮRENGINIŲ IR TURTO SĄRAŠO </w:t>
          </w:r>
          <w:r>
            <w:rPr>
              <w:b/>
              <w:lang w:eastAsia="lt-LT"/>
            </w:rPr>
            <w:t>PATVIRTINIMO“ PAKEITIMO</w:t>
          </w:r>
        </w:p>
        <w:p w:rsidR="0002286A" w:rsidRDefault="0002286A" w:rsidP="002D638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02286A" w:rsidRDefault="002D638D" w:rsidP="002D638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spalio 14 d. </w:t>
          </w:r>
          <w:r>
            <w:rPr>
              <w:lang w:eastAsia="lt-LT"/>
            </w:rPr>
            <w:t xml:space="preserve">Nr. </w:t>
          </w:r>
          <w:r w:rsidRPr="002D638D">
            <w:rPr>
              <w:lang w:eastAsia="lt-LT"/>
            </w:rPr>
            <w:t>1122</w:t>
          </w:r>
        </w:p>
        <w:p w:rsidR="0002286A" w:rsidRDefault="002D638D" w:rsidP="002D638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2286A" w:rsidRDefault="0002286A" w:rsidP="002D638D">
          <w:pPr>
            <w:jc w:val="center"/>
            <w:rPr>
              <w:lang w:eastAsia="lt-LT"/>
            </w:rPr>
          </w:pPr>
        </w:p>
        <w:p w:rsidR="002D638D" w:rsidRDefault="002D638D" w:rsidP="002D638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f8530d442ed48929870ae1e03e2b1c8"/>
            <w:id w:val="777756391"/>
            <w:lock w:val="sdtLocked"/>
          </w:sdtPr>
          <w:sdtEndPr/>
          <w:sdtContent>
            <w:p w:rsidR="0002286A" w:rsidRDefault="002D638D">
              <w:pPr>
                <w:tabs>
                  <w:tab w:val="left" w:pos="720"/>
                </w:tabs>
                <w:spacing w:line="276" w:lineRule="auto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100"/>
                  <w:lang w:eastAsia="lt-LT"/>
                </w:rPr>
                <w:t> nutari</w:t>
              </w:r>
              <w:r>
                <w:rPr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a43e28504467455eb45a847216aa6ed4"/>
            <w:id w:val="1477105782"/>
            <w:lock w:val="sdtLocked"/>
          </w:sdtPr>
          <w:sdtEndPr/>
          <w:sdtContent>
            <w:p w:rsidR="0002286A" w:rsidRDefault="002D638D">
              <w:pPr>
                <w:tabs>
                  <w:tab w:val="left" w:pos="720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Konkrečių nacionaliniam saugumui užtikrinti svarbių įrenginių ir turto sąrašą, patvirti</w:t>
              </w:r>
              <w:r>
                <w:rPr>
                  <w:szCs w:val="24"/>
                  <w:lang w:eastAsia="lt-LT"/>
                </w:rPr>
                <w:t xml:space="preserve">ntą Lietuvos Respublikos Vyriausybės 2018 m. birželio 6 d. nutarimu Nr. 558 „Dėl </w:t>
              </w:r>
              <w:r>
                <w:rPr>
                  <w:bCs/>
                  <w:lang w:eastAsia="lt-LT"/>
                </w:rPr>
                <w:t xml:space="preserve">Konkrečių nacionaliniam saugumui užtikrinti svarbių įrenginių ir turto sąrašo </w:t>
              </w:r>
              <w:r>
                <w:rPr>
                  <w:szCs w:val="24"/>
                  <w:lang w:eastAsia="lt-LT"/>
                </w:rPr>
                <w:t>patvirtinimo“:</w:t>
              </w:r>
            </w:p>
          </w:sdtContent>
        </w:sdt>
        <w:sdt>
          <w:sdtPr>
            <w:alias w:val="1 p."/>
            <w:tag w:val="part_53d9975605804aa4a0285e1ec502ab4f"/>
            <w:id w:val="2136294300"/>
            <w:lock w:val="sdtLocked"/>
          </w:sdtPr>
          <w:sdtEndPr/>
          <w:sdtContent>
            <w:p w:rsidR="0002286A" w:rsidRDefault="002D638D">
              <w:pPr>
                <w:tabs>
                  <w:tab w:val="left" w:pos="720"/>
                  <w:tab w:val="left" w:pos="1134"/>
                </w:tabs>
                <w:ind w:left="-142"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d9975605804aa4a0285e1ec502ab4f"/>
                  <w:id w:val="-1911846814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Papildyti 1.8 papunkčiu: </w:t>
              </w: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36"/>
                <w:gridCol w:w="5698"/>
              </w:tblGrid>
              <w:tr w:rsidR="0002286A">
                <w:trPr>
                  <w:trHeight w:val="520"/>
                </w:trPr>
                <w:tc>
                  <w:tcPr>
                    <w:tcW w:w="3936" w:type="dxa"/>
                    <w:vMerge w:val="restart"/>
                    <w:hideMark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</w:t>
                    </w:r>
                    <w:r>
                      <w:rPr>
                        <w:lang w:eastAsia="lt-LT"/>
                      </w:rPr>
                      <w:t xml:space="preserve">1.8. Saugusis valstybinis duomenų perdavimo </w:t>
                    </w:r>
                    <w:r>
                      <w:rPr>
                        <w:lang w:eastAsia="lt-LT"/>
                      </w:rPr>
                      <w:t>tinklas (toliau – Saugusis tinklas)</w:t>
                    </w: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1.8.1. Saugiojo tinklo ryšio telekomunikacijų įranga ir ją jungiančių ryšio linijų visuma: </w:t>
                    </w:r>
                  </w:p>
                </w:tc>
              </w:tr>
              <w:tr w:rsidR="0002286A">
                <w:trPr>
                  <w:trHeight w:val="300"/>
                </w:trPr>
                <w:tc>
                  <w:tcPr>
                    <w:tcW w:w="3936" w:type="dxa"/>
                    <w:vMerge/>
                  </w:tcPr>
                  <w:p w:rsidR="0002286A" w:rsidRDefault="0002286A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1.8.1.1. Saugiojo tinklo valdymo centrai (2 vnt.)</w:t>
                    </w:r>
                  </w:p>
                </w:tc>
              </w:tr>
              <w:tr w:rsidR="0002286A">
                <w:trPr>
                  <w:trHeight w:val="749"/>
                </w:trPr>
                <w:tc>
                  <w:tcPr>
                    <w:tcW w:w="3936" w:type="dxa"/>
                    <w:vMerge/>
                  </w:tcPr>
                  <w:p w:rsidR="0002286A" w:rsidRDefault="0002286A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1.8.1.2. Saugiojo tinklo centrinė kamieninė dalis – kertinės žiedinės </w:t>
                    </w:r>
                    <w:r>
                      <w:rPr>
                        <w:lang w:eastAsia="lt-LT"/>
                      </w:rPr>
                      <w:t>jungtys tarp 5 (penkių) didžiausių Lietuvos miestų</w:t>
                    </w:r>
                  </w:p>
                </w:tc>
              </w:tr>
              <w:tr w:rsidR="0002286A">
                <w:trPr>
                  <w:trHeight w:val="290"/>
                </w:trPr>
                <w:tc>
                  <w:tcPr>
                    <w:tcW w:w="3936" w:type="dxa"/>
                    <w:vMerge/>
                  </w:tcPr>
                  <w:p w:rsidR="0002286A" w:rsidRDefault="0002286A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1.8.1.3. Regioninės jungtys tarp Lietuvos Respublikos savivaldybių</w:t>
                    </w:r>
                  </w:p>
                </w:tc>
              </w:tr>
              <w:tr w:rsidR="0002286A">
                <w:trPr>
                  <w:trHeight w:val="222"/>
                </w:trPr>
                <w:tc>
                  <w:tcPr>
                    <w:tcW w:w="3936" w:type="dxa"/>
                    <w:vMerge/>
                  </w:tcPr>
                  <w:p w:rsidR="0002286A" w:rsidRDefault="0002286A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1.8.1.4. Ryšio linijų jungtys tarp Saugiojo tinklo naudotojų</w:t>
                    </w:r>
                  </w:p>
                </w:tc>
              </w:tr>
              <w:tr w:rsidR="0002286A">
                <w:trPr>
                  <w:trHeight w:val="320"/>
                </w:trPr>
                <w:tc>
                  <w:tcPr>
                    <w:tcW w:w="3936" w:type="dxa"/>
                    <w:vMerge/>
                  </w:tcPr>
                  <w:p w:rsidR="0002286A" w:rsidRDefault="0002286A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698" w:type="dxa"/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1.8.1.5. Kolektyvinės kibernetinės apsaugos įranga“</w:t>
                    </w:r>
                  </w:p>
                </w:tc>
              </w:tr>
            </w:tbl>
            <w:p w:rsidR="0002286A" w:rsidRDefault="002D638D"/>
          </w:sdtContent>
        </w:sdt>
        <w:sdt>
          <w:sdtPr>
            <w:alias w:val="2 p."/>
            <w:tag w:val="part_71d04ce195ea4672a246c1f57dae0709"/>
            <w:id w:val="-1745333168"/>
            <w:lock w:val="sdtLocked"/>
          </w:sdtPr>
          <w:sdtEndPr/>
          <w:sdtContent>
            <w:p w:rsidR="0002286A" w:rsidRDefault="002D638D">
              <w:pPr>
                <w:tabs>
                  <w:tab w:val="left" w:pos="720"/>
                  <w:tab w:val="left" w:pos="1134"/>
                </w:tabs>
                <w:ind w:left="-142" w:firstLine="993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1d04ce195ea4672a246c1f57dae0709"/>
                  <w:id w:val="114098110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Papildyti 1.9 papunkčiu: </w:t>
              </w: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36"/>
                <w:gridCol w:w="5698"/>
              </w:tblGrid>
              <w:tr w:rsidR="0002286A">
                <w:tc>
                  <w:tcPr>
                    <w:tcW w:w="39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„1.9. Lietuvos viešojo saugumo ir pagalbos tarnybų skaitmeninio mobiliojo radijo ryšio tinklas</w:t>
                    </w:r>
                  </w:p>
                </w:tc>
                <w:tc>
                  <w:tcPr>
                    <w:tcW w:w="56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02286A" w:rsidRDefault="002D638D">
                    <w:pPr>
                      <w:spacing w:line="276" w:lineRule="auto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1.9.1. Lietuvos viešojo saugumo ir pagalbos tarnybų skaitmeninio mobiliojo radijo ryšio tinklo centrinė  valdymo infrastruktūra (techni</w:t>
                    </w:r>
                    <w:r>
                      <w:rPr>
                        <w:lang w:eastAsia="lt-LT"/>
                      </w:rPr>
                      <w:t>nė ir programinė įranga)  Šventaragio g. 2, Vilniuje ir Aušros al. 19a, Šiauliuose bei  šio tinklo bazinės stotys visoje Lietuvos Respublikos  teritorijoje“</w:t>
                    </w:r>
                  </w:p>
                </w:tc>
              </w:tr>
            </w:tbl>
            <w:p w:rsidR="0002286A" w:rsidRDefault="0002286A">
              <w:pPr>
                <w:tabs>
                  <w:tab w:val="left" w:pos="720"/>
                  <w:tab w:val="left" w:pos="1134"/>
                </w:tabs>
                <w:spacing w:line="276" w:lineRule="auto"/>
                <w:ind w:left="851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 w:rsidR="0002286A" w:rsidRDefault="002D638D">
              <w:pPr>
                <w:tabs>
                  <w:tab w:val="left" w:pos="720"/>
                  <w:tab w:val="left" w:pos="1134"/>
                </w:tabs>
                <w:spacing w:line="276" w:lineRule="auto"/>
                <w:ind w:left="851"/>
                <w:jc w:val="both"/>
                <w:rPr>
                  <w:rFonts w:eastAsia="Calibri"/>
                  <w:szCs w:val="24"/>
                  <w:lang w:eastAsia="lt-LT"/>
                </w:rPr>
              </w:pPr>
            </w:p>
          </w:sdtContent>
        </w:sdt>
        <w:bookmarkStart w:id="0" w:name="_GoBack" w:displacedByCustomXml="next"/>
        <w:sdt>
          <w:sdtPr>
            <w:alias w:val="signatura"/>
            <w:tag w:val="part_c2f8450b3bb5436181e9525a9f390202"/>
            <w:id w:val="-867678352"/>
            <w:lock w:val="sdtLocked"/>
          </w:sdtPr>
          <w:sdtEndPr/>
          <w:sdtContent>
            <w:p w:rsidR="0002286A" w:rsidRDefault="002D638D" w:rsidP="002D638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:rsidR="0002286A" w:rsidRDefault="0002286A" w:rsidP="002D638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D638D" w:rsidRDefault="002D638D" w:rsidP="002D638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2286A" w:rsidRDefault="0002286A" w:rsidP="002D638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2286A" w:rsidRDefault="002D638D" w:rsidP="002D638D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Energetikos ministras, </w:t>
              </w:r>
            </w:p>
            <w:bookmarkEnd w:id="0"/>
            <w:p w:rsidR="0002286A" w:rsidRDefault="002D638D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pavaduojantis ekonomikos </w:t>
              </w:r>
              <w:r>
                <w:rPr>
                  <w:szCs w:val="24"/>
                  <w:lang w:eastAsia="lt-LT"/>
                </w:rPr>
                <w:t>ir inovacijų ministrą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Žygimantas Vaičiūnas</w:t>
              </w:r>
            </w:p>
          </w:sdtContent>
        </w:sdt>
      </w:sdtContent>
    </w:sdt>
    <w:sectPr w:rsidR="0002286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86A" w:rsidRDefault="002D638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2286A" w:rsidRDefault="002D638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02286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02286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02286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86A" w:rsidRDefault="002D638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2286A" w:rsidRDefault="002D638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2D638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2286A" w:rsidRDefault="000228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2D638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02286A" w:rsidRDefault="000228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86A" w:rsidRDefault="000228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2286A"/>
    <w:rsid w:val="002D638D"/>
    <w:rsid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0e444123abc486f826de3c9cb9bd0cc" PartId="e603c2da51ad43e2a80abc4708efcac6">
    <Part Type="preambule" DocPartId="902d7c42e3834f2a9cb210f57cdd34fc" PartId="8f8530d442ed48929870ae1e03e2b1c8"/>
    <Part Type="pastraipa" DocPartId="522daf146d2c46249397f6a97b0ccb56" PartId="a43e28504467455eb45a847216aa6ed4"/>
    <Part Type="punktas" Nr="1" Abbr="1 p." DocPartId="82683304c9a74bceabd01931ea96e156" PartId="53d9975605804aa4a0285e1ec502ab4f"/>
    <Part Type="punktas" Nr="2" Abbr="2 p." DocPartId="dece226f5bd143368c0d9c1d5ade5ca0" PartId="71d04ce195ea4672a246c1f57dae0709"/>
    <Part Type="signatura" DocPartId="332370cd13314c10b7e44803f1861941" PartId="c2f8450b3bb5436181e9525a9f390202"/>
  </Part>
</Parts>
</file>

<file path=customXml/itemProps1.xml><?xml version="1.0" encoding="utf-8"?>
<ds:datastoreItem xmlns:ds="http://schemas.openxmlformats.org/officeDocument/2006/customXml" ds:itemID="{6E49C871-A846-4089-8F35-FB300DCD1F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1514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2020-10-15T12:40:00Z</dcterms:created>
  <dcterms:modified xsi:type="dcterms:W3CDTF">2020-10-15T13:08:00Z</dcterms:modified>
</cp:coreProperties>
</file>