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ed9996f3a0134a66be158ce5cc8f01f4"/>
        <w:id w:val="630057188"/>
        <w:lock w:val="sdtLocked"/>
      </w:sdtPr>
      <w:sdtEndPr/>
      <w:sdtContent>
        <w:p w14:paraId="75D723DB" w14:textId="6564690E" w:rsidR="00EA3A4F" w:rsidRDefault="003D4811" w:rsidP="00122AFC">
          <w:pPr>
            <w:tabs>
              <w:tab w:val="center" w:pos="4153"/>
              <w:tab w:val="right" w:pos="8306"/>
            </w:tabs>
            <w:jc w:val="center"/>
            <w:rPr>
              <w:b/>
              <w:caps/>
              <w:lang w:eastAsia="lt-LT"/>
            </w:rPr>
          </w:pPr>
          <w:r>
            <w:rPr>
              <w:b/>
              <w:caps/>
              <w:noProof/>
              <w:lang w:eastAsia="lt-LT"/>
            </w:rPr>
            <w:drawing>
              <wp:inline distT="0" distB="0" distL="0" distR="0" wp14:anchorId="65E1D06C" wp14:editId="23059FBE">
                <wp:extent cx="581025" cy="704850"/>
                <wp:effectExtent l="19050" t="0" r="9525" b="0"/>
                <wp:docPr id="2" name="Picture 2" descr="herbas_jb_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_jb_sm"/>
                        <pic:cNvPicPr>
                          <a:picLocks noChangeAspect="1" noChangeArrowheads="1"/>
                        </pic:cNvPicPr>
                      </pic:nvPicPr>
                      <pic:blipFill>
                        <a:blip r:embed="rId9"/>
                        <a:srcRect/>
                        <a:stretch>
                          <a:fillRect/>
                        </a:stretch>
                      </pic:blipFill>
                      <pic:spPr bwMode="auto">
                        <a:xfrm>
                          <a:off x="0" y="0"/>
                          <a:ext cx="581025" cy="704850"/>
                        </a:xfrm>
                        <a:prstGeom prst="rect">
                          <a:avLst/>
                        </a:prstGeom>
                        <a:noFill/>
                        <a:ln w="9525">
                          <a:noFill/>
                          <a:miter lim="800000"/>
                          <a:headEnd/>
                          <a:tailEnd/>
                        </a:ln>
                      </pic:spPr>
                    </pic:pic>
                  </a:graphicData>
                </a:graphic>
              </wp:inline>
            </w:drawing>
          </w:r>
        </w:p>
        <w:p w14:paraId="59878922" w14:textId="77777777" w:rsidR="00EA3A4F" w:rsidRDefault="00EA3A4F">
          <w:pPr>
            <w:tabs>
              <w:tab w:val="center" w:pos="4153"/>
              <w:tab w:val="right" w:pos="8306"/>
            </w:tabs>
            <w:jc w:val="center"/>
            <w:rPr>
              <w:b/>
              <w:caps/>
              <w:sz w:val="4"/>
              <w:szCs w:val="4"/>
              <w:lang w:eastAsia="lt-LT"/>
            </w:rPr>
          </w:pPr>
        </w:p>
        <w:p w14:paraId="3FA4D1DE" w14:textId="77777777" w:rsidR="00EA3A4F" w:rsidRDefault="003D4811">
          <w:pPr>
            <w:tabs>
              <w:tab w:val="center" w:pos="4153"/>
              <w:tab w:val="right" w:pos="8306"/>
            </w:tabs>
            <w:jc w:val="center"/>
            <w:rPr>
              <w:b/>
              <w:caps/>
              <w:lang w:eastAsia="lt-LT"/>
            </w:rPr>
          </w:pPr>
          <w:r>
            <w:rPr>
              <w:b/>
              <w:caps/>
              <w:lang w:eastAsia="lt-LT"/>
            </w:rPr>
            <w:t>Joniškio rajono savivaldybės</w:t>
          </w:r>
          <w:r>
            <w:rPr>
              <w:b/>
              <w:caps/>
              <w:lang w:eastAsia="lt-LT"/>
            </w:rPr>
            <w:br/>
            <w:t>TARYBA</w:t>
          </w:r>
        </w:p>
        <w:p w14:paraId="122A4F8A" w14:textId="77777777" w:rsidR="00EA3A4F" w:rsidRDefault="00EA3A4F">
          <w:pPr>
            <w:jc w:val="center"/>
          </w:pPr>
        </w:p>
        <w:p w14:paraId="1A803A0F" w14:textId="7C3A1701" w:rsidR="00EA3A4F" w:rsidRDefault="003D4811">
          <w:pPr>
            <w:jc w:val="center"/>
            <w:rPr>
              <w:b/>
              <w:lang w:val="en-AU" w:eastAsia="lt-LT"/>
            </w:rPr>
          </w:pPr>
          <w:r>
            <w:rPr>
              <w:b/>
              <w:lang w:val="en-AU" w:eastAsia="lt-LT"/>
            </w:rPr>
            <w:t>SPRENDIMAS</w:t>
          </w:r>
        </w:p>
        <w:p w14:paraId="1A803A10" w14:textId="0E31F1C8" w:rsidR="00EA3A4F" w:rsidRDefault="003D4811">
          <w:pPr>
            <w:jc w:val="center"/>
            <w:rPr>
              <w:b/>
              <w:lang w:eastAsia="lt-LT"/>
            </w:rPr>
          </w:pPr>
          <w:r>
            <w:rPr>
              <w:b/>
              <w:lang w:eastAsia="lt-LT"/>
            </w:rPr>
            <w:t>DĖL JONIŠKIO RAJONO SAVIVALDYBĖS TARYBOS 2013 M. GEGUŽĖS 30 D. SPRENDIMO NR. T-85 „DĖL DIENOS IR TRUMPALAIKĖS SOCIALINĖS GLOBOS NEĮGALIEMS ASMENIMS TEIKIMO IR MOKĖJIMO UŽ PASLAUGAS TVARKOS APRAŠO PATVIRTINIMO“ PAKEITIMO</w:t>
          </w:r>
        </w:p>
        <w:p w14:paraId="1A803A11" w14:textId="77777777" w:rsidR="00EA3A4F" w:rsidRDefault="00EA3A4F">
          <w:pPr>
            <w:jc w:val="center"/>
            <w:rPr>
              <w:lang w:eastAsia="lt-LT"/>
            </w:rPr>
          </w:pPr>
        </w:p>
        <w:p w14:paraId="1A803A12" w14:textId="77777777" w:rsidR="00EA3A4F" w:rsidRDefault="003D4811">
          <w:pPr>
            <w:jc w:val="center"/>
            <w:rPr>
              <w:lang w:eastAsia="lt-LT"/>
            </w:rPr>
          </w:pPr>
          <w:r>
            <w:rPr>
              <w:lang w:eastAsia="lt-LT"/>
            </w:rPr>
            <w:t>2014 m. birželio 19 d.  Nr. T-83</w:t>
          </w:r>
        </w:p>
        <w:p w14:paraId="1A803A13" w14:textId="77777777" w:rsidR="00EA3A4F" w:rsidRDefault="003D4811">
          <w:pPr>
            <w:jc w:val="center"/>
            <w:rPr>
              <w:rFonts w:eastAsia="Calibri"/>
              <w:color w:val="000000"/>
              <w:szCs w:val="24"/>
              <w:lang w:eastAsia="lt-LT"/>
            </w:rPr>
          </w:pPr>
          <w:r>
            <w:rPr>
              <w:rFonts w:eastAsia="Calibri"/>
              <w:color w:val="000000"/>
              <w:szCs w:val="24"/>
              <w:lang w:eastAsia="lt-LT"/>
            </w:rPr>
            <w:t>Joniškis</w:t>
          </w:r>
        </w:p>
        <w:p w14:paraId="1A803A14" w14:textId="77777777" w:rsidR="00EA3A4F" w:rsidRDefault="00EA3A4F">
          <w:pPr>
            <w:rPr>
              <w:rFonts w:eastAsia="Calibri"/>
              <w:color w:val="000000"/>
              <w:szCs w:val="24"/>
              <w:lang w:eastAsia="lt-LT"/>
            </w:rPr>
          </w:pPr>
        </w:p>
        <w:p w14:paraId="1A803A15" w14:textId="77777777" w:rsidR="00EA3A4F" w:rsidRDefault="00EA3A4F">
          <w:pPr>
            <w:rPr>
              <w:rFonts w:eastAsia="Calibri"/>
              <w:color w:val="000000"/>
              <w:szCs w:val="24"/>
              <w:lang w:eastAsia="lt-LT"/>
            </w:rPr>
          </w:pPr>
        </w:p>
        <w:sdt>
          <w:sdtPr>
            <w:alias w:val="preambule"/>
            <w:tag w:val="part_1e5a40dfe11d4d54a7eb3ab21f6dc7ec"/>
            <w:id w:val="491838906"/>
            <w:lock w:val="sdtLocked"/>
          </w:sdtPr>
          <w:sdtEndPr/>
          <w:sdtContent>
            <w:p w14:paraId="1A803A16" w14:textId="77777777" w:rsidR="00EA3A4F" w:rsidRDefault="003D4811">
              <w:pPr>
                <w:ind w:firstLine="720"/>
                <w:rPr>
                  <w:rFonts w:eastAsia="Calibri"/>
                  <w:szCs w:val="22"/>
                </w:rPr>
              </w:pPr>
              <w:r>
                <w:rPr>
                  <w:rFonts w:eastAsia="Calibri"/>
                  <w:szCs w:val="22"/>
                </w:rPr>
                <w:t xml:space="preserve">Vadovaudamasi Lietuvos Respublikos vietos savivaldos įstatymo 18 straipsnio 1 dalimi, Joniškio rajono savivaldybės taryba n u s p r e n d ž i a: </w:t>
              </w:r>
            </w:p>
          </w:sdtContent>
        </w:sdt>
        <w:sdt>
          <w:sdtPr>
            <w:alias w:val="1 p."/>
            <w:tag w:val="part_7bae231492244401993b7dceab3f215e"/>
            <w:id w:val="1960381446"/>
            <w:lock w:val="sdtLocked"/>
          </w:sdtPr>
          <w:sdtEndPr/>
          <w:sdtContent>
            <w:p w14:paraId="1A803A17" w14:textId="5F980A02" w:rsidR="00EA3A4F" w:rsidRDefault="00122AFC">
              <w:pPr>
                <w:ind w:firstLine="720"/>
                <w:rPr>
                  <w:rFonts w:eastAsia="Calibri"/>
                  <w:szCs w:val="22"/>
                </w:rPr>
              </w:pPr>
              <w:sdt>
                <w:sdtPr>
                  <w:alias w:val="Numeris"/>
                  <w:tag w:val="nr_7bae231492244401993b7dceab3f215e"/>
                  <w:id w:val="-1570881468"/>
                  <w:lock w:val="sdtLocked"/>
                </w:sdtPr>
                <w:sdtEndPr/>
                <w:sdtContent>
                  <w:r w:rsidR="003D4811">
                    <w:t>1</w:t>
                  </w:r>
                </w:sdtContent>
              </w:sdt>
              <w:r w:rsidR="003D4811">
                <w:t xml:space="preserve">. </w:t>
              </w:r>
              <w:r w:rsidR="003D4811">
                <w:rPr>
                  <w:rFonts w:eastAsia="Calibri"/>
                  <w:szCs w:val="22"/>
                </w:rPr>
                <w:t>Pakeisti Joniškio rajono savivaldybės tarybos 2013 m. gegužės 30 d. sprendimu Nr. T-85 patvirtintą Dienos ir trumpalaikės socialinės globos neįgaliems asmenims teikimo ir mokėjimo už paslaugas tvarkos aprašą:</w:t>
              </w:r>
            </w:p>
            <w:sdt>
              <w:sdtPr>
                <w:alias w:val="1.1 p."/>
                <w:tag w:val="part_fb3bc8d7dffb4effb4c214c215be3cbf"/>
                <w:id w:val="-16852988"/>
                <w:lock w:val="sdtLocked"/>
              </w:sdtPr>
              <w:sdtEndPr/>
              <w:sdtContent>
                <w:p w14:paraId="1A803A18" w14:textId="77777777" w:rsidR="00EA3A4F" w:rsidRDefault="00122AFC">
                  <w:pPr>
                    <w:tabs>
                      <w:tab w:val="left" w:pos="709"/>
                    </w:tabs>
                    <w:ind w:firstLine="709"/>
                    <w:rPr>
                      <w:rFonts w:eastAsia="Calibri"/>
                      <w:szCs w:val="22"/>
                    </w:rPr>
                  </w:pPr>
                  <w:sdt>
                    <w:sdtPr>
                      <w:alias w:val="Numeris"/>
                      <w:tag w:val="nr_fb3bc8d7dffb4effb4c214c215be3cbf"/>
                      <w:id w:val="-816259821"/>
                      <w:lock w:val="sdtLocked"/>
                    </w:sdtPr>
                    <w:sdtEndPr/>
                    <w:sdtContent>
                      <w:r w:rsidR="003D4811">
                        <w:rPr>
                          <w:rFonts w:eastAsia="Calibri"/>
                          <w:szCs w:val="22"/>
                        </w:rPr>
                        <w:t>1.1</w:t>
                      </w:r>
                    </w:sdtContent>
                  </w:sdt>
                  <w:r w:rsidR="003D4811">
                    <w:rPr>
                      <w:rFonts w:eastAsia="Calibri"/>
                      <w:szCs w:val="22"/>
                    </w:rPr>
                    <w:t>. išdėstyti  10 punktą taip:</w:t>
                  </w:r>
                </w:p>
                <w:sdt>
                  <w:sdtPr>
                    <w:alias w:val="citata"/>
                    <w:tag w:val="part_139171a9763d4c2781440e5248678604"/>
                    <w:id w:val="-599952227"/>
                    <w:lock w:val="sdtLocked"/>
                  </w:sdtPr>
                  <w:sdtEndPr/>
                  <w:sdtContent>
                    <w:sdt>
                      <w:sdtPr>
                        <w:alias w:val="10 p."/>
                        <w:tag w:val="part_32e22eb4f5aa4d1e8e9b49e3d68cb375"/>
                        <w:id w:val="-284662563"/>
                        <w:lock w:val="sdtLocked"/>
                      </w:sdtPr>
                      <w:sdtEndPr/>
                      <w:sdtContent>
                        <w:p w14:paraId="1A803A19" w14:textId="77777777" w:rsidR="00EA3A4F" w:rsidRDefault="003D4811">
                          <w:pPr>
                            <w:tabs>
                              <w:tab w:val="left" w:pos="1134"/>
                            </w:tabs>
                            <w:ind w:firstLine="720"/>
                            <w:rPr>
                              <w:lang w:eastAsia="lt-LT"/>
                            </w:rPr>
                          </w:pPr>
                          <w:r>
                            <w:rPr>
                              <w:lang w:eastAsia="lt-LT"/>
                            </w:rPr>
                            <w:t>„</w:t>
                          </w:r>
                          <w:sdt>
                            <w:sdtPr>
                              <w:alias w:val="Numeris"/>
                              <w:tag w:val="nr_32e22eb4f5aa4d1e8e9b49e3d68cb375"/>
                              <w:id w:val="-1829517813"/>
                              <w:lock w:val="sdtLocked"/>
                            </w:sdtPr>
                            <w:sdtEndPr/>
                            <w:sdtContent>
                              <w:r>
                                <w:rPr>
                                  <w:lang w:eastAsia="lt-LT"/>
                                </w:rPr>
                                <w:t>10</w:t>
                              </w:r>
                            </w:sdtContent>
                          </w:sdt>
                          <w:r>
                            <w:rPr>
                              <w:lang w:eastAsia="lt-LT"/>
                            </w:rPr>
                            <w:t>. Dienos ir trumpalaikė socialinė globa teikiama neįgaliems vaikams ir suaugusiems asmenims, turintiems negalią ir deklaravusiems gyvenamąją vietą Joniškio rajono savivaldybėje“;</w:t>
                          </w:r>
                        </w:p>
                      </w:sdtContent>
                    </w:sdt>
                  </w:sdtContent>
                </w:sdt>
              </w:sdtContent>
            </w:sdt>
            <w:sdt>
              <w:sdtPr>
                <w:alias w:val="1.2 p."/>
                <w:tag w:val="part_0a09c210b9724373a20d862833336e77"/>
                <w:id w:val="1289006119"/>
                <w:lock w:val="sdtLocked"/>
              </w:sdtPr>
              <w:sdtEndPr/>
              <w:sdtContent>
                <w:p w14:paraId="1A803A1A" w14:textId="77777777" w:rsidR="00EA3A4F" w:rsidRDefault="00122AFC">
                  <w:pPr>
                    <w:ind w:left="720"/>
                    <w:rPr>
                      <w:lang w:eastAsia="lt-LT"/>
                    </w:rPr>
                  </w:pPr>
                  <w:sdt>
                    <w:sdtPr>
                      <w:alias w:val="Numeris"/>
                      <w:tag w:val="nr_0a09c210b9724373a20d862833336e77"/>
                      <w:id w:val="1870023542"/>
                      <w:lock w:val="sdtLocked"/>
                    </w:sdtPr>
                    <w:sdtEndPr/>
                    <w:sdtContent>
                      <w:r w:rsidR="003D4811">
                        <w:rPr>
                          <w:lang w:eastAsia="lt-LT"/>
                        </w:rPr>
                        <w:t>1.2</w:t>
                      </w:r>
                    </w:sdtContent>
                  </w:sdt>
                  <w:r w:rsidR="003D4811">
                    <w:rPr>
                      <w:lang w:eastAsia="lt-LT"/>
                    </w:rPr>
                    <w:t>. išdėstyti 14 punktą taip:</w:t>
                  </w:r>
                </w:p>
                <w:sdt>
                  <w:sdtPr>
                    <w:alias w:val="citata"/>
                    <w:tag w:val="part_a807f23aeaa44024b1f29d3e3242a504"/>
                    <w:id w:val="774598137"/>
                    <w:lock w:val="sdtLocked"/>
                  </w:sdtPr>
                  <w:sdtEndPr/>
                  <w:sdtContent>
                    <w:sdt>
                      <w:sdtPr>
                        <w:alias w:val="14 p."/>
                        <w:tag w:val="part_5782a82a33f145dfbdb6351e4e834e25"/>
                        <w:id w:val="-973597472"/>
                        <w:lock w:val="sdtLocked"/>
                      </w:sdtPr>
                      <w:sdtEndPr/>
                      <w:sdtContent>
                        <w:p w14:paraId="1A803A1B" w14:textId="77777777" w:rsidR="00EA3A4F" w:rsidRDefault="003D4811">
                          <w:pPr>
                            <w:ind w:firstLine="709"/>
                            <w:rPr>
                              <w:lang w:eastAsia="lt-LT"/>
                            </w:rPr>
                          </w:pPr>
                          <w:r>
                            <w:rPr>
                              <w:lang w:eastAsia="lt-LT"/>
                            </w:rPr>
                            <w:t>„</w:t>
                          </w:r>
                          <w:sdt>
                            <w:sdtPr>
                              <w:alias w:val="Numeris"/>
                              <w:tag w:val="nr_5782a82a33f145dfbdb6351e4e834e25"/>
                              <w:id w:val="977495514"/>
                              <w:lock w:val="sdtLocked"/>
                            </w:sdtPr>
                            <w:sdtEndPr/>
                            <w:sdtContent>
                              <w:r>
                                <w:rPr>
                                  <w:lang w:eastAsia="lt-LT"/>
                                </w:rPr>
                                <w:t>14</w:t>
                              </w:r>
                            </w:sdtContent>
                          </w:sdt>
                          <w:r>
                            <w:rPr>
                              <w:lang w:eastAsia="lt-LT"/>
                            </w:rPr>
                            <w:t>. Asmens ir socialines paslaugas teikiančios įstaigos teisės ir pareigos, susijusios su asmens mokėjimu už socialines paslaugas, nustatomos rašytine socialines paslaugas gaunančio asmens (vieno iš suaugusių šeimos narių) ar jo globėjo (rūpintojo) ir socialines paslaugas teikiančios įstaigos sutartimi, kurioje nustatyti konkretūs asmens mokesčio už socialines paslaugas dydžiai pinigine išraiška, mokėjimo tvarka, asmens ir socialinių paslaugų įstaigos teisės ir pareigos“;</w:t>
                          </w:r>
                        </w:p>
                      </w:sdtContent>
                    </w:sdt>
                  </w:sdtContent>
                </w:sdt>
              </w:sdtContent>
            </w:sdt>
            <w:sdt>
              <w:sdtPr>
                <w:alias w:val="1.3 p."/>
                <w:tag w:val="part_8385ce23202e441badcd9978b579e2d3"/>
                <w:id w:val="1567293396"/>
                <w:lock w:val="sdtLocked"/>
              </w:sdtPr>
              <w:sdtEndPr/>
              <w:sdtContent>
                <w:p w14:paraId="1A803A1C" w14:textId="77777777" w:rsidR="00EA3A4F" w:rsidRDefault="00122AFC">
                  <w:pPr>
                    <w:ind w:left="720"/>
                    <w:rPr>
                      <w:lang w:eastAsia="lt-LT"/>
                    </w:rPr>
                  </w:pPr>
                  <w:sdt>
                    <w:sdtPr>
                      <w:alias w:val="Numeris"/>
                      <w:tag w:val="nr_8385ce23202e441badcd9978b579e2d3"/>
                      <w:id w:val="-1029485688"/>
                      <w:lock w:val="sdtLocked"/>
                    </w:sdtPr>
                    <w:sdtEndPr/>
                    <w:sdtContent>
                      <w:r w:rsidR="003D4811">
                        <w:rPr>
                          <w:lang w:eastAsia="lt-LT"/>
                        </w:rPr>
                        <w:t>1.3</w:t>
                      </w:r>
                    </w:sdtContent>
                  </w:sdt>
                  <w:r w:rsidR="003D4811">
                    <w:rPr>
                      <w:lang w:eastAsia="lt-LT"/>
                    </w:rPr>
                    <w:t>. išdėstyti 15 punktą taip:</w:t>
                  </w:r>
                </w:p>
                <w:sdt>
                  <w:sdtPr>
                    <w:alias w:val="citata"/>
                    <w:tag w:val="part_4b01adfeb44f4e3e8d5e37c9345be6de"/>
                    <w:id w:val="-1957402502"/>
                    <w:lock w:val="sdtLocked"/>
                  </w:sdtPr>
                  <w:sdtEndPr/>
                  <w:sdtContent>
                    <w:sdt>
                      <w:sdtPr>
                        <w:alias w:val="15 p."/>
                        <w:tag w:val="part_7453d4a261a949a49b174fd23617ff65"/>
                        <w:id w:val="1016663500"/>
                        <w:lock w:val="sdtLocked"/>
                      </w:sdtPr>
                      <w:sdtEndPr/>
                      <w:sdtContent>
                        <w:p w14:paraId="1A803A1D" w14:textId="77777777" w:rsidR="00EA3A4F" w:rsidRDefault="003D4811">
                          <w:pPr>
                            <w:ind w:firstLine="720"/>
                            <w:rPr>
                              <w:lang w:eastAsia="lt-LT"/>
                            </w:rPr>
                          </w:pPr>
                          <w:r>
                            <w:rPr>
                              <w:lang w:eastAsia="lt-LT"/>
                            </w:rPr>
                            <w:t>„</w:t>
                          </w:r>
                          <w:sdt>
                            <w:sdtPr>
                              <w:alias w:val="Numeris"/>
                              <w:tag w:val="nr_7453d4a261a949a49b174fd23617ff65"/>
                              <w:id w:val="130221026"/>
                              <w:lock w:val="sdtLocked"/>
                            </w:sdtPr>
                            <w:sdtEndPr/>
                            <w:sdtContent>
                              <w:r>
                                <w:rPr>
                                  <w:lang w:eastAsia="lt-LT"/>
                                </w:rPr>
                                <w:t>15</w:t>
                              </w:r>
                            </w:sdtContent>
                          </w:sdt>
                          <w:r>
                            <w:rPr>
                              <w:lang w:eastAsia="lt-LT"/>
                            </w:rPr>
                            <w:t>. Trumpalaikė socialinė globa teikiama neįgaliam asmeniui, kuriam  reikalinga nuolatinė priežiūra, tačiau nereikalingas intensyvus gydymas ir kurio šeimos nariai, globėjai ar rūpintojai dėl tam tikrų priežasčių (ligos, komandiruotės, atostogų, šeimos ar darbo įsipareigojimų ir kt.) laikinai negali jo prižiūrėti“;</w:t>
                          </w:r>
                        </w:p>
                      </w:sdtContent>
                    </w:sdt>
                  </w:sdtContent>
                </w:sdt>
              </w:sdtContent>
            </w:sdt>
            <w:sdt>
              <w:sdtPr>
                <w:alias w:val="1.4 p."/>
                <w:tag w:val="part_de42fd256a3943f19727be50c90db07f"/>
                <w:id w:val="-1919395386"/>
                <w:lock w:val="sdtLocked"/>
              </w:sdtPr>
              <w:sdtEndPr/>
              <w:sdtContent>
                <w:p w14:paraId="1A803A1E" w14:textId="77777777" w:rsidR="00EA3A4F" w:rsidRDefault="00122AFC">
                  <w:pPr>
                    <w:ind w:left="720"/>
                    <w:rPr>
                      <w:lang w:eastAsia="lt-LT"/>
                    </w:rPr>
                  </w:pPr>
                  <w:sdt>
                    <w:sdtPr>
                      <w:alias w:val="Numeris"/>
                      <w:tag w:val="nr_de42fd256a3943f19727be50c90db07f"/>
                      <w:id w:val="-897202486"/>
                      <w:lock w:val="sdtLocked"/>
                    </w:sdtPr>
                    <w:sdtEndPr/>
                    <w:sdtContent>
                      <w:r w:rsidR="003D4811">
                        <w:rPr>
                          <w:lang w:eastAsia="lt-LT"/>
                        </w:rPr>
                        <w:t>1.4</w:t>
                      </w:r>
                    </w:sdtContent>
                  </w:sdt>
                  <w:r w:rsidR="003D4811">
                    <w:rPr>
                      <w:lang w:eastAsia="lt-LT"/>
                    </w:rPr>
                    <w:t>. pripažinti netekusiu galios 18.6 punktą;</w:t>
                  </w:r>
                </w:p>
              </w:sdtContent>
            </w:sdt>
            <w:sdt>
              <w:sdtPr>
                <w:alias w:val="1.5 p."/>
                <w:tag w:val="part_6d7d80f5aaf64677a2746c251d17f682"/>
                <w:id w:val="1071006946"/>
                <w:lock w:val="sdtLocked"/>
              </w:sdtPr>
              <w:sdtEndPr/>
              <w:sdtContent>
                <w:p w14:paraId="1A803A1F" w14:textId="77777777" w:rsidR="00EA3A4F" w:rsidRDefault="00122AFC">
                  <w:pPr>
                    <w:ind w:left="720"/>
                    <w:rPr>
                      <w:lang w:eastAsia="lt-LT"/>
                    </w:rPr>
                  </w:pPr>
                  <w:sdt>
                    <w:sdtPr>
                      <w:alias w:val="Numeris"/>
                      <w:tag w:val="nr_6d7d80f5aaf64677a2746c251d17f682"/>
                      <w:id w:val="1425157586"/>
                      <w:lock w:val="sdtLocked"/>
                    </w:sdtPr>
                    <w:sdtEndPr/>
                    <w:sdtContent>
                      <w:r w:rsidR="003D4811">
                        <w:rPr>
                          <w:lang w:eastAsia="lt-LT"/>
                        </w:rPr>
                        <w:t>1.5</w:t>
                      </w:r>
                    </w:sdtContent>
                  </w:sdt>
                  <w:r w:rsidR="003D4811">
                    <w:rPr>
                      <w:lang w:eastAsia="lt-LT"/>
                    </w:rPr>
                    <w:t>. išdėstyti 18.8 punktą taip:</w:t>
                  </w:r>
                </w:p>
                <w:sdt>
                  <w:sdtPr>
                    <w:alias w:val="citata"/>
                    <w:tag w:val="part_0b724abb7bcb4ed2a709a37a0aa96ab8"/>
                    <w:id w:val="-10527460"/>
                    <w:lock w:val="sdtLocked"/>
                  </w:sdtPr>
                  <w:sdtEndPr/>
                  <w:sdtContent>
                    <w:sdt>
                      <w:sdtPr>
                        <w:alias w:val="18.8 p."/>
                        <w:tag w:val="part_282a0fe9846c49878aa50c303499773b"/>
                        <w:id w:val="-2120296781"/>
                        <w:lock w:val="sdtLocked"/>
                      </w:sdtPr>
                      <w:sdtEndPr/>
                      <w:sdtContent>
                        <w:p w14:paraId="1A803A20" w14:textId="77777777" w:rsidR="00EA3A4F" w:rsidRDefault="003D4811">
                          <w:pPr>
                            <w:ind w:firstLine="720"/>
                            <w:rPr>
                              <w:lang w:eastAsia="lt-LT"/>
                            </w:rPr>
                          </w:pPr>
                          <w:r>
                            <w:rPr>
                              <w:lang w:eastAsia="lt-LT"/>
                            </w:rPr>
                            <w:t>„</w:t>
                          </w:r>
                          <w:sdt>
                            <w:sdtPr>
                              <w:alias w:val="Numeris"/>
                              <w:tag w:val="nr_282a0fe9846c49878aa50c303499773b"/>
                              <w:id w:val="865874219"/>
                              <w:lock w:val="sdtLocked"/>
                            </w:sdtPr>
                            <w:sdtEndPr/>
                            <w:sdtContent>
                              <w:r>
                                <w:rPr>
                                  <w:lang w:eastAsia="lt-LT"/>
                                </w:rPr>
                                <w:t>18.8</w:t>
                              </w:r>
                            </w:sdtContent>
                          </w:sdt>
                          <w:r>
                            <w:rPr>
                              <w:lang w:eastAsia="lt-LT"/>
                            </w:rPr>
                            <w:t>. daugiau kaip 3 mėnesius iš eilės nelanko paslaugas teikiančios įstaigos, nenurodydamas svarbių priežasčių“;</w:t>
                          </w:r>
                        </w:p>
                      </w:sdtContent>
                    </w:sdt>
                  </w:sdtContent>
                </w:sdt>
              </w:sdtContent>
            </w:sdt>
            <w:sdt>
              <w:sdtPr>
                <w:alias w:val="1.6 p."/>
                <w:tag w:val="part_8e6d519265e9455b916e56f4a27ad3a5"/>
                <w:id w:val="614180089"/>
                <w:lock w:val="sdtLocked"/>
              </w:sdtPr>
              <w:sdtEndPr/>
              <w:sdtContent>
                <w:p w14:paraId="1A803A21" w14:textId="77777777" w:rsidR="00EA3A4F" w:rsidRDefault="00122AFC">
                  <w:pPr>
                    <w:tabs>
                      <w:tab w:val="left" w:pos="709"/>
                    </w:tabs>
                    <w:ind w:firstLine="709"/>
                    <w:rPr>
                      <w:lang w:eastAsia="lt-LT"/>
                    </w:rPr>
                  </w:pPr>
                  <w:sdt>
                    <w:sdtPr>
                      <w:alias w:val="Numeris"/>
                      <w:tag w:val="nr_8e6d519265e9455b916e56f4a27ad3a5"/>
                      <w:id w:val="-586235759"/>
                      <w:lock w:val="sdtLocked"/>
                    </w:sdtPr>
                    <w:sdtEndPr/>
                    <w:sdtContent>
                      <w:r w:rsidR="003D4811">
                        <w:rPr>
                          <w:lang w:eastAsia="lt-LT"/>
                        </w:rPr>
                        <w:t>1.6</w:t>
                      </w:r>
                    </w:sdtContent>
                  </w:sdt>
                  <w:r w:rsidR="003D4811">
                    <w:rPr>
                      <w:lang w:eastAsia="lt-LT"/>
                    </w:rPr>
                    <w:t>. išdėstyti 20.1. punktą taip:</w:t>
                  </w:r>
                </w:p>
                <w:sdt>
                  <w:sdtPr>
                    <w:alias w:val="citata"/>
                    <w:tag w:val="part_5d8c193e9a374cde80746f71fb070c70"/>
                    <w:id w:val="99236724"/>
                    <w:lock w:val="sdtLocked"/>
                  </w:sdtPr>
                  <w:sdtEndPr/>
                  <w:sdtContent>
                    <w:sdt>
                      <w:sdtPr>
                        <w:alias w:val="20.1 p."/>
                        <w:tag w:val="part_120ebc339b304b66bb320d7d0fb36b48"/>
                        <w:id w:val="-1404596175"/>
                        <w:lock w:val="sdtLocked"/>
                      </w:sdtPr>
                      <w:sdtEndPr/>
                      <w:sdtContent>
                        <w:p w14:paraId="1A803A22" w14:textId="77777777" w:rsidR="00EA3A4F" w:rsidRDefault="003D4811">
                          <w:pPr>
                            <w:ind w:firstLine="720"/>
                            <w:rPr>
                              <w:lang w:eastAsia="lt-LT"/>
                            </w:rPr>
                          </w:pPr>
                          <w:r>
                            <w:rPr>
                              <w:lang w:eastAsia="lt-LT"/>
                            </w:rPr>
                            <w:t>„</w:t>
                          </w:r>
                          <w:sdt>
                            <w:sdtPr>
                              <w:alias w:val="Numeris"/>
                              <w:tag w:val="nr_120ebc339b304b66bb320d7d0fb36b48"/>
                              <w:id w:val="-334296066"/>
                              <w:lock w:val="sdtLocked"/>
                            </w:sdtPr>
                            <w:sdtEndPr/>
                            <w:sdtContent>
                              <w:r>
                                <w:rPr>
                                  <w:lang w:eastAsia="lt-LT"/>
                                </w:rPr>
                                <w:t>20.1</w:t>
                              </w:r>
                            </w:sdtContent>
                          </w:sdt>
                          <w:r>
                            <w:rPr>
                              <w:lang w:eastAsia="lt-LT"/>
                            </w:rPr>
                            <w:t>. už ne visos dienos socialinę globą:</w:t>
                          </w:r>
                        </w:p>
                        <w:sdt>
                          <w:sdtPr>
                            <w:alias w:val="20.1.1 p."/>
                            <w:tag w:val="part_85c13a9b239549519987f47abdfc789b"/>
                            <w:id w:val="1249545584"/>
                            <w:lock w:val="sdtLocked"/>
                          </w:sdtPr>
                          <w:sdtEndPr/>
                          <w:sdtContent>
                            <w:p w14:paraId="1A803A23" w14:textId="77777777" w:rsidR="00EA3A4F" w:rsidRDefault="00122AFC">
                              <w:pPr>
                                <w:ind w:firstLine="720"/>
                                <w:rPr>
                                  <w:color w:val="000000"/>
                                  <w:lang w:eastAsia="lt-LT"/>
                                </w:rPr>
                              </w:pPr>
                              <w:sdt>
                                <w:sdtPr>
                                  <w:alias w:val="Numeris"/>
                                  <w:tag w:val="nr_85c13a9b239549519987f47abdfc789b"/>
                                  <w:id w:val="1609853990"/>
                                  <w:lock w:val="sdtLocked"/>
                                </w:sdtPr>
                                <w:sdtEndPr/>
                                <w:sdtContent>
                                  <w:r w:rsidR="003D4811">
                                    <w:rPr>
                                      <w:color w:val="000000"/>
                                      <w:lang w:eastAsia="lt-LT"/>
                                    </w:rPr>
                                    <w:t>20.1.1</w:t>
                                  </w:r>
                                </w:sdtContent>
                              </w:sdt>
                              <w:r w:rsidR="003D4811">
                                <w:rPr>
                                  <w:color w:val="000000"/>
                                  <w:lang w:eastAsia="lt-LT"/>
                                </w:rPr>
                                <w:t>. vienas gyvenantis asmuo moka 10 procentų savo pajamų;</w:t>
                              </w:r>
                            </w:p>
                          </w:sdtContent>
                        </w:sdt>
                        <w:sdt>
                          <w:sdtPr>
                            <w:alias w:val="20.1.2 p."/>
                            <w:tag w:val="part_df06679fd3444480939cca59db49bbf8"/>
                            <w:id w:val="-857504527"/>
                            <w:lock w:val="sdtLocked"/>
                          </w:sdtPr>
                          <w:sdtEndPr/>
                          <w:sdtContent>
                            <w:p w14:paraId="1A803A24" w14:textId="77777777" w:rsidR="00EA3A4F" w:rsidRDefault="00122AFC">
                              <w:pPr>
                                <w:ind w:firstLine="720"/>
                                <w:rPr>
                                  <w:color w:val="000000"/>
                                  <w:lang w:eastAsia="lt-LT"/>
                                </w:rPr>
                              </w:pPr>
                              <w:sdt>
                                <w:sdtPr>
                                  <w:alias w:val="Numeris"/>
                                  <w:tag w:val="nr_df06679fd3444480939cca59db49bbf8"/>
                                  <w:id w:val="1722857229"/>
                                  <w:lock w:val="sdtLocked"/>
                                </w:sdtPr>
                                <w:sdtEndPr/>
                                <w:sdtContent>
                                  <w:r w:rsidR="003D4811">
                                    <w:rPr>
                                      <w:color w:val="000000"/>
                                      <w:lang w:eastAsia="lt-LT"/>
                                    </w:rPr>
                                    <w:t>20.1.2</w:t>
                                  </w:r>
                                </w:sdtContent>
                              </w:sdt>
                              <w:r w:rsidR="003D4811">
                                <w:rPr>
                                  <w:color w:val="000000"/>
                                  <w:lang w:eastAsia="lt-LT"/>
                                </w:rPr>
                                <w:t>. asmuo, gyvenantis šeimoje, kurios pajamos vienam šeimos nariui neviršija valstybės remiamų pajamų trigubo dydžio, moka 10 procentų asmens pajamų;</w:t>
                              </w:r>
                            </w:p>
                          </w:sdtContent>
                        </w:sdt>
                        <w:sdt>
                          <w:sdtPr>
                            <w:alias w:val="20.1.3 p."/>
                            <w:tag w:val="part_cd61e2b6492a416195788adffac448bf"/>
                            <w:id w:val="-2121906769"/>
                            <w:lock w:val="sdtLocked"/>
                          </w:sdtPr>
                          <w:sdtEndPr/>
                          <w:sdtContent>
                            <w:p w14:paraId="1A803A25" w14:textId="77777777" w:rsidR="00EA3A4F" w:rsidRDefault="00122AFC">
                              <w:pPr>
                                <w:ind w:firstLine="720"/>
                                <w:rPr>
                                  <w:color w:val="000000"/>
                                  <w:lang w:eastAsia="lt-LT"/>
                                </w:rPr>
                              </w:pPr>
                              <w:sdt>
                                <w:sdtPr>
                                  <w:alias w:val="Numeris"/>
                                  <w:tag w:val="nr_cd61e2b6492a416195788adffac448bf"/>
                                  <w:id w:val="1830489034"/>
                                  <w:lock w:val="sdtLocked"/>
                                </w:sdtPr>
                                <w:sdtEndPr/>
                                <w:sdtContent>
                                  <w:r w:rsidR="003D4811">
                                    <w:rPr>
                                      <w:color w:val="000000"/>
                                      <w:lang w:eastAsia="lt-LT"/>
                                    </w:rPr>
                                    <w:t>20.1.3</w:t>
                                  </w:r>
                                </w:sdtContent>
                              </w:sdt>
                              <w:r w:rsidR="003D4811">
                                <w:rPr>
                                  <w:color w:val="000000"/>
                                  <w:lang w:eastAsia="lt-LT"/>
                                </w:rPr>
                                <w:t>. asmuo, gyvenantis šeimoje, kurios pajamos vienam šeimos nariui viršija valstybės remiamų pajamų trigubą dydį, moka 15 procentų asmens pajamų“;</w:t>
                              </w:r>
                            </w:p>
                          </w:sdtContent>
                        </w:sdt>
                      </w:sdtContent>
                    </w:sdt>
                  </w:sdtContent>
                </w:sdt>
              </w:sdtContent>
            </w:sdt>
            <w:sdt>
              <w:sdtPr>
                <w:alias w:val="1.7 p."/>
                <w:tag w:val="part_d58b7f9aa0fa49bebbd224481959a0ad"/>
                <w:id w:val="-868284608"/>
                <w:lock w:val="sdtLocked"/>
              </w:sdtPr>
              <w:sdtEndPr/>
              <w:sdtContent>
                <w:p w14:paraId="1A803A26" w14:textId="77777777" w:rsidR="00EA3A4F" w:rsidRDefault="00122AFC">
                  <w:pPr>
                    <w:ind w:firstLine="720"/>
                    <w:rPr>
                      <w:color w:val="000000"/>
                      <w:lang w:eastAsia="lt-LT"/>
                    </w:rPr>
                  </w:pPr>
                  <w:sdt>
                    <w:sdtPr>
                      <w:alias w:val="Numeris"/>
                      <w:tag w:val="nr_d58b7f9aa0fa49bebbd224481959a0ad"/>
                      <w:id w:val="1496847916"/>
                      <w:lock w:val="sdtLocked"/>
                    </w:sdtPr>
                    <w:sdtEndPr/>
                    <w:sdtContent>
                      <w:r w:rsidR="003D4811">
                        <w:rPr>
                          <w:color w:val="000000"/>
                          <w:lang w:eastAsia="lt-LT"/>
                        </w:rPr>
                        <w:t>1.7</w:t>
                      </w:r>
                    </w:sdtContent>
                  </w:sdt>
                  <w:r w:rsidR="003D4811">
                    <w:rPr>
                      <w:color w:val="000000"/>
                      <w:lang w:eastAsia="lt-LT"/>
                    </w:rPr>
                    <w:t>. išdėstyti 20.2 punktą taip:</w:t>
                  </w:r>
                </w:p>
                <w:sdt>
                  <w:sdtPr>
                    <w:alias w:val="citata"/>
                    <w:tag w:val="part_6047da70bc964505ac01433f71155bfb"/>
                    <w:id w:val="-1959786592"/>
                    <w:lock w:val="sdtLocked"/>
                  </w:sdtPr>
                  <w:sdtEndPr/>
                  <w:sdtContent>
                    <w:sdt>
                      <w:sdtPr>
                        <w:alias w:val="20.2 p."/>
                        <w:tag w:val="part_dc2e8b84639a4194af3d49ae8ca807e8"/>
                        <w:id w:val="-1508817836"/>
                        <w:lock w:val="sdtLocked"/>
                      </w:sdtPr>
                      <w:sdtEndPr/>
                      <w:sdtContent>
                        <w:p w14:paraId="1A803A27" w14:textId="77777777" w:rsidR="00EA3A4F" w:rsidRDefault="003D4811">
                          <w:pPr>
                            <w:ind w:firstLine="720"/>
                            <w:rPr>
                              <w:color w:val="000000"/>
                              <w:lang w:eastAsia="lt-LT"/>
                            </w:rPr>
                          </w:pPr>
                          <w:r>
                            <w:rPr>
                              <w:color w:val="000000"/>
                              <w:lang w:eastAsia="lt-LT"/>
                            </w:rPr>
                            <w:t>„</w:t>
                          </w:r>
                          <w:sdt>
                            <w:sdtPr>
                              <w:alias w:val="Numeris"/>
                              <w:tag w:val="nr_dc2e8b84639a4194af3d49ae8ca807e8"/>
                              <w:id w:val="-521927449"/>
                              <w:lock w:val="sdtLocked"/>
                            </w:sdtPr>
                            <w:sdtEndPr/>
                            <w:sdtContent>
                              <w:r>
                                <w:rPr>
                                  <w:color w:val="000000"/>
                                  <w:lang w:eastAsia="lt-LT"/>
                                </w:rPr>
                                <w:t>20.2</w:t>
                              </w:r>
                            </w:sdtContent>
                          </w:sdt>
                          <w:r>
                            <w:rPr>
                              <w:color w:val="000000"/>
                              <w:lang w:eastAsia="lt-LT"/>
                            </w:rPr>
                            <w:t>. už dienos socialinę globą:</w:t>
                          </w:r>
                        </w:p>
                        <w:sdt>
                          <w:sdtPr>
                            <w:alias w:val="20.2.1 p."/>
                            <w:tag w:val="part_b1ed090259484ec9813a7a8a2d76ec1e"/>
                            <w:id w:val="1788540389"/>
                            <w:lock w:val="sdtLocked"/>
                          </w:sdtPr>
                          <w:sdtEndPr/>
                          <w:sdtContent>
                            <w:p w14:paraId="1A803A28" w14:textId="77777777" w:rsidR="00EA3A4F" w:rsidRDefault="00122AFC">
                              <w:pPr>
                                <w:ind w:firstLine="720"/>
                                <w:rPr>
                                  <w:color w:val="000000"/>
                                  <w:lang w:eastAsia="lt-LT"/>
                                </w:rPr>
                              </w:pPr>
                              <w:sdt>
                                <w:sdtPr>
                                  <w:alias w:val="Numeris"/>
                                  <w:tag w:val="nr_b1ed090259484ec9813a7a8a2d76ec1e"/>
                                  <w:id w:val="1701520411"/>
                                  <w:lock w:val="sdtLocked"/>
                                </w:sdtPr>
                                <w:sdtEndPr/>
                                <w:sdtContent>
                                  <w:r w:rsidR="003D4811">
                                    <w:rPr>
                                      <w:color w:val="000000"/>
                                      <w:lang w:eastAsia="lt-LT"/>
                                    </w:rPr>
                                    <w:t>20.2.1</w:t>
                                  </w:r>
                                </w:sdtContent>
                              </w:sdt>
                              <w:r w:rsidR="003D4811">
                                <w:rPr>
                                  <w:color w:val="000000"/>
                                  <w:lang w:eastAsia="lt-LT"/>
                                </w:rPr>
                                <w:t>. vienas gyvenantis asmuo moka 15 procentų savo pajamų;</w:t>
                              </w:r>
                            </w:p>
                          </w:sdtContent>
                        </w:sdt>
                        <w:sdt>
                          <w:sdtPr>
                            <w:alias w:val="20.2.2 p."/>
                            <w:tag w:val="part_bed11351b21141b9b989fc030ad3314e"/>
                            <w:id w:val="1460615287"/>
                            <w:lock w:val="sdtLocked"/>
                          </w:sdtPr>
                          <w:sdtEndPr/>
                          <w:sdtContent>
                            <w:p w14:paraId="1A803A29" w14:textId="77777777" w:rsidR="00EA3A4F" w:rsidRDefault="00122AFC">
                              <w:pPr>
                                <w:ind w:firstLine="720"/>
                                <w:rPr>
                                  <w:color w:val="000000"/>
                                  <w:lang w:eastAsia="lt-LT"/>
                                </w:rPr>
                              </w:pPr>
                              <w:sdt>
                                <w:sdtPr>
                                  <w:alias w:val="Numeris"/>
                                  <w:tag w:val="nr_bed11351b21141b9b989fc030ad3314e"/>
                                  <w:id w:val="-1367591014"/>
                                  <w:lock w:val="sdtLocked"/>
                                </w:sdtPr>
                                <w:sdtEndPr/>
                                <w:sdtContent>
                                  <w:r w:rsidR="003D4811">
                                    <w:rPr>
                                      <w:color w:val="000000"/>
                                      <w:lang w:eastAsia="lt-LT"/>
                                    </w:rPr>
                                    <w:t>20.2.2</w:t>
                                  </w:r>
                                </w:sdtContent>
                              </w:sdt>
                              <w:r w:rsidR="003D4811">
                                <w:rPr>
                                  <w:color w:val="000000"/>
                                  <w:lang w:eastAsia="lt-LT"/>
                                </w:rPr>
                                <w:t>. asmuo, gyvenantis šeimoje, kurios pajamos vienam šeimos nariui neviršija valstybės remiamų pajamų trigubo dydžio, moka 15 procentų asmens pajamų;</w:t>
                              </w:r>
                            </w:p>
                          </w:sdtContent>
                        </w:sdt>
                        <w:sdt>
                          <w:sdtPr>
                            <w:alias w:val="20.2.3 p."/>
                            <w:tag w:val="part_ba7e4e1c1a2e4a059fd1f9accfd51a15"/>
                            <w:id w:val="1908348245"/>
                            <w:lock w:val="sdtLocked"/>
                          </w:sdtPr>
                          <w:sdtEndPr/>
                          <w:sdtContent>
                            <w:p w14:paraId="1A803A2A" w14:textId="77777777" w:rsidR="00EA3A4F" w:rsidRDefault="00122AFC">
                              <w:pPr>
                                <w:ind w:firstLine="720"/>
                                <w:rPr>
                                  <w:color w:val="000000"/>
                                  <w:lang w:eastAsia="lt-LT"/>
                                </w:rPr>
                              </w:pPr>
                              <w:sdt>
                                <w:sdtPr>
                                  <w:alias w:val="Numeris"/>
                                  <w:tag w:val="nr_ba7e4e1c1a2e4a059fd1f9accfd51a15"/>
                                  <w:id w:val="-1910536288"/>
                                  <w:lock w:val="sdtLocked"/>
                                </w:sdtPr>
                                <w:sdtEndPr/>
                                <w:sdtContent>
                                  <w:r w:rsidR="003D4811">
                                    <w:rPr>
                                      <w:color w:val="000000"/>
                                      <w:lang w:eastAsia="lt-LT"/>
                                    </w:rPr>
                                    <w:t>20.2.3</w:t>
                                  </w:r>
                                </w:sdtContent>
                              </w:sdt>
                              <w:r w:rsidR="003D4811">
                                <w:rPr>
                                  <w:color w:val="000000"/>
                                  <w:lang w:eastAsia="lt-LT"/>
                                </w:rPr>
                                <w:t>. asmuo, gyvenantis šeimoje, kurios pajamos vienam šeimos nariui viršija valstybės remiamų pajamų trigubą dydį, moka 20 procentų asmens pajamų.“</w:t>
                              </w:r>
                            </w:p>
                          </w:sdtContent>
                        </w:sdt>
                      </w:sdtContent>
                    </w:sdt>
                  </w:sdtContent>
                </w:sdt>
              </w:sdtContent>
            </w:sdt>
          </w:sdtContent>
        </w:sdt>
        <w:sdt>
          <w:sdtPr>
            <w:alias w:val="2 p."/>
            <w:tag w:val="part_167f839656b54dd192aea2babf208b38"/>
            <w:id w:val="-762532803"/>
            <w:lock w:val="sdtLocked"/>
          </w:sdtPr>
          <w:sdtEndPr/>
          <w:sdtContent>
            <w:p w14:paraId="1A803A2D" w14:textId="08D625C9" w:rsidR="00EA3A4F" w:rsidRDefault="00122AFC" w:rsidP="003D4811">
              <w:pPr>
                <w:ind w:firstLine="720"/>
                <w:rPr>
                  <w:color w:val="000000"/>
                  <w:lang w:eastAsia="lt-LT"/>
                </w:rPr>
              </w:pPr>
              <w:sdt>
                <w:sdtPr>
                  <w:alias w:val="Numeris"/>
                  <w:tag w:val="nr_167f839656b54dd192aea2babf208b38"/>
                  <w:id w:val="-2076658241"/>
                  <w:lock w:val="sdtLocked"/>
                </w:sdtPr>
                <w:sdtEndPr/>
                <w:sdtContent>
                  <w:r w:rsidR="003D4811">
                    <w:rPr>
                      <w:color w:val="000000"/>
                      <w:lang w:eastAsia="lt-LT"/>
                    </w:rPr>
                    <w:t>2</w:t>
                  </w:r>
                </w:sdtContent>
              </w:sdt>
              <w:r w:rsidR="003D4811">
                <w:rPr>
                  <w:color w:val="000000"/>
                  <w:lang w:eastAsia="lt-LT"/>
                </w:rPr>
                <w:t>. Nustatyti, kad šis sprendimas įsigalioja nuo 2014 m. liepos 1 d.</w:t>
              </w:r>
            </w:p>
          </w:sdtContent>
        </w:sdt>
        <w:sdt>
          <w:sdtPr>
            <w:alias w:val="signatura"/>
            <w:tag w:val="part_2ce8c3d9e57e4164b0da159e9413205b"/>
            <w:id w:val="-4827631"/>
            <w:lock w:val="sdtLocked"/>
          </w:sdtPr>
          <w:sdtEndPr/>
          <w:sdtContent>
            <w:bookmarkStart w:id="0" w:name="_GoBack" w:displacedByCustomXml="prev"/>
            <w:p w14:paraId="6A0ABA60" w14:textId="77777777" w:rsidR="003D4811" w:rsidRDefault="003D4811"/>
            <w:p w14:paraId="779B3BA2" w14:textId="77777777" w:rsidR="003D4811" w:rsidRDefault="003D4811"/>
            <w:p w14:paraId="194BB7C8" w14:textId="77777777" w:rsidR="003D4811" w:rsidRDefault="003D4811"/>
            <w:p w14:paraId="1A803A2E" w14:textId="389CEF75" w:rsidR="00EA3A4F" w:rsidRDefault="003D4811">
              <w:pPr>
                <w:rPr>
                  <w:szCs w:val="22"/>
                  <w:lang w:eastAsia="lt-LT"/>
                </w:rPr>
              </w:pPr>
              <w:r>
                <w:rPr>
                  <w:szCs w:val="22"/>
                  <w:lang w:eastAsia="lt-LT"/>
                </w:rPr>
                <w:t>Savivaldybės meras</w:t>
              </w:r>
              <w:r>
                <w:rPr>
                  <w:szCs w:val="22"/>
                  <w:lang w:eastAsia="lt-LT"/>
                </w:rPr>
                <w:tab/>
              </w:r>
              <w:r>
                <w:rPr>
                  <w:szCs w:val="22"/>
                  <w:lang w:eastAsia="lt-LT"/>
                </w:rPr>
                <w:tab/>
              </w:r>
              <w:r>
                <w:rPr>
                  <w:szCs w:val="22"/>
                  <w:lang w:eastAsia="lt-LT"/>
                </w:rPr>
                <w:tab/>
              </w:r>
              <w:r>
                <w:rPr>
                  <w:szCs w:val="22"/>
                  <w:lang w:eastAsia="lt-LT"/>
                </w:rPr>
                <w:tab/>
              </w:r>
              <w:r>
                <w:rPr>
                  <w:szCs w:val="22"/>
                  <w:lang w:eastAsia="lt-LT"/>
                </w:rPr>
                <w:tab/>
              </w:r>
              <w:r>
                <w:rPr>
                  <w:szCs w:val="22"/>
                  <w:lang w:eastAsia="lt-LT"/>
                </w:rPr>
                <w:tab/>
              </w:r>
              <w:r>
                <w:rPr>
                  <w:szCs w:val="22"/>
                  <w:lang w:eastAsia="lt-LT"/>
                </w:rPr>
                <w:tab/>
              </w:r>
              <w:r>
                <w:rPr>
                  <w:szCs w:val="22"/>
                  <w:lang w:eastAsia="lt-LT"/>
                </w:rPr>
                <w:tab/>
                <w:t>Gediminas Čepulis</w:t>
              </w:r>
            </w:p>
            <w:bookmarkEnd w:id="0" w:displacedByCustomXml="next"/>
          </w:sdtContent>
        </w:sdt>
      </w:sdtContent>
    </w:sdt>
    <w:sectPr w:rsidR="00EA3A4F">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992" w:footer="794"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A803A33" w14:textId="77777777" w:rsidR="00EA3A4F" w:rsidRDefault="003D4811">
      <w:pPr>
        <w:rPr>
          <w:lang w:val="en-AU" w:eastAsia="lt-LT"/>
        </w:rPr>
      </w:pPr>
      <w:r>
        <w:rPr>
          <w:lang w:val="en-AU" w:eastAsia="lt-LT"/>
        </w:rPr>
        <w:separator/>
      </w:r>
    </w:p>
  </w:endnote>
  <w:endnote w:type="continuationSeparator" w:id="0">
    <w:p w14:paraId="1A803A34" w14:textId="77777777" w:rsidR="00EA3A4F" w:rsidRDefault="003D4811">
      <w:pPr>
        <w:rPr>
          <w:lang w:val="en-AU" w:eastAsia="lt-LT"/>
        </w:rPr>
      </w:pPr>
      <w:r>
        <w:rPr>
          <w:lang w:val="en-AU"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803A39" w14:textId="77777777" w:rsidR="00EA3A4F" w:rsidRDefault="00EA3A4F">
    <w:pPr>
      <w:tabs>
        <w:tab w:val="center" w:pos="4153"/>
        <w:tab w:val="right" w:pos="8306"/>
      </w:tabs>
      <w:rPr>
        <w:lang w:val="en-AU"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803A3A" w14:textId="77777777" w:rsidR="00EA3A4F" w:rsidRDefault="00EA3A4F">
    <w:pPr>
      <w:tabs>
        <w:tab w:val="center" w:pos="4153"/>
        <w:tab w:val="right" w:pos="8306"/>
      </w:tabs>
      <w:rPr>
        <w:lang w:val="en-AU"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803A3C" w14:textId="77777777" w:rsidR="00EA3A4F" w:rsidRDefault="00EA3A4F">
    <w:pPr>
      <w:tabs>
        <w:tab w:val="center" w:pos="4153"/>
        <w:tab w:val="right" w:pos="8306"/>
      </w:tabs>
      <w:rPr>
        <w:lang w:val="en-AU"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A803A31" w14:textId="77777777" w:rsidR="00EA3A4F" w:rsidRDefault="003D4811">
      <w:pPr>
        <w:rPr>
          <w:lang w:val="en-AU" w:eastAsia="lt-LT"/>
        </w:rPr>
      </w:pPr>
      <w:r>
        <w:rPr>
          <w:lang w:val="en-AU" w:eastAsia="lt-LT"/>
        </w:rPr>
        <w:separator/>
      </w:r>
    </w:p>
  </w:footnote>
  <w:footnote w:type="continuationSeparator" w:id="0">
    <w:p w14:paraId="1A803A32" w14:textId="77777777" w:rsidR="00EA3A4F" w:rsidRDefault="003D4811">
      <w:pPr>
        <w:rPr>
          <w:lang w:val="en-AU" w:eastAsia="lt-LT"/>
        </w:rPr>
      </w:pPr>
      <w:r>
        <w:rPr>
          <w:lang w:val="en-AU"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803A35" w14:textId="77777777" w:rsidR="00EA3A4F" w:rsidRDefault="003D4811">
    <w:pPr>
      <w:framePr w:wrap="auto" w:vAnchor="text" w:hAnchor="margin" w:xAlign="center" w:y="1"/>
      <w:tabs>
        <w:tab w:val="center" w:pos="4153"/>
        <w:tab w:val="right" w:pos="8306"/>
      </w:tabs>
      <w:rPr>
        <w:sz w:val="20"/>
        <w:lang w:eastAsia="lt-LT"/>
      </w:rPr>
    </w:pPr>
    <w:r>
      <w:rPr>
        <w:sz w:val="20"/>
        <w:lang w:eastAsia="lt-LT"/>
      </w:rPr>
      <w:fldChar w:fldCharType="begin"/>
    </w:r>
    <w:r>
      <w:rPr>
        <w:sz w:val="20"/>
        <w:lang w:eastAsia="lt-LT"/>
      </w:rPr>
      <w:instrText xml:space="preserve">PAGE  </w:instrText>
    </w:r>
    <w:r>
      <w:rPr>
        <w:sz w:val="20"/>
        <w:lang w:eastAsia="lt-LT"/>
      </w:rPr>
      <w:fldChar w:fldCharType="end"/>
    </w:r>
  </w:p>
  <w:p w14:paraId="1A803A36" w14:textId="77777777" w:rsidR="00EA3A4F" w:rsidRDefault="00EA3A4F">
    <w:pPr>
      <w:tabs>
        <w:tab w:val="center" w:pos="4153"/>
        <w:tab w:val="right" w:pos="8306"/>
      </w:tabs>
      <w:rPr>
        <w:sz w:val="20"/>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803A37" w14:textId="77777777" w:rsidR="00EA3A4F" w:rsidRDefault="003D4811">
    <w:pPr>
      <w:tabs>
        <w:tab w:val="center" w:pos="4153"/>
        <w:tab w:val="right" w:pos="8306"/>
      </w:tabs>
      <w:jc w:val="center"/>
      <w:rPr>
        <w:sz w:val="20"/>
        <w:lang w:eastAsia="lt-LT"/>
      </w:rPr>
    </w:pPr>
    <w:r>
      <w:rPr>
        <w:sz w:val="20"/>
        <w:lang w:eastAsia="lt-LT"/>
      </w:rPr>
      <w:fldChar w:fldCharType="begin"/>
    </w:r>
    <w:r>
      <w:rPr>
        <w:sz w:val="20"/>
        <w:lang w:eastAsia="lt-LT"/>
      </w:rPr>
      <w:instrText xml:space="preserve"> PAGE   \* MERGEFORMAT </w:instrText>
    </w:r>
    <w:r>
      <w:rPr>
        <w:sz w:val="20"/>
        <w:lang w:eastAsia="lt-LT"/>
      </w:rPr>
      <w:fldChar w:fldCharType="separate"/>
    </w:r>
    <w:r w:rsidR="00122AFC">
      <w:rPr>
        <w:noProof/>
        <w:sz w:val="20"/>
        <w:lang w:eastAsia="lt-LT"/>
      </w:rPr>
      <w:t>2</w:t>
    </w:r>
    <w:r>
      <w:rPr>
        <w:sz w:val="20"/>
        <w:lang w:eastAsia="lt-LT"/>
      </w:rPr>
      <w:fldChar w:fldCharType="end"/>
    </w:r>
  </w:p>
  <w:p w14:paraId="1A803A38" w14:textId="77777777" w:rsidR="00EA3A4F" w:rsidRDefault="00EA3A4F">
    <w:pPr>
      <w:tabs>
        <w:tab w:val="center" w:pos="4153"/>
        <w:tab w:val="right" w:pos="8306"/>
      </w:tabs>
      <w:rPr>
        <w:sz w:val="20"/>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803A3B" w14:textId="77777777" w:rsidR="00EA3A4F" w:rsidRDefault="00EA3A4F">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7CEE"/>
    <w:rsid w:val="00122AFC"/>
    <w:rsid w:val="003D4811"/>
    <w:rsid w:val="00B07CEE"/>
    <w:rsid w:val="00EA3A4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A803A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3D4811"/>
    <w:rPr>
      <w:rFonts w:ascii="Tahoma" w:hAnsi="Tahoma" w:cs="Tahoma"/>
      <w:sz w:val="16"/>
      <w:szCs w:val="16"/>
    </w:rPr>
  </w:style>
  <w:style w:type="character" w:customStyle="1" w:styleId="DebesliotekstasDiagrama">
    <w:name w:val="Debesėlio tekstas Diagrama"/>
    <w:basedOn w:val="Numatytasispastraiposriftas"/>
    <w:link w:val="Debesliotekstas"/>
    <w:rsid w:val="003D481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3D4811"/>
    <w:rPr>
      <w:rFonts w:ascii="Tahoma" w:hAnsi="Tahoma" w:cs="Tahoma"/>
      <w:sz w:val="16"/>
      <w:szCs w:val="16"/>
    </w:rPr>
  </w:style>
  <w:style w:type="character" w:customStyle="1" w:styleId="DebesliotekstasDiagrama">
    <w:name w:val="Debesėlio tekstas Diagrama"/>
    <w:basedOn w:val="Numatytasispastraiposriftas"/>
    <w:link w:val="Debesliotekstas"/>
    <w:rsid w:val="003D481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7590b8cb13e6480498631053c37b029b" PartId="ed9996f3a0134a66be158ce5cc8f01f4">
    <Part Type="preambule" DocPartId="777f2977d3a04ca29be4a1b8dea23316" PartId="1e5a40dfe11d4d54a7eb3ab21f6dc7ec"/>
    <Part Type="punktas" Nr="1" Abbr="1 p." DocPartId="3f6c2e07cc8a421db69421b568bca880" PartId="7bae231492244401993b7dceab3f215e">
      <Part Type="punktas" Nr="1.1" Abbr="1.1 p." DocPartId="8772a9998f424ed5aae7cfec7801891d" PartId="fb3bc8d7dffb4effb4c214c215be3cbf">
        <Part Type="citata" DocPartId="1b2780323f0d4b6c8f2f7d62e59e87c5" PartId="139171a9763d4c2781440e5248678604">
          <Part Type="punktas" Nr="10" Abbr="10 p." DocPartId="a2af40205f61477fa614bda14fc26106" PartId="32e22eb4f5aa4d1e8e9b49e3d68cb375"/>
        </Part>
      </Part>
      <Part Type="punktas" Nr="1.2" Abbr="1.2 p." DocPartId="4d049f8598854c77969cf73ee317b209" PartId="0a09c210b9724373a20d862833336e77">
        <Part Type="citata" DocPartId="351c5130059847c99402d9982cf9b429" PartId="a807f23aeaa44024b1f29d3e3242a504">
          <Part Type="punktas" Nr="14" Abbr="14 p." DocPartId="396a83e241014139b26d8c830ffb6d44" PartId="5782a82a33f145dfbdb6351e4e834e25"/>
        </Part>
      </Part>
      <Part Type="punktas" Nr="1.3" Abbr="1.3 p." DocPartId="10d1d26ea8474ef8ba7f0f41ef519255" PartId="8385ce23202e441badcd9978b579e2d3">
        <Part Type="citata" DocPartId="9872d739209b4004b7d778ca0a879000" PartId="4b01adfeb44f4e3e8d5e37c9345be6de">
          <Part Type="punktas" Nr="15" Abbr="15 p." DocPartId="a5b46c8fac7b4751af9b9190b037e06c" PartId="7453d4a261a949a49b174fd23617ff65"/>
        </Part>
      </Part>
      <Part Type="punktas" Nr="1.4" Abbr="1.4 p." DocPartId="793f5dde00824a62bb3b203f3cceb995" PartId="de42fd256a3943f19727be50c90db07f"/>
      <Part Type="punktas" Nr="1.5" Abbr="1.5 p." DocPartId="9dba453c8351421fb529840a2ffeed37" PartId="6d7d80f5aaf64677a2746c251d17f682">
        <Part Type="citata" DocPartId="e93aee39ee5046ae9777c2a00afd2a03" PartId="0b724abb7bcb4ed2a709a37a0aa96ab8">
          <Part Type="punktas" Nr="18.8" Abbr="18.8 p." DocPartId="8a7217abbfbb47508895ae8cb35296cd" PartId="282a0fe9846c49878aa50c303499773b"/>
        </Part>
      </Part>
      <Part Type="punktas" Nr="1.6" Abbr="1.6 p." DocPartId="ec42a8ec1b6f40bf9fcfd5333af66088" PartId="8e6d519265e9455b916e56f4a27ad3a5">
        <Part Type="citata" DocPartId="2f34ec1ca7c64afdbb92acd8bf45f11d" PartId="5d8c193e9a374cde80746f71fb070c70">
          <Part Type="punktas" Nr="20.1" Abbr="20.1 p." DocPartId="d06d7ff262214660be155eb6c85b860e" PartId="120ebc339b304b66bb320d7d0fb36b48">
            <Part Type="punktas" Nr="20.1.1" Abbr="20.1.1 p." DocPartId="5f89cffc73734d27a617d9f6a941250d" PartId="85c13a9b239549519987f47abdfc789b"/>
            <Part Type="punktas" Nr="20.1.2" Abbr="20.1.2 p." DocPartId="bcf0b4fe7558486daba97b59307d7d3e" PartId="df06679fd3444480939cca59db49bbf8"/>
            <Part Type="punktas" Nr="20.1.3" Abbr="20.1.3 p." DocPartId="1e9a675f56ad4f3babef312ec9c997bc" PartId="cd61e2b6492a416195788adffac448bf"/>
          </Part>
        </Part>
      </Part>
      <Part Type="punktas" Nr="1.7" Abbr="1.7 p." DocPartId="ba6ff06befdc49999ecf2fe982925cea" PartId="d58b7f9aa0fa49bebbd224481959a0ad">
        <Part Type="citata" DocPartId="d5ce70901e6548b0b6e5e0c4d2e234d9" PartId="6047da70bc964505ac01433f71155bfb">
          <Part Type="punktas" Nr="20.2" Abbr="20.2 p." DocPartId="0c29bc9903ba4449971d6107689bb103" PartId="dc2e8b84639a4194af3d49ae8ca807e8">
            <Part Type="punktas" Nr="20.2.1" Abbr="20.2.1 p." DocPartId="4237937088374933a0498a25bdbf6652" PartId="b1ed090259484ec9813a7a8a2d76ec1e"/>
            <Part Type="punktas" Nr="20.2.2" Abbr="20.2.2 p." DocPartId="f0d2972ddc784c9cb223b520048ab1f2" PartId="bed11351b21141b9b989fc030ad3314e"/>
            <Part Type="punktas" Nr="20.2.3" Abbr="20.2.3 p." DocPartId="99be4199d5e04fd58a0d501b5cc760f9" PartId="ba7e4e1c1a2e4a059fd1f9accfd51a15"/>
          </Part>
        </Part>
      </Part>
    </Part>
    <Part Type="punktas" Nr="2" Abbr="2 p." DocPartId="acf88c5be19b4a0eaed5439ece64111e" PartId="167f839656b54dd192aea2babf208b38"/>
    <Part Type="signatura" DocPartId="190a4d395cdb444691ddc2b1a0963088" PartId="2ce8c3d9e57e4164b0da159e9413205b"/>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C46E8BD-C26D-4C71-AEAA-5034773E5908}">
  <ds:schemaRefs>
    <ds:schemaRef ds:uri="http://lrs.lt/TAIS/DocParts"/>
  </ds:schemaRefs>
</ds:datastoreItem>
</file>

<file path=customXml/itemProps2.xml><?xml version="1.0" encoding="utf-8"?>
<ds:datastoreItem xmlns:ds="http://schemas.openxmlformats.org/officeDocument/2006/customXml" ds:itemID="{2470BE60-BA3B-471F-BA98-C6FC492CF6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392</Words>
  <Characters>2643</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DĖL JONIŠKIO RAJONO SAVIVALDYBĖS ADMINISTRACIJOS</vt:lpstr>
    </vt:vector>
  </TitlesOfParts>
  <Company>Joniskio r. savivaldybe</Company>
  <LinksUpToDate>false</LinksUpToDate>
  <CharactersWithSpaces>3029</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JONIŠKIO RAJONO SAVIVALDYBĖS ADMINISTRACIJOS</dc:title>
  <dc:creator>Laimute Vasiliauskiene</dc:creator>
  <cp:lastModifiedBy>OSINOVSKAS Egidijus</cp:lastModifiedBy>
  <cp:revision>4</cp:revision>
  <cp:lastPrinted>2014-03-04T09:11:00Z</cp:lastPrinted>
  <dcterms:created xsi:type="dcterms:W3CDTF">2014-07-10T06:38:00Z</dcterms:created>
  <dcterms:modified xsi:type="dcterms:W3CDTF">2015-11-27T08:25:00Z</dcterms:modified>
</cp:coreProperties>
</file>