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631e627177e44748bb9d6630a337ad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jc w:val="right"/>
            <w:rPr>
              <w:b/>
              <w:sz w:val="20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1DD276C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6" o:title=""/>
              </v:shape>
              <o:OLEObject Type="Embed" ProgID="Word.Picture.8" ShapeID="_x0000_i1025" DrawAspect="Content" ObjectID="_1844236675" r:id="rId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2024 M. BALANDŽIO 25 D. SPRENDIMO NR. T1-121 „DĖL TELŠIŲ RAJONO SAVIVALDYBĖS PETICIJŲ KOMISIJOS SUDARYMO IR JOS NUOSTATŲ PATVIRTINIMO“ PAKEITIMO 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2026 m. birželio 25 d. Nr. T1-197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rPr>
              <w:rFonts w:ascii="Arial" w:hAnsi="Arial"/>
              <w:sz w:val="22"/>
              <w:lang w:val="en-US"/>
            </w:rPr>
          </w:pPr>
        </w:p>
        <w:p>
          <w:pPr>
            <w:ind w:firstLine="720"/>
            <w:rPr>
              <w:szCs w:val="24"/>
            </w:rPr>
          </w:pPr>
        </w:p>
        <w:sdt>
          <w:sdtPr>
            <w:alias w:val="preambule"/>
            <w:tag w:val="part_74c1149844654aaeadcd6799af115665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 n u s p r e n d ž i a:</w:t>
              </w:r>
            </w:p>
          </w:sdtContent>
        </w:sdt>
        <w:sdt>
          <w:sdtPr>
            <w:alias w:val="pastraipa"/>
            <w:tag w:val="part_e6b1e5fb01f9499da6ac6bbba06fb0e2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Telšių rajono savivaldybės tarybos 2024 m. balandžio 25 d. sprendimą Nr. T1-121 „Dėl Telšių rajono savivaldybės peticijų komisijos sudarymo ir jos nuostatų patvirtinimo“ ir 1 punktą išdėstyti taip:</w:t>
              </w:r>
            </w:p>
            <w:sdt>
              <w:sdtPr>
                <w:alias w:val="citata"/>
                <w:tag w:val="part_30ffbcf8cbd0403fa1e54f13b6d0e0d6"/>
                <w:lock w:val="sdtLocked"/>
                <w:richText/>
              </w:sdtPr>
              <w:sdtContent>
                <w:sdt>
                  <w:sdtPr>
                    <w:alias w:val="1 p."/>
                    <w:tag w:val="part_0023f170a6e04fd284d173be4e753d45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023f170a6e04fd284d173be4e753d4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Telšių rajono savivaldybės peticijų komisiją Telšių rajono savivaldybės tarybos įgaliojimų laikui:</w:t>
                      </w:r>
                    </w:p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Rimantas Adomaitis – Darbo partijos frakcijos atstovas;</w:t>
                      </w:r>
                    </w:p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Gintautas Bratkauskas – Tautos ir teisingumo sąjungos frakcijos atstovas;</w:t>
                      </w:r>
                    </w:p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Kazys Lečkauskas – Lietuvos socialdemokratų partijos frakcijos atstovas;</w:t>
                      </w:r>
                    </w:p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Gabrielė Narmontaitė – Demokratų sąjungos „Vardan Lietuvos“ frakcijos atstovė;</w:t>
                      </w:r>
                    </w:p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Vilma Rumšienė – Lietuvos valstiečių ir žaliųjų sąjungos frakcijos atstovė;</w:t>
                      </w:r>
                    </w:p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Jolanta Rupeikienė – „Už Telšius“ frakcijos atstovė;</w:t>
                      </w:r>
                    </w:p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Remigija Vaitkutė – Telšių rajono savivaldybės tarybos narė.“.</w:t>
                      </w:r>
                    </w:p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ind w:firstLine="851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44e464d2de74059a7d8b0bd6c202740"/>
            <w:lock w:val="sdtLocked"/>
            <w:richText/>
          </w:sdtPr>
          <w:sdtContent>
            <w:p>
              <w: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 xml:space="preserve">   Tomas Katkus</w:t>
              </w:r>
            </w:p>
            <w:p/>
            <w:p>
              <w:pPr>
                <w:tabs>
                  <w:tab w:val="left" w:pos="709"/>
                </w:tabs>
                <w:rPr>
                  <w:szCs w:val="24"/>
                </w:rPr>
              </w:pPr>
            </w:p>
            <w:p>
              <w:pPr>
                <w:tabs>
                  <w:tab w:val="left" w:pos="709"/>
                </w:tabs>
                <w:rPr>
                  <w:szCs w:val="24"/>
                </w:rPr>
              </w:pPr>
            </w:p>
            <w:p>
              <w:pPr>
                <w:tabs>
                  <w:tab w:val="left" w:pos="709"/>
                </w:tabs>
                <w:rPr>
                  <w:szCs w:val="24"/>
                </w:rPr>
              </w:pPr>
            </w:p>
            <w:p>
              <w:pPr>
                <w:tabs>
                  <w:tab w:val="left" w:pos="709"/>
                </w:tabs>
                <w:ind w:firstLine="310"/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6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5:chartTrackingRefBased/>
  <w15:docId w15:val="{4D8B627E-2037-4C50-B475-47A1395CE85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37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0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093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26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01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85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14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09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9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1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56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36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3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51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021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61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53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67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180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8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36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94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1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6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2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94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221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78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33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12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74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358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5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fb6e602fe1a4ee7b3fb9a1f9598651d" PartId="a631e627177e44748bb9d6630a337ade">
    <Part Type="preambule" DocPartId="5c1b391313d5476e9fff23d98c0c54d0" PartId="74c1149844654aaeadcd6799af115665"/>
    <Part Type="pastraipa" DocPartId="1f377f0527e14aeea824a6a80ff18d7d" PartId="e6b1e5fb01f9499da6ac6bbba06fb0e2">
      <Part Type="citata" DocPartId="a8a227227c9a42faabcc6c1a3d9436fe" PartId="30ffbcf8cbd0403fa1e54f13b6d0e0d6">
        <Part Type="punktas" Nr="1" Abbr="1 p." DocPartId="268b2e15e08f4b65a6e927a36fc0d051" PartId="0023f170a6e04fd284d173be4e753d45"/>
      </Part>
    </Part>
    <Part Type="signatura" DocPartId="33b17134e17647678820d54b17e72f8d" PartId="344e464d2de74059a7d8b0bd6c202740"/>
  </Part>
</Parts>
</file>

<file path=customXml/itemProps1.xml><?xml version="1.0" encoding="utf-8"?>
<ds:datastoreItem xmlns:ds="http://schemas.openxmlformats.org/officeDocument/2006/customXml" ds:itemID="{8D385F04-0455-4FA6-8F47-A68FEDBEF3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158</Words>
  <Characters>1052</Characters>
  <Application>Microsoft Office Word</Application>
  <DocSecurity>4</DocSecurity>
  <Lines>40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1190</CharactersWithSpaces>
  <SharedDoc>false</SharedDoc>
  <HyperlinkBase/>
  <HLinks>
    <vt:vector size="6" baseType="variant">
      <vt:variant>
        <vt:i4>3932225</vt:i4>
      </vt:variant>
      <vt:variant>
        <vt:i4>9</vt:i4>
      </vt:variant>
      <vt:variant>
        <vt:i4>0</vt:i4>
      </vt:variant>
      <vt:variant>
        <vt:i4>5</vt:i4>
      </vt:variant>
      <vt:variant>
        <vt:lpwstr>mailto:edmundas.vaitkevicius@telsiai.lt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2026-06-29T08:09:00Z</dcterms:created>
  <dc:creator>vartotojas</dc:creator>
  <lastModifiedBy>adlibuser</lastModifiedBy>
  <lastPrinted>2024-04-11T06:33:00Z</lastPrinted>
  <dcterms:modified xsi:type="dcterms:W3CDTF">2026-06-29T08:09:00Z</dcterms:modified>
  <revision>2</revision>
  <dc:title>PROJEKTAS</dc:title>
</coreProperties>
</file>