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8246"/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drawing>
          <wp:inline distT="0" distB="0" distL="0" distR="0" wp14:anchorId="12B1ECA4" wp14:editId="4ED0121D">
            <wp:extent cx="381000" cy="457200"/>
            <wp:effectExtent l="0" t="0" r="0" b="0"/>
            <wp:docPr id="1" name="Picture 1" descr="Kel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me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KELMĖS RAJONO SAVIVALDYBĖS 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TARYBA</w:t>
      </w: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DĖL LIUDO DAJORO APDOVANOJIMO KELMĖS RAJONO SAVIVALDYBĖS GARBĖS ŽENKLU „UŽ NUOPELNUS KELMĖS RAJONUI“</w:t>
      </w:r>
    </w:p>
    <w:p>
      <w:pPr>
        <w:jc w:val="center"/>
        <w:rPr>
          <w:b/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2012 m. sausio 27 d. Nr.T-3</w:t>
      </w:r>
    </w:p>
    <w:p>
      <w:pPr>
        <w:jc w:val="center"/>
        <w:rPr>
          <w:szCs w:val="24"/>
        </w:rPr>
      </w:pPr>
      <w:r>
        <w:rPr>
          <w:szCs w:val="24"/>
        </w:rPr>
        <w:t>Kelmė</w:t>
      </w:r>
    </w:p>
    <w:p>
      <w:pPr>
        <w:spacing w:line="360" w:lineRule="auto"/>
        <w:jc w:val="center"/>
        <w:rPr>
          <w:szCs w:val="24"/>
        </w:rPr>
      </w:pPr>
    </w:p>
    <w:p>
      <w:pPr>
        <w:spacing w:line="360" w:lineRule="auto"/>
        <w:ind w:firstLine="1302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(Žin., 1994, Nr. </w:t>
      </w:r>
      <w:fldSimple w:instr="HYPERLINK https://www.e-tar.lt/portal/legalAct.html?documentId=TAIS.5884 \t _blank">
        <w:r>
          <w:rPr>
            <w:szCs w:val="24"/>
            <w:u w:val="single"/>
            <w:color w:val="0000FF" w:themeColor="hyperlink"/>
          </w:rPr>
          <w:t>55-1049</w:t>
        </w:r>
      </w:fldSimple>
      <w:r>
        <w:rPr>
          <w:szCs w:val="24"/>
        </w:rPr>
        <w:t xml:space="preserve">, 2008, Nr.113-4290) 16 straipsnio 2 dalies 45 punktu ir atsižvelgdama į Šaukėnų kultūros centro direktorės Sofijos Blažienės, Šaukėnų muziejaus kraštotyrininkės Elenos Burdulienės, Šaukėnų seniūnijos seniūno Algimanto Šukio 2012-01-10 teikimą, Kelmės rajono garbės piliečio vardo ir ženklo „Už nuopelnus Kelmės rajonui“ kandidatų atrankos komisijos 2012-01-17 posėdžio protokolą Nr.VK-22 , Kelmės rajono savivaldybės taryba  n u s p r e n d ž i a  apdovanoti įmonės savininką Liudą Dajorą Kelmės rajono savivaldybės garbės ženklu „Už nuopelnus Kelmės rajonui“ už verslo plėtrą rajone ir filantropinę veiklą. </w:t>
      </w: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Savivaldybės meras                                                                                  Kostas Arvasevičius</w:t>
      </w: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jc w:val="both"/>
        <w:rPr>
          <w:szCs w:val="24"/>
        </w:rPr>
      </w:pPr>
    </w:p>
    <w:sectPr>
      <w:headerReference w:type="default" r:id="rId8"/>
      <w:footerReference w:type="default" r:id="rId9"/>
      <w:pgSz w:w="11906" w:h="16838"/>
      <w:pgMar w:top="125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right"/>
      <w:rPr>
        <w:sz w:val="18"/>
        <w:szCs w:val="18"/>
      </w:rPr>
    </w:pPr>
    <w:r>
      <w:rPr>
        <w:sz w:val="18"/>
        <w:szCs w:val="18"/>
      </w:rPr>
      <w:t>D:\Dokumentai\Tarybos_sprendimai\T1-20.doc</w:t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b/>
        <w:szCs w:val="24"/>
      </w:rPr>
    </w:pPr>
    <w:r>
      <w:rPr>
        <w:szCs w:val="24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880</Characters>
  <Application>Microsoft Office Word</Application>
  <DocSecurity>4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kulturos centras</Company>
  <LinksUpToDate>false</LinksUpToDate>
  <CharactersWithSpaces>1007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2016-06-03T10:05:00Z</dcterms:created>
  <dc:creator>vyr spelist</dc:creator>
  <lastModifiedBy>CLUSadmin</lastModifiedBy>
  <lastPrinted>2012-01-26T06:44:00Z</lastPrinted>
  <dcterms:modified xsi:type="dcterms:W3CDTF">2016-06-03T10:05:00Z</dcterms:modified>
  <revision>2</revision>
  <dc:title>Projektas</dc:title>
</coreProperties>
</file>