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CD17" w14:textId="33D316BD" w:rsidR="0005678B" w:rsidRDefault="00E9513B" w:rsidP="00E9513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szCs w:val="24"/>
        </w:rPr>
        <w:object w:dxaOrig="811" w:dyaOrig="961" w14:anchorId="2D86C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77081193" r:id="rId9"/>
        </w:object>
      </w:r>
    </w:p>
    <w:p w14:paraId="2D86CD18" w14:textId="77777777" w:rsidR="0005678B" w:rsidRDefault="00E9513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2D86CD19" w14:textId="77777777" w:rsidR="0005678B" w:rsidRDefault="0005678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2D86CD1A" w14:textId="77777777" w:rsidR="0005678B" w:rsidRDefault="00E9513B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14:paraId="2D86CD1B" w14:textId="77777777" w:rsidR="0005678B" w:rsidRDefault="00E9513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Lietuvos respublikos vaikų profilaktinių skiepijimų kalendoriaus patvirtinimo</w:t>
      </w:r>
    </w:p>
    <w:p w14:paraId="2D86CD1C" w14:textId="77777777" w:rsidR="0005678B" w:rsidRDefault="0005678B">
      <w:pPr>
        <w:jc w:val="center"/>
        <w:rPr>
          <w:szCs w:val="24"/>
        </w:rPr>
      </w:pPr>
    </w:p>
    <w:p w14:paraId="2D86CD1D" w14:textId="77777777" w:rsidR="0005678B" w:rsidRDefault="00E9513B">
      <w:pPr>
        <w:jc w:val="center"/>
        <w:rPr>
          <w:szCs w:val="24"/>
        </w:rPr>
      </w:pPr>
      <w:r>
        <w:rPr>
          <w:szCs w:val="24"/>
        </w:rPr>
        <w:t>2015 m. birželio 12 d. Nr. V-757</w:t>
      </w:r>
    </w:p>
    <w:p w14:paraId="2D86CD1E" w14:textId="77777777" w:rsidR="0005678B" w:rsidRDefault="00E9513B">
      <w:pPr>
        <w:jc w:val="center"/>
        <w:rPr>
          <w:szCs w:val="24"/>
        </w:rPr>
      </w:pPr>
      <w:r>
        <w:rPr>
          <w:szCs w:val="24"/>
        </w:rPr>
        <w:t>Vilnius</w:t>
      </w:r>
    </w:p>
    <w:p w14:paraId="2D86CD1F" w14:textId="77777777" w:rsidR="0005678B" w:rsidRDefault="0005678B">
      <w:pPr>
        <w:jc w:val="center"/>
        <w:rPr>
          <w:szCs w:val="24"/>
        </w:rPr>
      </w:pPr>
    </w:p>
    <w:p w14:paraId="2D86CD20" w14:textId="77777777" w:rsidR="0005678B" w:rsidRDefault="0005678B">
      <w:pPr>
        <w:jc w:val="center"/>
        <w:rPr>
          <w:szCs w:val="24"/>
        </w:rPr>
      </w:pPr>
    </w:p>
    <w:p w14:paraId="2D86CD21" w14:textId="77777777" w:rsidR="0005678B" w:rsidRDefault="00E9513B">
      <w:pPr>
        <w:widowControl w:val="0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Įgyvendindama Nacionalinės imunoprofilaktikos 2014–2018 metų programos, patvirtintos Lietuvos Respublikos sveikatos apsaugos ministro 2014 m. sausio 3 d. įsakymu Nr. V-8 „Dėl Nacionalinės imunoprofilaktikos 2014–2018 metų programos patvirtinimo“, 3 priedo 1.1–1.6 papunkčiuose numatytas priemones, atsižvelgdama į Pasaulio sveikatos organizacijos, Europos Komisijos, Europos ligų prevencijos ir kontrolės centro rekomendacijas ir siekdama užtikrinti vaikų profilaktinių skiepijimų tęstinumą bei kontroliuoti užkrečiamųjų ligų epidemiologinę situaciją šalyje:</w:t>
      </w:r>
    </w:p>
    <w:p w14:paraId="2D86CD22" w14:textId="77777777" w:rsidR="0005678B" w:rsidRDefault="00760C8A">
      <w:pPr>
        <w:widowControl w:val="0"/>
        <w:shd w:val="clear" w:color="auto" w:fill="FFFFFF"/>
        <w:ind w:firstLine="720"/>
        <w:jc w:val="both"/>
        <w:rPr>
          <w:szCs w:val="24"/>
        </w:rPr>
      </w:pPr>
      <w:r w:rsidR="00E9513B">
        <w:rPr>
          <w:szCs w:val="24"/>
        </w:rPr>
        <w:t>1</w:t>
      </w:r>
      <w:r w:rsidR="00E9513B">
        <w:rPr>
          <w:szCs w:val="24"/>
        </w:rPr>
        <w:t xml:space="preserve">. </w:t>
      </w:r>
      <w:r w:rsidR="00E9513B">
        <w:rPr>
          <w:spacing w:val="60"/>
          <w:szCs w:val="24"/>
        </w:rPr>
        <w:t>Tvirtinu</w:t>
      </w:r>
      <w:r w:rsidR="00E9513B">
        <w:rPr>
          <w:szCs w:val="24"/>
        </w:rPr>
        <w:t xml:space="preserve"> Lietuvos Respublikos vaikų profilaktinių skiepijimų kalendorių (pridedama).</w:t>
      </w:r>
    </w:p>
    <w:p w14:paraId="2D86CD23" w14:textId="77777777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2</w:t>
      </w:r>
      <w:r w:rsidR="00E9513B">
        <w:rPr>
          <w:szCs w:val="24"/>
        </w:rPr>
        <w:t xml:space="preserve">. </w:t>
      </w:r>
      <w:r w:rsidR="00E9513B">
        <w:rPr>
          <w:spacing w:val="60"/>
          <w:szCs w:val="24"/>
        </w:rPr>
        <w:t>Paved</w:t>
      </w:r>
      <w:r w:rsidR="00E9513B">
        <w:rPr>
          <w:szCs w:val="24"/>
        </w:rPr>
        <w:t>u:</w:t>
      </w:r>
    </w:p>
    <w:p w14:paraId="2D86CD24" w14:textId="77777777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2.1</w:t>
      </w:r>
      <w:r w:rsidR="00E9513B">
        <w:rPr>
          <w:szCs w:val="24"/>
        </w:rPr>
        <w:t>. asmens sveikatos priežiūros įstaigų vadovams vaikų profilaktinius skiepijimus organizuoti ir vykdyti pagal šiuo įsakymu patvirtintą Lietuvos Respublikos vaikų profilaktinių skiepijimų kalendorių;</w:t>
      </w:r>
    </w:p>
    <w:p w14:paraId="2D86CD25" w14:textId="77777777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2.2</w:t>
      </w:r>
      <w:r w:rsidR="00E9513B">
        <w:rPr>
          <w:szCs w:val="24"/>
        </w:rPr>
        <w:t>. Valstybinės ligonių kasos prie Sveikatos apsaugos ministerijos direktoriui vykdyti centralizuotą imunobiologinių preparatų, švirkštų pirkimą pagal šiuo įsakymu patvirtintą Lietuvos Respublikos vaikų profilaktinių skiepijimų kalendorių;</w:t>
      </w:r>
    </w:p>
    <w:p w14:paraId="2D86CD26" w14:textId="77777777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2.3</w:t>
      </w:r>
      <w:r w:rsidR="00E9513B">
        <w:rPr>
          <w:szCs w:val="24"/>
        </w:rPr>
        <w:t>. Užkrečiamųjų ligų ir AIDS centro direktoriui planuoti ir paskirstyti asmens sveikatos priežiūros įstaigoms imunobiologinius preparatus, švirkštus pagal šiuo įsakymu patvirtintą Lietuvos Respublikos vaikų profilaktinių skiepijimų kalendorių.</w:t>
      </w:r>
    </w:p>
    <w:p w14:paraId="2D86CD27" w14:textId="085C1EED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3</w:t>
      </w:r>
      <w:r w:rsidR="00E9513B">
        <w:rPr>
          <w:szCs w:val="24"/>
        </w:rPr>
        <w:t xml:space="preserve">. </w:t>
      </w:r>
      <w:r w:rsidR="00E9513B">
        <w:rPr>
          <w:spacing w:val="60"/>
          <w:szCs w:val="24"/>
        </w:rPr>
        <w:t>Pripažįstu</w:t>
      </w:r>
      <w:r w:rsidR="00E9513B">
        <w:rPr>
          <w:szCs w:val="24"/>
        </w:rPr>
        <w:t xml:space="preserve"> netekusiu galios Lietuvos Respublikos sveikatos apsaugos ministro 2014 m. vasario 27 d. įsakymą Nr. V-283 „Dėl Lietuvos Respublikos vaikų profilaktinių skiepijimų kalendoriaus patvirtinimo“.</w:t>
      </w:r>
    </w:p>
    <w:p w14:paraId="2D86CD28" w14:textId="77777777" w:rsidR="0005678B" w:rsidRDefault="00760C8A">
      <w:pPr>
        <w:widowControl w:val="0"/>
        <w:shd w:val="clear" w:color="auto" w:fill="FFFFFF"/>
        <w:ind w:firstLine="709"/>
        <w:jc w:val="both"/>
        <w:rPr>
          <w:szCs w:val="24"/>
        </w:rPr>
      </w:pPr>
      <w:r w:rsidR="00E9513B">
        <w:rPr>
          <w:szCs w:val="24"/>
        </w:rPr>
        <w:t>4</w:t>
      </w:r>
      <w:r w:rsidR="00E9513B">
        <w:rPr>
          <w:szCs w:val="24"/>
        </w:rPr>
        <w:t>. P a v e d u  įsakymo vykdymą kontroliuoti viceministrui pagal veiklos sritį.</w:t>
      </w:r>
    </w:p>
    <w:p w14:paraId="2D86CD29" w14:textId="77777777" w:rsidR="0005678B" w:rsidRDefault="00760C8A">
      <w:pPr>
        <w:widowControl w:val="0"/>
        <w:shd w:val="clear" w:color="auto" w:fill="FFFFFF"/>
        <w:ind w:firstLine="720"/>
        <w:jc w:val="both"/>
        <w:rPr>
          <w:szCs w:val="24"/>
        </w:rPr>
      </w:pPr>
      <w:r w:rsidR="00E9513B">
        <w:rPr>
          <w:szCs w:val="24"/>
        </w:rPr>
        <w:t>5</w:t>
      </w:r>
      <w:r w:rsidR="00E9513B">
        <w:rPr>
          <w:szCs w:val="24"/>
        </w:rPr>
        <w:t>. N u s t a t a u, kad:</w:t>
      </w:r>
    </w:p>
    <w:p w14:paraId="2D86CD2A" w14:textId="77777777" w:rsidR="0005678B" w:rsidRDefault="00760C8A">
      <w:pPr>
        <w:widowControl w:val="0"/>
        <w:shd w:val="clear" w:color="auto" w:fill="FFFFFF"/>
        <w:ind w:firstLine="720"/>
        <w:jc w:val="both"/>
        <w:rPr>
          <w:szCs w:val="24"/>
        </w:rPr>
      </w:pPr>
      <w:r w:rsidR="00E9513B">
        <w:rPr>
          <w:szCs w:val="24"/>
        </w:rPr>
        <w:t>5.1</w:t>
      </w:r>
      <w:r w:rsidR="00E9513B">
        <w:rPr>
          <w:szCs w:val="24"/>
        </w:rPr>
        <w:t>. šis įsakymas, išskyrus šiuo įsakymu patvirtinto Lietuvos Respublikos vaikų profilaktinių skiepijimų kalendoriaus 8 punktą, įsigalioja 2015 m. spalio 1 d.;</w:t>
      </w:r>
    </w:p>
    <w:p w14:paraId="2D86CD2D" w14:textId="2464EA12" w:rsidR="0005678B" w:rsidRDefault="00760C8A" w:rsidP="00E9513B">
      <w:pPr>
        <w:widowControl w:val="0"/>
        <w:shd w:val="clear" w:color="auto" w:fill="FFFFFF"/>
        <w:ind w:firstLine="720"/>
        <w:jc w:val="both"/>
        <w:rPr>
          <w:szCs w:val="24"/>
        </w:rPr>
      </w:pPr>
      <w:r w:rsidR="00E9513B">
        <w:rPr>
          <w:szCs w:val="24"/>
        </w:rPr>
        <w:t>5.2</w:t>
      </w:r>
      <w:r w:rsidR="00E9513B">
        <w:rPr>
          <w:szCs w:val="24"/>
        </w:rPr>
        <w:t>. šiuo įsakymu patvirtinto Lietuvos Respublikos vaikų profilaktinių skiepijimų kalendoriaus 8 punktas įsigalioja 2016 m. rugsėjo 1 d.</w:t>
      </w:r>
    </w:p>
    <w:p w14:paraId="433D6E53" w14:textId="77777777" w:rsidR="00E9513B" w:rsidRDefault="00E9513B" w:rsidP="00E9513B">
      <w:pPr>
        <w:tabs>
          <w:tab w:val="left" w:pos="7230"/>
        </w:tabs>
      </w:pPr>
    </w:p>
    <w:p w14:paraId="6DC06CE3" w14:textId="77777777" w:rsidR="00E9513B" w:rsidRDefault="00E9513B" w:rsidP="00E9513B">
      <w:pPr>
        <w:tabs>
          <w:tab w:val="left" w:pos="7230"/>
        </w:tabs>
      </w:pPr>
    </w:p>
    <w:p w14:paraId="0A1E40F8" w14:textId="77777777" w:rsidR="00E9513B" w:rsidRDefault="00E9513B" w:rsidP="00E9513B">
      <w:pPr>
        <w:tabs>
          <w:tab w:val="left" w:pos="7230"/>
        </w:tabs>
      </w:pPr>
    </w:p>
    <w:p w14:paraId="2D86CD2F" w14:textId="26BE4DEE" w:rsidR="0005678B" w:rsidRDefault="00E9513B" w:rsidP="00E9513B">
      <w:pPr>
        <w:tabs>
          <w:tab w:val="left" w:pos="7230"/>
        </w:tabs>
        <w:rPr>
          <w:szCs w:val="24"/>
        </w:rPr>
      </w:pPr>
      <w:r>
        <w:rPr>
          <w:szCs w:val="24"/>
        </w:rPr>
        <w:t xml:space="preserve">Sveikatos apsaugos ministrė </w:t>
      </w:r>
      <w:r>
        <w:rPr>
          <w:szCs w:val="24"/>
        </w:rPr>
        <w:tab/>
        <w:t xml:space="preserve">Rimantė </w:t>
      </w:r>
      <w:proofErr w:type="spellStart"/>
      <w:r>
        <w:rPr>
          <w:szCs w:val="24"/>
        </w:rPr>
        <w:t>Šalaševičiūtė</w:t>
      </w:r>
      <w:proofErr w:type="spellEnd"/>
    </w:p>
    <w:p w14:paraId="2991E28F" w14:textId="77777777" w:rsidR="00E9513B" w:rsidRDefault="00E9513B" w:rsidP="00E9513B">
      <w:pPr>
        <w:widowControl w:val="0"/>
        <w:shd w:val="clear" w:color="auto" w:fill="FFFFFF"/>
        <w:sectPr w:rsidR="00E951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77" w:right="567" w:bottom="851" w:left="1701" w:header="1134" w:footer="1134" w:gutter="0"/>
          <w:cols w:space="1296"/>
          <w:titlePg/>
        </w:sectPr>
      </w:pPr>
    </w:p>
    <w:p w14:paraId="2D86CD30" w14:textId="1ADCF439" w:rsidR="0005678B" w:rsidRDefault="00E9513B">
      <w:pPr>
        <w:widowControl w:val="0"/>
        <w:shd w:val="clear" w:color="auto" w:fill="FFFFFF"/>
        <w:ind w:left="9000"/>
        <w:rPr>
          <w:szCs w:val="24"/>
        </w:rPr>
      </w:pPr>
      <w:r>
        <w:rPr>
          <w:szCs w:val="24"/>
        </w:rPr>
        <w:lastRenderedPageBreak/>
        <w:t>PATVIRTINTA</w:t>
      </w:r>
    </w:p>
    <w:p w14:paraId="2D86CD31" w14:textId="77777777" w:rsidR="0005678B" w:rsidRDefault="00E9513B">
      <w:pPr>
        <w:widowControl w:val="0"/>
        <w:shd w:val="clear" w:color="auto" w:fill="FFFFFF"/>
        <w:ind w:left="9000"/>
        <w:rPr>
          <w:szCs w:val="24"/>
        </w:rPr>
      </w:pPr>
      <w:r>
        <w:rPr>
          <w:szCs w:val="24"/>
        </w:rPr>
        <w:t xml:space="preserve">Lietuvos Respublikos sveikatos apsaugos ministro </w:t>
      </w:r>
    </w:p>
    <w:p w14:paraId="2D86CD32" w14:textId="77777777" w:rsidR="0005678B" w:rsidRDefault="00E9513B">
      <w:pPr>
        <w:widowControl w:val="0"/>
        <w:shd w:val="clear" w:color="auto" w:fill="FFFFFF"/>
        <w:ind w:left="9000"/>
        <w:rPr>
          <w:szCs w:val="24"/>
        </w:rPr>
      </w:pPr>
      <w:r>
        <w:rPr>
          <w:szCs w:val="24"/>
        </w:rPr>
        <w:t xml:space="preserve">2015 m. birželio 12 d. įsakymu Nr. V-757    </w:t>
      </w:r>
    </w:p>
    <w:p w14:paraId="2D86CD33" w14:textId="77777777" w:rsidR="0005678B" w:rsidRDefault="0005678B">
      <w:pPr>
        <w:rPr>
          <w:szCs w:val="24"/>
        </w:rPr>
      </w:pPr>
    </w:p>
    <w:p w14:paraId="2D86CD34" w14:textId="77777777" w:rsidR="0005678B" w:rsidRDefault="00760C8A">
      <w:pPr>
        <w:widowControl w:val="0"/>
        <w:shd w:val="clear" w:color="auto" w:fill="FFFFFF"/>
        <w:jc w:val="center"/>
        <w:rPr>
          <w:szCs w:val="24"/>
        </w:rPr>
      </w:pPr>
      <w:r w:rsidR="00E9513B">
        <w:rPr>
          <w:b/>
          <w:bCs/>
          <w:szCs w:val="24"/>
        </w:rPr>
        <w:t>LIETUVOS RESPUBLIKOS VAIKŲ PROFILAKTINIŲ SKIEPIJIMŲ KALENDORIUS</w:t>
      </w:r>
    </w:p>
    <w:p w14:paraId="2D86CD35" w14:textId="77777777" w:rsidR="0005678B" w:rsidRDefault="0005678B">
      <w:pPr>
        <w:jc w:val="both"/>
        <w:rPr>
          <w:szCs w:val="24"/>
        </w:rPr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491"/>
        <w:gridCol w:w="769"/>
        <w:gridCol w:w="992"/>
        <w:gridCol w:w="992"/>
        <w:gridCol w:w="993"/>
        <w:gridCol w:w="1134"/>
        <w:gridCol w:w="1275"/>
        <w:gridCol w:w="1134"/>
        <w:gridCol w:w="993"/>
        <w:gridCol w:w="1134"/>
        <w:gridCol w:w="992"/>
        <w:gridCol w:w="992"/>
        <w:gridCol w:w="992"/>
      </w:tblGrid>
      <w:tr w:rsidR="0005678B" w14:paraId="2D86CD3A" w14:textId="77777777">
        <w:trPr>
          <w:cantSplit/>
          <w:trHeight w:val="2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36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14:paraId="2D86CD37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38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Vakcina</w:t>
            </w:r>
          </w:p>
        </w:tc>
        <w:tc>
          <w:tcPr>
            <w:tcW w:w="123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39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Amžius</w:t>
            </w:r>
          </w:p>
        </w:tc>
      </w:tr>
      <w:tr w:rsidR="0005678B" w14:paraId="2D86CD49" w14:textId="77777777">
        <w:trPr>
          <w:cantSplit/>
          <w:trHeight w:val="23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CD3B" w14:textId="77777777" w:rsidR="0005678B" w:rsidRDefault="0005678B">
            <w:pPr>
              <w:rPr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6CD3C" w14:textId="77777777" w:rsidR="0005678B" w:rsidRDefault="0005678B">
            <w:pPr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3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Iki 24 val.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3E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2–3 paros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3F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 mėn.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0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 mėn.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1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 mėn.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2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 mėn.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3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12–15 mėn.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4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15–16 mėn.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5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 mėn.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6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6–7 metai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7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 metų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8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15–16 metų</w:t>
            </w:r>
          </w:p>
        </w:tc>
      </w:tr>
      <w:tr w:rsidR="0005678B" w14:paraId="2D86CD58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A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B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Tuberkuliozės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4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BCG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4F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0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1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3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4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5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56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7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67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9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5A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Hepatito B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5B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HepB*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5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HepB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5F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60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HepB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1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3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4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65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6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76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8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69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Kokliušo, difterijos, stabligės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A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B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6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6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DTaP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6E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DTaP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6F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DTaP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0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1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2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DTaP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3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DTaP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74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75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Tdap</w:t>
            </w:r>
          </w:p>
        </w:tc>
      </w:tr>
      <w:tr w:rsidR="0005678B" w14:paraId="2D86CD85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7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78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 tipo </w:t>
            </w:r>
            <w:r>
              <w:rPr>
                <w:i/>
                <w:iCs/>
                <w:szCs w:val="24"/>
              </w:rPr>
              <w:t xml:space="preserve">Haemophilus influenzae </w:t>
            </w:r>
            <w:r>
              <w:rPr>
                <w:szCs w:val="24"/>
              </w:rPr>
              <w:t>infekcijos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9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A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B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7C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7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Hib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7E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7F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0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1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Hib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83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4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94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6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87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Poliomielito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8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9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A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8B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IPV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8C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IPV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8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IPV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8F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0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IPV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1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IPV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9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3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A3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5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6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Pneumokokinės infekcijos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7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8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9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A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PCV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B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PCV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PCV**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9F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0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A1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B2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4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6CDA5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Tymų, epideminio parotito, raudonukės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6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7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8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9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A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B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D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MMR**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AF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MMR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6CDB0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1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5678B" w14:paraId="2D86CDC3" w14:textId="77777777">
        <w:trPr>
          <w:cantSplit/>
          <w:trHeight w:val="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3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4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Žmogaus papilomos viruso infekcijos vakcina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5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6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7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8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9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A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B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C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D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E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BF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HPV1</w:t>
            </w:r>
          </w:p>
          <w:p w14:paraId="2D86CDC0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HPV2</w:t>
            </w:r>
          </w:p>
          <w:p w14:paraId="2D86CDC1" w14:textId="77777777" w:rsidR="0005678B" w:rsidRDefault="00E9513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6CDC2" w14:textId="77777777" w:rsidR="0005678B" w:rsidRDefault="0005678B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14:paraId="2D86CDC4" w14:textId="77777777" w:rsidR="0005678B" w:rsidRDefault="0005678B">
      <w:pPr>
        <w:jc w:val="both"/>
        <w:rPr>
          <w:szCs w:val="24"/>
        </w:rPr>
      </w:pPr>
    </w:p>
    <w:p w14:paraId="2D86CDC5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1</w:t>
      </w:r>
      <w:r w:rsidR="00E9513B">
        <w:rPr>
          <w:szCs w:val="24"/>
        </w:rPr>
        <w:t xml:space="preserve">. Sutrumpinimai: BCG – tuberkuliozės vakcina; HepB – hepatito B vakcina, DTaP – kokliušo (neląstelinio), difterijos, stabligės vakcina, Hib – B tipo </w:t>
      </w:r>
      <w:r w:rsidR="00E9513B">
        <w:rPr>
          <w:i/>
          <w:iCs/>
          <w:szCs w:val="24"/>
        </w:rPr>
        <w:t xml:space="preserve">Haemophilus influenzae </w:t>
      </w:r>
      <w:r w:rsidR="00E9513B">
        <w:rPr>
          <w:szCs w:val="24"/>
        </w:rPr>
        <w:t>infekcijos vakcina, Tdap – kokliušo (neląstelinio), difterijos, stabligės (suaugusiųjų) vakcina, IPV – inaktyvuota poliomielito vakcina, PCV – pneumokokinės infekcijos (polisacharidinė konjuguota) vakcina, MMR – tymų, epideminio parotito, raudonukės vakcina, HPV – žmogaus papilomos viruso infekcijos vakcina.</w:t>
      </w:r>
    </w:p>
    <w:p w14:paraId="2D86CDC6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2</w:t>
      </w:r>
      <w:r w:rsidR="00E9513B">
        <w:rPr>
          <w:szCs w:val="24"/>
        </w:rPr>
        <w:t>. HB* pirma dozė turi būti įskiepijama naujagimiui per 24 val. po gimimo.</w:t>
      </w:r>
    </w:p>
    <w:p w14:paraId="2D86CDC7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3</w:t>
      </w:r>
      <w:r w:rsidR="00E9513B">
        <w:rPr>
          <w:szCs w:val="24"/>
        </w:rPr>
        <w:t>. PCV** gali būti skiepijama kartu (vieno vizito metu) su MMR** vakcina.</w:t>
      </w:r>
    </w:p>
    <w:p w14:paraId="2D86CDC8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4</w:t>
      </w:r>
      <w:r w:rsidR="00E9513B">
        <w:rPr>
          <w:szCs w:val="24"/>
        </w:rPr>
        <w:t>. HPV*** skiepijamos tik mergaitės, skiepijimo schemą sudaro dvi HPV dozės (tarp pirmos ir antros HPV dozių turi būti ne trumpesnis kaip 6 mėn. laikotarpis.</w:t>
      </w:r>
    </w:p>
    <w:p w14:paraId="2D86CDC9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5</w:t>
      </w:r>
      <w:r w:rsidR="00E9513B">
        <w:rPr>
          <w:szCs w:val="24"/>
        </w:rPr>
        <w:t>. Skiepijimai atliekami pagal vaistinio preparato charakteristikų santrauką.</w:t>
      </w:r>
    </w:p>
    <w:p w14:paraId="2D86CDCA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6</w:t>
      </w:r>
      <w:r w:rsidR="00E9513B">
        <w:rPr>
          <w:szCs w:val="24"/>
        </w:rPr>
        <w:t>. Prieš kiekvieną vaiko skiepijimą tėvus ar teisėtus globėjus būtina informuoti apie vakcinų skyrimą, galimas nepageidaujamas reakcijas į skiepą. Dėl informacijos gavimo bei sutikimo skiepyti jie turi pasirašyti Sutikimo dėl sveikatos priežiūros paslaugų teikimo formoje.</w:t>
      </w:r>
    </w:p>
    <w:p w14:paraId="2D86CDCB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  <w:r w:rsidR="00E9513B">
        <w:rPr>
          <w:szCs w:val="24"/>
        </w:rPr>
        <w:t>7</w:t>
      </w:r>
      <w:r w:rsidR="00E9513B">
        <w:rPr>
          <w:szCs w:val="24"/>
        </w:rPr>
        <w:t>. Jei vaikas laiku nepaskiepijamas, jam sudaromas individualus skiepijimų kalendorius pagal indikacijas nurodytas vaistinių preparatų charakteristikų santraukose.</w:t>
      </w:r>
    </w:p>
    <w:p w14:paraId="2D86CDCC" w14:textId="77777777" w:rsidR="0005678B" w:rsidRDefault="00760C8A">
      <w:pPr>
        <w:widowControl w:val="0"/>
        <w:shd w:val="clear" w:color="auto" w:fill="FFFFFF"/>
        <w:ind w:firstLine="567"/>
        <w:jc w:val="both"/>
        <w:rPr>
          <w:szCs w:val="24"/>
        </w:rPr>
      </w:pPr>
    </w:p>
    <w:p w14:paraId="2D86CDCF" w14:textId="02BD72A0" w:rsidR="0005678B" w:rsidRDefault="00E9513B" w:rsidP="00E9513B">
      <w:pPr>
        <w:jc w:val="center"/>
        <w:rPr>
          <w:szCs w:val="24"/>
        </w:rPr>
      </w:pPr>
      <w:r>
        <w:rPr>
          <w:szCs w:val="24"/>
        </w:rPr>
        <w:t>_________________</w:t>
      </w:r>
    </w:p>
    <w:sectPr w:rsidR="0005678B" w:rsidSect="00760C8A">
      <w:pgSz w:w="16838" w:h="11906" w:orient="landscape" w:code="9"/>
      <w:pgMar w:top="1701" w:right="1077" w:bottom="567" w:left="851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CDD3" w14:textId="77777777" w:rsidR="0005678B" w:rsidRDefault="00E9513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D86CDD4" w14:textId="77777777" w:rsidR="0005678B" w:rsidRDefault="00E9513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CDD9" w14:textId="77777777" w:rsidR="0005678B" w:rsidRDefault="0005678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CDDA" w14:textId="77777777" w:rsidR="0005678B" w:rsidRDefault="0005678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CDDC" w14:textId="77777777" w:rsidR="0005678B" w:rsidRDefault="0005678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CDD1" w14:textId="77777777" w:rsidR="0005678B" w:rsidRDefault="00E9513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D86CDD2" w14:textId="77777777" w:rsidR="0005678B" w:rsidRDefault="00E9513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CDD5" w14:textId="77777777" w:rsidR="0005678B" w:rsidRDefault="00E9513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D86CDD6" w14:textId="77777777" w:rsidR="0005678B" w:rsidRDefault="0005678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8828"/>
      <w:docPartObj>
        <w:docPartGallery w:val="Page Numbers (Top of Page)"/>
        <w:docPartUnique/>
      </w:docPartObj>
    </w:sdtPr>
    <w:sdtContent>
      <w:p w14:paraId="55EEEAAC" w14:textId="244D666E" w:rsidR="00760C8A" w:rsidRDefault="00760C8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86CDD8" w14:textId="77777777" w:rsidR="0005678B" w:rsidRDefault="0005678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CDDB" w14:textId="77777777" w:rsidR="0005678B" w:rsidRDefault="0005678B">
    <w:pPr>
      <w:tabs>
        <w:tab w:val="center" w:pos="4153"/>
        <w:tab w:val="right" w:pos="8306"/>
      </w:tabs>
      <w:rPr>
        <w:szCs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05678B"/>
    <w:rsid w:val="00760C8A"/>
    <w:rsid w:val="00E9513B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86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0C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60C8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0C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60C8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4421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2015-06-15T13:32:00Z</dcterms:created>
  <dc:creator>loginovic</dc:creator>
  <lastModifiedBy>PETRAUSKAITĖ Girmantė</lastModifiedBy>
  <lastPrinted>2015-05-12T07:23:00Z</lastPrinted>
  <dcterms:modified xsi:type="dcterms:W3CDTF">2018-01-10T07:20:00Z</dcterms:modified>
  <revision>4</revision>
  <dc:title>2001-05-00</dc:title>
</coreProperties>
</file>