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71701aadbae40c2b286d586a5d5c98f"/>
        <w:id w:val="1378365761"/>
        <w:lock w:val="sdtLocked"/>
      </w:sdtPr>
      <w:sdtEndPr/>
      <w:sdtContent>
        <w:p w:rsidR="00DE64FF" w:rsidRPr="00C10FC2" w:rsidRDefault="00DE64FF" w:rsidP="00C10FC2">
          <w:pPr>
            <w:tabs>
              <w:tab w:val="center" w:pos="4819"/>
              <w:tab w:val="right" w:pos="9638"/>
            </w:tabs>
            <w:jc w:val="center"/>
            <w:rPr>
              <w:b/>
              <w:bCs/>
            </w:rPr>
          </w:pPr>
        </w:p>
        <w:p w:rsidR="00DE64FF" w:rsidRDefault="00C10FC2">
          <w:pPr>
            <w:jc w:val="center"/>
            <w:rPr>
              <w:b/>
              <w:sz w:val="12"/>
              <w:szCs w:val="12"/>
              <w:lang w:eastAsia="ar-SA"/>
            </w:rPr>
          </w:pPr>
          <w:r>
            <w:rPr>
              <w:lang w:eastAsia="ar-SA"/>
            </w:rPr>
            <w:object w:dxaOrig="705" w:dyaOrig="810" w14:anchorId="50575D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pt;height:39.6pt" o:ole="" filled="t">
                <v:fill color2="black"/>
                <v:imagedata r:id="rId7" o:title=""/>
              </v:shape>
              <o:OLEObject Type="Embed" ProgID="Word.Picture.8" ShapeID="_x0000_i1025" DrawAspect="Content" ObjectID="_1811238647" r:id="rId8"/>
            </w:object>
          </w:r>
        </w:p>
        <w:p w:rsidR="00DE64FF" w:rsidRDefault="00C10FC2">
          <w:pPr>
            <w:jc w:val="center"/>
            <w:rPr>
              <w:b/>
              <w:szCs w:val="24"/>
            </w:rPr>
          </w:pPr>
          <w:r>
            <w:rPr>
              <w:b/>
              <w:szCs w:val="24"/>
            </w:rPr>
            <w:t>LIETUVOS RESPUBLIKOS</w:t>
          </w:r>
        </w:p>
        <w:p w:rsidR="00DE64FF" w:rsidRDefault="00C10FC2">
          <w:pPr>
            <w:tabs>
              <w:tab w:val="left" w:pos="9070"/>
            </w:tabs>
            <w:jc w:val="center"/>
            <w:rPr>
              <w:b/>
              <w:szCs w:val="24"/>
            </w:rPr>
          </w:pPr>
          <w:r>
            <w:rPr>
              <w:b/>
              <w:szCs w:val="24"/>
            </w:rPr>
            <w:t>VYRIAUSIOJI RINKIMŲ KOMISIJA</w:t>
          </w:r>
        </w:p>
        <w:p w:rsidR="00DE64FF" w:rsidRDefault="00DE64FF">
          <w:pPr>
            <w:tabs>
              <w:tab w:val="left" w:pos="9070"/>
            </w:tabs>
            <w:jc w:val="center"/>
            <w:rPr>
              <w:bCs/>
              <w:szCs w:val="24"/>
            </w:rPr>
          </w:pPr>
        </w:p>
        <w:p w:rsidR="00DE64FF" w:rsidRDefault="00DE64FF">
          <w:pPr>
            <w:tabs>
              <w:tab w:val="left" w:pos="9070"/>
            </w:tabs>
            <w:jc w:val="center"/>
            <w:rPr>
              <w:bCs/>
              <w:szCs w:val="24"/>
            </w:rPr>
          </w:pPr>
        </w:p>
        <w:p w:rsidR="00DE64FF" w:rsidRDefault="00C10FC2">
          <w:pPr>
            <w:jc w:val="center"/>
            <w:rPr>
              <w:b/>
              <w:caps/>
              <w:szCs w:val="24"/>
            </w:rPr>
          </w:pPr>
          <w:r>
            <w:rPr>
              <w:b/>
              <w:caps/>
              <w:szCs w:val="24"/>
            </w:rPr>
            <w:t>SpREndimas</w:t>
          </w:r>
        </w:p>
        <w:p w:rsidR="00DE64FF" w:rsidRDefault="00C10FC2">
          <w:pPr>
            <w:jc w:val="center"/>
            <w:rPr>
              <w:b/>
              <w:caps/>
              <w:szCs w:val="24"/>
            </w:rPr>
          </w:pPr>
          <w:r>
            <w:rPr>
              <w:b/>
              <w:caps/>
              <w:szCs w:val="24"/>
            </w:rPr>
            <w:t>dėl vyriausiosios rinkimų komisijos 2022 m. rugpjūčio 25 d. sprendimo nr. Sp-65 „Dėl rinkėjų parašų rinkimo ir tikrinimo tvarkos patvirtinimo“ pakeitimo</w:t>
          </w:r>
        </w:p>
        <w:p w:rsidR="00DE64FF" w:rsidRDefault="00DE64FF">
          <w:pPr>
            <w:shd w:val="clear" w:color="auto" w:fill="FFFFFF"/>
            <w:jc w:val="center"/>
            <w:rPr>
              <w:rFonts w:eastAsia="MS Mincho"/>
              <w:bCs/>
              <w:szCs w:val="24"/>
            </w:rPr>
          </w:pPr>
        </w:p>
        <w:p w:rsidR="00DE64FF" w:rsidRDefault="00C10FC2">
          <w:pPr>
            <w:jc w:val="center"/>
            <w:rPr>
              <w:szCs w:val="24"/>
            </w:rPr>
          </w:pPr>
          <w:r>
            <w:rPr>
              <w:szCs w:val="24"/>
            </w:rPr>
            <w:t xml:space="preserve">2025 m. </w:t>
          </w:r>
          <w:r>
            <w:rPr>
              <w:rFonts w:eastAsia="MS Mincho"/>
              <w:color w:val="000000"/>
              <w:szCs w:val="24"/>
            </w:rPr>
            <w:t>birželio 12 d.</w:t>
          </w:r>
          <w:r>
            <w:rPr>
              <w:szCs w:val="24"/>
            </w:rPr>
            <w:t xml:space="preserve"> Nr. Sp-127</w:t>
          </w:r>
        </w:p>
        <w:p w:rsidR="00DE64FF" w:rsidRDefault="00C10FC2">
          <w:pPr>
            <w:jc w:val="center"/>
            <w:rPr>
              <w:szCs w:val="24"/>
            </w:rPr>
          </w:pPr>
          <w:r>
            <w:rPr>
              <w:szCs w:val="24"/>
            </w:rPr>
            <w:t>Vilnius</w:t>
          </w:r>
        </w:p>
        <w:p w:rsidR="00DE64FF" w:rsidRDefault="00DE64FF">
          <w:pPr>
            <w:spacing w:line="360" w:lineRule="auto"/>
            <w:jc w:val="center"/>
            <w:rPr>
              <w:rFonts w:ascii="TimesLT" w:hAnsi="TimesLT" w:cs="TimesLT"/>
              <w:szCs w:val="24"/>
            </w:rPr>
          </w:pPr>
        </w:p>
        <w:p w:rsidR="00C10FC2" w:rsidRDefault="00C10FC2">
          <w:pPr>
            <w:spacing w:line="360" w:lineRule="auto"/>
            <w:jc w:val="center"/>
            <w:rPr>
              <w:rFonts w:ascii="TimesLT" w:hAnsi="TimesLT" w:cs="TimesLT"/>
              <w:szCs w:val="24"/>
            </w:rPr>
          </w:pPr>
        </w:p>
        <w:sdt>
          <w:sdtPr>
            <w:alias w:val="preambule"/>
            <w:tag w:val="part_cdfe2c971b0947dda7ed570c00d525be"/>
            <w:id w:val="124211399"/>
            <w:lock w:val="sdtLocked"/>
          </w:sdtPr>
          <w:sdtEndPr/>
          <w:sdtContent>
            <w:p w:rsidR="00DE64FF" w:rsidRDefault="00C10FC2">
              <w:pPr>
                <w:spacing w:line="360" w:lineRule="auto"/>
                <w:ind w:firstLine="720"/>
                <w:jc w:val="both"/>
                <w:rPr>
                  <w:szCs w:val="24"/>
                  <w:lang w:eastAsia="lt-LT"/>
                </w:rPr>
              </w:pPr>
              <w:r>
                <w:rPr>
                  <w:szCs w:val="24"/>
                  <w:lang w:eastAsia="lt-LT"/>
                </w:rPr>
                <w:t xml:space="preserve">Lietuvos Respublikos vyriausioji rinkimų komisija, vadovaudamasi Lietuvos Respublikos rinkimų kodekso 79 ir 80 straipsniais ir Lietuvos Respublikos piliečių įstatymų leidybos iniciatyvos konstitucinio įstatymo 10, 15, 16 </w:t>
              </w:r>
              <w:r>
                <w:rPr>
                  <w:szCs w:val="24"/>
                  <w:lang w:eastAsia="lt-LT"/>
                </w:rPr>
                <w:t xml:space="preserve">straipsniais, </w:t>
              </w:r>
              <w:r>
                <w:rPr>
                  <w:spacing w:val="60"/>
                  <w:szCs w:val="24"/>
                  <w:lang w:eastAsia="lt-LT"/>
                </w:rPr>
                <w:t>nusprendži</w:t>
              </w:r>
              <w:r>
                <w:rPr>
                  <w:szCs w:val="24"/>
                  <w:lang w:eastAsia="lt-LT"/>
                </w:rPr>
                <w:t>a:</w:t>
              </w:r>
            </w:p>
          </w:sdtContent>
        </w:sdt>
        <w:sdt>
          <w:sdtPr>
            <w:alias w:val="1 p."/>
            <w:tag w:val="part_d611384d8d334e40843714114adc1d5b"/>
            <w:id w:val="-1397806265"/>
            <w:lock w:val="sdtLocked"/>
          </w:sdtPr>
          <w:sdtEndPr/>
          <w:sdtContent>
            <w:p w:rsidR="00DE64FF" w:rsidRDefault="00C10FC2">
              <w:pPr>
                <w:spacing w:line="360" w:lineRule="auto"/>
                <w:ind w:firstLine="720"/>
                <w:jc w:val="both"/>
                <w:rPr>
                  <w:szCs w:val="24"/>
                </w:rPr>
              </w:pPr>
              <w:sdt>
                <w:sdtPr>
                  <w:alias w:val="Numeris"/>
                  <w:tag w:val="nr_d611384d8d334e40843714114adc1d5b"/>
                  <w:id w:val="946818500"/>
                  <w:lock w:val="sdtLocked"/>
                </w:sdtPr>
                <w:sdtEndPr/>
                <w:sdtContent>
                  <w:r>
                    <w:rPr>
                      <w:szCs w:val="24"/>
                      <w:lang w:eastAsia="lt-LT"/>
                    </w:rPr>
                    <w:t>1</w:t>
                  </w:r>
                </w:sdtContent>
              </w:sdt>
              <w:r>
                <w:rPr>
                  <w:szCs w:val="24"/>
                  <w:lang w:eastAsia="lt-LT"/>
                </w:rPr>
                <w:t xml:space="preserve">. Pakeisti </w:t>
              </w:r>
              <w:r>
                <w:rPr>
                  <w:szCs w:val="24"/>
                </w:rPr>
                <w:t xml:space="preserve">Lietuvos Respublikos vyriausiosios rinkimų komisijos 2022 m. rugpjūčio 25 d. sprendimą Nr. Sp-65 „Dėl Rinkėjų parašų rinkimo ir </w:t>
              </w:r>
              <w:r>
                <w:rPr>
                  <w:kern w:val="2"/>
                  <w:szCs w:val="24"/>
                </w:rPr>
                <w:t>tikrinimo tvarkos aprašo patvirtinimo“ ir p</w:t>
              </w:r>
              <w:r>
                <w:rPr>
                  <w:szCs w:val="24"/>
                </w:rPr>
                <w:t>ripažinti netekusiais galios 1.2.5 ir 1.2.</w:t>
              </w:r>
              <w:r>
                <w:rPr>
                  <w:szCs w:val="24"/>
                </w:rPr>
                <w:t xml:space="preserve">6 papunkčius. </w:t>
              </w:r>
            </w:p>
          </w:sdtContent>
        </w:sdt>
        <w:sdt>
          <w:sdtPr>
            <w:alias w:val="2 p."/>
            <w:tag w:val="part_aa4762830e784c1f819b88b11b297792"/>
            <w:id w:val="488291589"/>
            <w:lock w:val="sdtLocked"/>
          </w:sdtPr>
          <w:sdtEndPr/>
          <w:sdtContent>
            <w:p w:rsidR="00DE64FF" w:rsidRDefault="00C10FC2">
              <w:pPr>
                <w:spacing w:line="360" w:lineRule="auto"/>
                <w:ind w:firstLine="720"/>
                <w:jc w:val="both"/>
                <w:rPr>
                  <w:kern w:val="2"/>
                  <w:szCs w:val="24"/>
                </w:rPr>
              </w:pPr>
              <w:sdt>
                <w:sdtPr>
                  <w:alias w:val="Numeris"/>
                  <w:tag w:val="nr_aa4762830e784c1f819b88b11b297792"/>
                  <w:id w:val="-2074496390"/>
                  <w:lock w:val="sdtLocked"/>
                </w:sdtPr>
                <w:sdtEndPr/>
                <w:sdtContent>
                  <w:r>
                    <w:rPr>
                      <w:szCs w:val="24"/>
                    </w:rPr>
                    <w:t>2</w:t>
                  </w:r>
                </w:sdtContent>
              </w:sdt>
              <w:r>
                <w:rPr>
                  <w:szCs w:val="24"/>
                </w:rPr>
                <w:t xml:space="preserve">. Pakeisti nurodytu sprendimu patvirtintą Rinkėjų parašų rinkimo ir </w:t>
              </w:r>
              <w:r>
                <w:rPr>
                  <w:kern w:val="2"/>
                  <w:szCs w:val="24"/>
                </w:rPr>
                <w:t>tikrinimo tvarkos aprašą:</w:t>
              </w:r>
            </w:p>
            <w:sdt>
              <w:sdtPr>
                <w:alias w:val="2.1 pp."/>
                <w:tag w:val="part_326ef40b23cc4e2fbd174916897fff79"/>
                <w:id w:val="-158697288"/>
                <w:lock w:val="sdtLocked"/>
              </w:sdtPr>
              <w:sdtEndPr/>
              <w:sdtContent>
                <w:p w:rsidR="00DE64FF" w:rsidRDefault="00C10FC2">
                  <w:pPr>
                    <w:spacing w:line="360" w:lineRule="auto"/>
                    <w:ind w:firstLine="720"/>
                    <w:jc w:val="both"/>
                    <w:rPr>
                      <w:kern w:val="2"/>
                      <w:szCs w:val="24"/>
                    </w:rPr>
                  </w:pPr>
                  <w:sdt>
                    <w:sdtPr>
                      <w:alias w:val="Numeris"/>
                      <w:tag w:val="nr_326ef40b23cc4e2fbd174916897fff79"/>
                      <w:id w:val="1229035097"/>
                      <w:lock w:val="sdtLocked"/>
                    </w:sdtPr>
                    <w:sdtEndPr/>
                    <w:sdtContent>
                      <w:r>
                        <w:rPr>
                          <w:kern w:val="2"/>
                          <w:szCs w:val="24"/>
                        </w:rPr>
                        <w:t>2.1</w:t>
                      </w:r>
                    </w:sdtContent>
                  </w:sdt>
                  <w:r>
                    <w:rPr>
                      <w:kern w:val="2"/>
                      <w:szCs w:val="24"/>
                    </w:rPr>
                    <w:t>. Pakeisti 3 punktą ir jį išdėstyti taip:</w:t>
                  </w:r>
                </w:p>
                <w:sdt>
                  <w:sdtPr>
                    <w:alias w:val="citata"/>
                    <w:tag w:val="part_5310cf7d76e0483a9756de8fa27a0bb8"/>
                    <w:id w:val="1523051118"/>
                    <w:lock w:val="sdtLocked"/>
                  </w:sdtPr>
                  <w:sdtEndPr/>
                  <w:sdtContent>
                    <w:sdt>
                      <w:sdtPr>
                        <w:alias w:val="3 p."/>
                        <w:tag w:val="part_57ef7c9fc93f43eeaa6c62fd7c7ec970"/>
                        <w:id w:val="-739716170"/>
                        <w:lock w:val="sdtLocked"/>
                      </w:sdtPr>
                      <w:sdtEndPr/>
                      <w:sdtContent>
                        <w:p w:rsidR="00DE64FF" w:rsidRDefault="00C10FC2">
                          <w:pPr>
                            <w:tabs>
                              <w:tab w:val="left" w:pos="709"/>
                            </w:tabs>
                            <w:overflowPunct w:val="0"/>
                            <w:spacing w:line="360" w:lineRule="auto"/>
                            <w:ind w:firstLine="709"/>
                            <w:jc w:val="both"/>
                            <w:textAlignment w:val="baseline"/>
                            <w:rPr>
                              <w:szCs w:val="24"/>
                            </w:rPr>
                          </w:pPr>
                          <w:r>
                            <w:rPr>
                              <w:kern w:val="2"/>
                              <w:szCs w:val="24"/>
                            </w:rPr>
                            <w:t>„</w:t>
                          </w:r>
                          <w:sdt>
                            <w:sdtPr>
                              <w:alias w:val="Numeris"/>
                              <w:tag w:val="nr_57ef7c9fc93f43eeaa6c62fd7c7ec970"/>
                              <w:id w:val="755478411"/>
                              <w:lock w:val="sdtLocked"/>
                            </w:sdtPr>
                            <w:sdtEndPr/>
                            <w:sdtContent>
                              <w:r>
                                <w:rPr>
                                  <w:color w:val="000000"/>
                                  <w:lang w:eastAsia="lt-LT"/>
                                </w:rPr>
                                <w:t>3</w:t>
                              </w:r>
                            </w:sdtContent>
                          </w:sdt>
                          <w:r>
                            <w:rPr>
                              <w:color w:val="000000"/>
                              <w:lang w:eastAsia="lt-LT"/>
                            </w:rPr>
                            <w:t xml:space="preserve">. Rinkėjų parašus gali rinkti kandidatai, politinės partijos, politiniai komitetai, piliečių iniciatyvinės grupės (toliau – Subjektai). </w:t>
                          </w:r>
                          <w:r>
                            <w:rPr>
                              <w:kern w:val="2"/>
                            </w:rPr>
                            <w:t xml:space="preserve">Rinkėjų parašai renkami popieriniuose rinkėjų parašų rinkimo lapuose ir (arba) elektroniniu būdu. </w:t>
                          </w:r>
                          <w:r>
                            <w:t>Rinkėjai savo parašais</w:t>
                          </w:r>
                          <w:r>
                            <w:t xml:space="preserve"> gali paremti kiekvieną kandidatą, kiekvieną kandidatų sąrašą, kiekvieną piliečių referendumo ar įstatymo leidybos iniciatyvą tik po vieną kartą, nepriklausomai nuo to, ar rinkėjai pasirašo elektroniniu būdu, ar popieriniuose rinkėjų parašų rinkimo lapuose</w:t>
                          </w:r>
                          <w:r>
                            <w:t>. Pasirašius už kandidatą, kandidatų sąrašą daugiau negu vieną kartą, visi parašai atmetami ir į bendrą surinktų parašų skaičių neįskaičiuojami. Pasirašius už piliečių iniciatyvas daugiau negu vieną kartą arba pasirašius ir popieriniuose rinkėjų parašų rin</w:t>
                          </w:r>
                          <w:r>
                            <w:t>kimo lapuose, ir elektroniniu būdu, įskaičiuojamas vienas parašas.</w:t>
                          </w:r>
                          <w:r>
                            <w:rPr>
                              <w:szCs w:val="24"/>
                            </w:rPr>
                            <w:t>“</w:t>
                          </w:r>
                        </w:p>
                      </w:sdtContent>
                    </w:sdt>
                  </w:sdtContent>
                </w:sdt>
              </w:sdtContent>
            </w:sdt>
            <w:sdt>
              <w:sdtPr>
                <w:alias w:val="2.2 pp."/>
                <w:tag w:val="part_116abebc18fe4b9ab2b79b6f09f7de79"/>
                <w:id w:val="-514456702"/>
                <w:lock w:val="sdtLocked"/>
              </w:sdtPr>
              <w:sdtEndPr/>
              <w:sdtContent>
                <w:p w:rsidR="00DE64FF" w:rsidRDefault="00C10FC2">
                  <w:pPr>
                    <w:spacing w:line="360" w:lineRule="auto"/>
                    <w:ind w:firstLine="720"/>
                    <w:jc w:val="both"/>
                    <w:rPr>
                      <w:szCs w:val="24"/>
                    </w:rPr>
                  </w:pPr>
                  <w:sdt>
                    <w:sdtPr>
                      <w:alias w:val="Numeris"/>
                      <w:tag w:val="nr_116abebc18fe4b9ab2b79b6f09f7de79"/>
                      <w:id w:val="2132744365"/>
                      <w:lock w:val="sdtLocked"/>
                    </w:sdtPr>
                    <w:sdtEndPr/>
                    <w:sdtContent>
                      <w:r>
                        <w:rPr>
                          <w:szCs w:val="24"/>
                        </w:rPr>
                        <w:t>2.2</w:t>
                      </w:r>
                    </w:sdtContent>
                  </w:sdt>
                  <w:r>
                    <w:rPr>
                      <w:szCs w:val="24"/>
                    </w:rPr>
                    <w:t>. Pakeisti 4 punktą ir jį išdėstyti taip:</w:t>
                  </w:r>
                </w:p>
                <w:sdt>
                  <w:sdtPr>
                    <w:alias w:val="citata"/>
                    <w:tag w:val="part_e66a4897c0114672ae5df2a3023bf266"/>
                    <w:id w:val="-1996250900"/>
                    <w:lock w:val="sdtLocked"/>
                  </w:sdtPr>
                  <w:sdtEndPr/>
                  <w:sdtContent>
                    <w:sdt>
                      <w:sdtPr>
                        <w:alias w:val="4 p."/>
                        <w:tag w:val="part_d5fde5cb738c4cfc965718915deb911b"/>
                        <w:id w:val="1063444632"/>
                        <w:lock w:val="sdtLocked"/>
                      </w:sdtPr>
                      <w:sdtEndPr/>
                      <w:sdtContent>
                        <w:p w:rsidR="00DE64FF" w:rsidRDefault="00C10FC2">
                          <w:pPr>
                            <w:spacing w:line="360" w:lineRule="auto"/>
                            <w:ind w:firstLine="720"/>
                            <w:jc w:val="both"/>
                            <w:rPr>
                              <w:szCs w:val="24"/>
                            </w:rPr>
                          </w:pPr>
                          <w:r>
                            <w:rPr>
                              <w:szCs w:val="24"/>
                            </w:rPr>
                            <w:t>„</w:t>
                          </w:r>
                          <w:sdt>
                            <w:sdtPr>
                              <w:alias w:val="Numeris"/>
                              <w:tag w:val="nr_d5fde5cb738c4cfc965718915deb911b"/>
                              <w:id w:val="-153139055"/>
                              <w:lock w:val="sdtLocked"/>
                            </w:sdtPr>
                            <w:sdtEndPr/>
                            <w:sdtContent>
                              <w:r>
                                <w:rPr>
                                  <w:szCs w:val="24"/>
                                </w:rPr>
                                <w:t>4</w:t>
                              </w:r>
                            </w:sdtContent>
                          </w:sdt>
                          <w:r>
                            <w:rPr>
                              <w:szCs w:val="24"/>
                            </w:rPr>
                            <w:t xml:space="preserve">. </w:t>
                          </w:r>
                          <w:r>
                            <w:rPr>
                              <w:kern w:val="2"/>
                            </w:rPr>
                            <w:t>Asmens duomenys, pateikti popieriniuose rinkėjų parašų rinkimo lapuose, tvarkomi vadovaujantis 2016 m. balandžio 27 d. Europos Pa</w:t>
                          </w:r>
                          <w:r>
                            <w:rPr>
                              <w:kern w:val="2"/>
                            </w:rPr>
                            <w:t xml:space="preserve">rlamento ir Tarybos reglamentu </w:t>
                          </w:r>
                          <w:hyperlink r:id="rId9" w:tgtFrame="_blank" w:history="1">
                            <w:r>
                              <w:rPr>
                                <w:color w:val="467886" w:themeColor="hyperlink"/>
                                <w:kern w:val="2"/>
                                <w:u w:val="single"/>
                              </w:rPr>
                              <w:t>(ES) 2016/679</w:t>
                            </w:r>
                          </w:hyperlink>
                          <w:r>
                            <w:rPr>
                              <w:kern w:val="2"/>
                            </w:rPr>
                            <w:t xml:space="preserve"> dėl fizinių asmenų apsaugos tvarkant asmens duomenis ir dėl laisvo tokių duomenų judėjimo ir kuriuo panaikinam</w:t>
                          </w:r>
                          <w:r>
                            <w:rPr>
                              <w:kern w:val="2"/>
                            </w:rPr>
                            <w:t xml:space="preserve">a Direktyva </w:t>
                          </w:r>
                          <w:hyperlink r:id="rId10" w:tgtFrame="_blank" w:history="1">
                            <w:r>
                              <w:rPr>
                                <w:color w:val="467886" w:themeColor="hyperlink"/>
                                <w:kern w:val="2"/>
                                <w:u w:val="single"/>
                              </w:rPr>
                              <w:t>95/46/EB</w:t>
                            </w:r>
                          </w:hyperlink>
                          <w:r>
                            <w:rPr>
                              <w:kern w:val="2"/>
                            </w:rPr>
                            <w:t xml:space="preserve"> (Bendruoju duomenų apsaugos reglamentu), Lietuvos Respublikos asmens duomenų teisinės apsaugos įstatymu, kitais teisės aktais, nustata</w:t>
                          </w:r>
                          <w:r>
                            <w:rPr>
                              <w:kern w:val="2"/>
                            </w:rPr>
                            <w:t xml:space="preserve">nčiais asmens duomenų </w:t>
                          </w:r>
                          <w:r>
                            <w:rPr>
                              <w:kern w:val="2"/>
                            </w:rPr>
                            <w:lastRenderedPageBreak/>
                            <w:t>apsaugos reikalavimus. Subjektai, kuriems yra išduoti popieriniai rinkėjų parašų rinkimo lapai, yra laikomi asmens duomenų valdytojais. Subjektai, kuriems buvo išduoti popieriniai rinkėjų parašų rinkimo lapai, paskiria parašus renkanč</w:t>
                          </w:r>
                          <w:r>
                            <w:rPr>
                              <w:kern w:val="2"/>
                            </w:rPr>
                            <w:t>ius asmenis, kurie yra registruojami Parašus renkančių asmenų žurnale (1 priedas) (toliau – žurnalas). Žurnale yra nurodomi šie parašus renkančių asmenų duomenys: vardas, pavardė, gyvenamosios vietos adresas, telefono ryšio numeris, teritorija, kurioje ren</w:t>
                          </w:r>
                          <w:r>
                            <w:rPr>
                              <w:kern w:val="2"/>
                            </w:rPr>
                            <w:t xml:space="preserve">kami rinkėjų parašai, bei rinkėjų parašų rinkimo laikotarpis. Parašus renkantys asmenys žurnale pasirašo arba už juos pasirašo kandidato ar politinės organizacijos įgalioti atstovai arba atstovai rinkimams, o piliečių iniciatyvų atveju – </w:t>
                          </w:r>
                          <w:r>
                            <w:t>koordinatorius (ko</w:t>
                          </w:r>
                          <w:r>
                            <w:t>ordinatoriai)</w:t>
                          </w:r>
                          <w:r>
                            <w:rPr>
                              <w:kern w:val="2"/>
                            </w:rPr>
                            <w:t>. Toks žurnalas privalo būti pateiktas atitinkamai rinkimų komisijai grąžinant popierinius rinkėjų parašų rinkimo lapus.“</w:t>
                          </w:r>
                        </w:p>
                      </w:sdtContent>
                    </w:sdt>
                  </w:sdtContent>
                </w:sdt>
              </w:sdtContent>
            </w:sdt>
            <w:sdt>
              <w:sdtPr>
                <w:alias w:val="2.3 pp."/>
                <w:tag w:val="part_ef4ef8454f4d42abbc9fd160b5137ce2"/>
                <w:id w:val="-955722989"/>
                <w:lock w:val="sdtLocked"/>
              </w:sdtPr>
              <w:sdtEndPr/>
              <w:sdtContent>
                <w:p w:rsidR="00DE64FF" w:rsidRDefault="00C10FC2">
                  <w:pPr>
                    <w:spacing w:line="360" w:lineRule="auto"/>
                    <w:ind w:firstLine="720"/>
                    <w:jc w:val="both"/>
                    <w:rPr>
                      <w:kern w:val="2"/>
                      <w:szCs w:val="24"/>
                    </w:rPr>
                  </w:pPr>
                  <w:sdt>
                    <w:sdtPr>
                      <w:alias w:val="Numeris"/>
                      <w:tag w:val="nr_ef4ef8454f4d42abbc9fd160b5137ce2"/>
                      <w:id w:val="-579906556"/>
                      <w:lock w:val="sdtLocked"/>
                    </w:sdtPr>
                    <w:sdtEndPr/>
                    <w:sdtContent>
                      <w:r>
                        <w:rPr>
                          <w:szCs w:val="24"/>
                        </w:rPr>
                        <w:t>2.3</w:t>
                      </w:r>
                    </w:sdtContent>
                  </w:sdt>
                  <w:r>
                    <w:rPr>
                      <w:szCs w:val="24"/>
                    </w:rPr>
                    <w:t xml:space="preserve">. </w:t>
                  </w:r>
                  <w:r>
                    <w:rPr>
                      <w:kern w:val="2"/>
                      <w:szCs w:val="24"/>
                    </w:rPr>
                    <w:t>Pakeisti 8 punktą ir jį išdėstyti taip:</w:t>
                  </w:r>
                </w:p>
                <w:sdt>
                  <w:sdtPr>
                    <w:alias w:val="citata"/>
                    <w:tag w:val="part_6b7c894d2c7a43eba35f277103c065e2"/>
                    <w:id w:val="-431206511"/>
                    <w:lock w:val="sdtLocked"/>
                  </w:sdtPr>
                  <w:sdtEndPr/>
                  <w:sdtContent>
                    <w:sdt>
                      <w:sdtPr>
                        <w:alias w:val="8 p."/>
                        <w:tag w:val="part_90c258ed888546cbb86a0b3038b55e9d"/>
                        <w:id w:val="1070549962"/>
                        <w:lock w:val="sdtLocked"/>
                      </w:sdtPr>
                      <w:sdtEndPr/>
                      <w:sdtContent>
                        <w:p w:rsidR="00DE64FF" w:rsidRDefault="00C10FC2">
                          <w:pPr>
                            <w:spacing w:line="360" w:lineRule="auto"/>
                            <w:ind w:firstLine="720"/>
                            <w:jc w:val="both"/>
                            <w:rPr>
                              <w:kern w:val="2"/>
                              <w:szCs w:val="24"/>
                            </w:rPr>
                          </w:pPr>
                          <w:r>
                            <w:rPr>
                              <w:kern w:val="2"/>
                              <w:szCs w:val="24"/>
                            </w:rPr>
                            <w:t>„</w:t>
                          </w:r>
                          <w:sdt>
                            <w:sdtPr>
                              <w:alias w:val="Numeris"/>
                              <w:tag w:val="nr_90c258ed888546cbb86a0b3038b55e9d"/>
                              <w:id w:val="1657331708"/>
                              <w:lock w:val="sdtLocked"/>
                            </w:sdtPr>
                            <w:sdtEndPr/>
                            <w:sdtContent>
                              <w:r>
                                <w:rPr>
                                  <w:kern w:val="2"/>
                                  <w:szCs w:val="24"/>
                                </w:rPr>
                                <w:t>8</w:t>
                              </w:r>
                            </w:sdtContent>
                          </w:sdt>
                          <w:r>
                            <w:rPr>
                              <w:kern w:val="2"/>
                              <w:szCs w:val="24"/>
                            </w:rPr>
                            <w:t xml:space="preserve">. Popieriniai rinkėjų parašų rinkimo lapai turi būti </w:t>
                          </w:r>
                          <w:r>
                            <w:rPr>
                              <w:kern w:val="2"/>
                              <w:szCs w:val="24"/>
                            </w:rPr>
                            <w:t>sunumeruoti. Lietuvos Respublikos Seimo ir savivaldybių tarybų, merų rinkimuose jie privalo būti antspauduojami lapus išduodančios</w:t>
                          </w:r>
                          <w:r>
                            <w:rPr>
                              <w:b/>
                              <w:bCs/>
                              <w:kern w:val="2"/>
                              <w:szCs w:val="24"/>
                            </w:rPr>
                            <w:t xml:space="preserve"> </w:t>
                          </w:r>
                          <w:r>
                            <w:rPr>
                              <w:kern w:val="2"/>
                              <w:szCs w:val="24"/>
                            </w:rPr>
                            <w:t>rinkimų komisijos antspaudu.“</w:t>
                          </w:r>
                        </w:p>
                      </w:sdtContent>
                    </w:sdt>
                  </w:sdtContent>
                </w:sdt>
              </w:sdtContent>
            </w:sdt>
            <w:sdt>
              <w:sdtPr>
                <w:alias w:val="2.4 pp."/>
                <w:tag w:val="part_bee0fbf7f4314f51bb3037d9b1f04b5b"/>
                <w:id w:val="986746644"/>
                <w:lock w:val="sdtLocked"/>
              </w:sdtPr>
              <w:sdtEndPr/>
              <w:sdtContent>
                <w:p w:rsidR="00DE64FF" w:rsidRDefault="00C10FC2">
                  <w:pPr>
                    <w:spacing w:line="360" w:lineRule="auto"/>
                    <w:ind w:firstLine="720"/>
                    <w:jc w:val="both"/>
                    <w:rPr>
                      <w:kern w:val="2"/>
                      <w:szCs w:val="24"/>
                    </w:rPr>
                  </w:pPr>
                  <w:sdt>
                    <w:sdtPr>
                      <w:alias w:val="Numeris"/>
                      <w:tag w:val="nr_bee0fbf7f4314f51bb3037d9b1f04b5b"/>
                      <w:id w:val="-456182073"/>
                      <w:lock w:val="sdtLocked"/>
                    </w:sdtPr>
                    <w:sdtEndPr/>
                    <w:sdtContent>
                      <w:r>
                        <w:rPr>
                          <w:kern w:val="2"/>
                          <w:szCs w:val="24"/>
                        </w:rPr>
                        <w:t>2.4</w:t>
                      </w:r>
                    </w:sdtContent>
                  </w:sdt>
                  <w:r>
                    <w:rPr>
                      <w:kern w:val="2"/>
                      <w:szCs w:val="24"/>
                    </w:rPr>
                    <w:t>. Pakeisti 9 punktą ir jį išdėstyti taip:</w:t>
                  </w:r>
                </w:p>
                <w:sdt>
                  <w:sdtPr>
                    <w:alias w:val="citata"/>
                    <w:tag w:val="part_152b8a9d67984df29436f713a734c9c8"/>
                    <w:id w:val="747928942"/>
                    <w:lock w:val="sdtLocked"/>
                  </w:sdtPr>
                  <w:sdtEndPr/>
                  <w:sdtContent>
                    <w:sdt>
                      <w:sdtPr>
                        <w:alias w:val="9 p."/>
                        <w:tag w:val="part_8c533e140d2b488399548785255decb6"/>
                        <w:id w:val="1822538475"/>
                        <w:lock w:val="sdtLocked"/>
                      </w:sdtPr>
                      <w:sdtEndPr/>
                      <w:sdtContent>
                        <w:p w:rsidR="00DE64FF" w:rsidRDefault="00C10FC2">
                          <w:pPr>
                            <w:spacing w:line="360" w:lineRule="auto"/>
                            <w:ind w:firstLine="720"/>
                            <w:jc w:val="both"/>
                          </w:pPr>
                          <w:r>
                            <w:t>„</w:t>
                          </w:r>
                          <w:sdt>
                            <w:sdtPr>
                              <w:alias w:val="Numeris"/>
                              <w:tag w:val="nr_8c533e140d2b488399548785255decb6"/>
                              <w:id w:val="-1134164047"/>
                              <w:lock w:val="sdtLocked"/>
                            </w:sdtPr>
                            <w:sdtEndPr/>
                            <w:sdtContent>
                              <w:r>
                                <w:t>9</w:t>
                              </w:r>
                            </w:sdtContent>
                          </w:sdt>
                          <w:r>
                            <w:t>. Popierinius rinkėjų parašų rinkimo l</w:t>
                          </w:r>
                          <w:r>
                            <w:t xml:space="preserve">apus ne vėliau kaip per 5 dienas nuo kandidato, politinės partijos, politinio komiteto pateiktų </w:t>
                          </w:r>
                          <w:proofErr w:type="spellStart"/>
                          <w:r>
                            <w:t>pareiškinių</w:t>
                          </w:r>
                          <w:proofErr w:type="spellEnd"/>
                          <w:r>
                            <w:t xml:space="preserve"> dokumentų gavimo dienos išduoda savivaldybės (apygardos) rinkimų komisija arba Vyriausioji rinkimų komisija (toliau – VRK). Piliečių iniciatyvoms po</w:t>
                          </w:r>
                          <w:r>
                            <w:t>pierinius rinkėjų parašų rinkimo lapus išduoda VRK ne vėliau kaip per 5 darbo dienas nuo piliečių iniciatyvinės grupės įregistravimo dienos. Išdavus popierinius parašų rinkimo lapus, surašomas Rinkėjų parašų rinkimo lapų išdavimo aktas (2 priedas). Subjekt</w:t>
                          </w:r>
                          <w:r>
                            <w:t xml:space="preserve">ai, kartu su </w:t>
                          </w:r>
                          <w:proofErr w:type="spellStart"/>
                          <w:r>
                            <w:t>pareiškiniais</w:t>
                          </w:r>
                          <w:proofErr w:type="spellEnd"/>
                          <w:r>
                            <w:t xml:space="preserve"> dokumentais pateikę prašymą atitinkamai rinkimų komisijai, ar piliečių iniciatyvų koordinatoriai, kartu su prašymu dėl grupės įregistravimo pateikę prašymą VRK, gali atsisakyti popierinių rinkėjų parašų lapų ir parašus rinkti tik</w:t>
                          </w:r>
                          <w:r>
                            <w:t xml:space="preserve"> elektroniniu būdu, nurodytu Aprašo III skyriuje.“</w:t>
                          </w:r>
                        </w:p>
                      </w:sdtContent>
                    </w:sdt>
                  </w:sdtContent>
                </w:sdt>
              </w:sdtContent>
            </w:sdt>
            <w:sdt>
              <w:sdtPr>
                <w:alias w:val="2.5 pp."/>
                <w:tag w:val="part_1dd50efa3e9c4e0399ff8692ec4d07fa"/>
                <w:id w:val="186570964"/>
                <w:lock w:val="sdtLocked"/>
              </w:sdtPr>
              <w:sdtEndPr/>
              <w:sdtContent>
                <w:p w:rsidR="00DE64FF" w:rsidRDefault="00C10FC2">
                  <w:pPr>
                    <w:spacing w:line="360" w:lineRule="auto"/>
                    <w:ind w:firstLine="720"/>
                    <w:jc w:val="both"/>
                    <w:rPr>
                      <w:kern w:val="2"/>
                      <w:szCs w:val="24"/>
                    </w:rPr>
                  </w:pPr>
                  <w:sdt>
                    <w:sdtPr>
                      <w:alias w:val="Numeris"/>
                      <w:tag w:val="nr_1dd50efa3e9c4e0399ff8692ec4d07fa"/>
                      <w:id w:val="1064918431"/>
                      <w:lock w:val="sdtLocked"/>
                    </w:sdtPr>
                    <w:sdtEndPr/>
                    <w:sdtContent>
                      <w:r>
                        <w:rPr>
                          <w:kern w:val="2"/>
                          <w:szCs w:val="24"/>
                        </w:rPr>
                        <w:t>2.5</w:t>
                      </w:r>
                    </w:sdtContent>
                  </w:sdt>
                  <w:r>
                    <w:rPr>
                      <w:kern w:val="2"/>
                      <w:szCs w:val="24"/>
                    </w:rPr>
                    <w:t>. Pakeisti 15 punktą ir jį išdėstyti taip:</w:t>
                  </w:r>
                </w:p>
                <w:sdt>
                  <w:sdtPr>
                    <w:alias w:val="citata"/>
                    <w:tag w:val="part_14bba56414f146e7a60035602df36160"/>
                    <w:id w:val="-1047517676"/>
                    <w:lock w:val="sdtLocked"/>
                  </w:sdtPr>
                  <w:sdtEndPr/>
                  <w:sdtContent>
                    <w:sdt>
                      <w:sdtPr>
                        <w:alias w:val="15 p."/>
                        <w:tag w:val="part_bd0ac395623c43a5ba20e99313f7cf63"/>
                        <w:id w:val="-930744425"/>
                        <w:lock w:val="sdtLocked"/>
                      </w:sdtPr>
                      <w:sdtEndPr/>
                      <w:sdtContent>
                        <w:p w:rsidR="00DE64FF" w:rsidRDefault="00C10FC2">
                          <w:pPr>
                            <w:spacing w:line="360" w:lineRule="auto"/>
                            <w:ind w:firstLine="720"/>
                            <w:jc w:val="both"/>
                          </w:pPr>
                          <w:r>
                            <w:rPr>
                              <w:kern w:val="2"/>
                              <w:szCs w:val="24"/>
                            </w:rPr>
                            <w:t>„</w:t>
                          </w:r>
                          <w:sdt>
                            <w:sdtPr>
                              <w:alias w:val="Numeris"/>
                              <w:tag w:val="nr_bd0ac395623c43a5ba20e99313f7cf63"/>
                              <w:id w:val="-494422066"/>
                              <w:lock w:val="sdtLocked"/>
                            </w:sdtPr>
                            <w:sdtEndPr/>
                            <w:sdtContent>
                              <w:r>
                                <w:rPr>
                                  <w:kern w:val="2"/>
                                  <w:szCs w:val="24"/>
                                </w:rPr>
                                <w:t>15</w:t>
                              </w:r>
                            </w:sdtContent>
                          </w:sdt>
                          <w:r>
                            <w:rPr>
                              <w:kern w:val="2"/>
                              <w:szCs w:val="24"/>
                            </w:rPr>
                            <w:t xml:space="preserve">. </w:t>
                          </w:r>
                          <w:r>
                            <w:rPr>
                              <w:kern w:val="2"/>
                            </w:rPr>
                            <w:t xml:space="preserve">Suėjus teisės aktuose nustatytam terminui, </w:t>
                          </w:r>
                          <w:r>
                            <w:t>Subjektai</w:t>
                          </w:r>
                          <w:r>
                            <w:rPr>
                              <w:kern w:val="2"/>
                            </w:rPr>
                            <w:t xml:space="preserve"> grąžina popierinius rinkėjų parašų rinkimo lapus </w:t>
                          </w:r>
                          <w:r>
                            <w:t>atitinkamai</w:t>
                          </w:r>
                          <w:r>
                            <w:rPr>
                              <w:b/>
                              <w:bCs/>
                            </w:rPr>
                            <w:t xml:space="preserve"> </w:t>
                          </w:r>
                          <w:r>
                            <w:rPr>
                              <w:kern w:val="2"/>
                            </w:rPr>
                            <w:t>rinkimų komisijai</w:t>
                          </w:r>
                          <w:r>
                            <w:t xml:space="preserve"> kartu su žurnalu, kaip tai yra numatyta Aprašo 4 punkte,</w:t>
                          </w:r>
                          <w:r>
                            <w:rPr>
                              <w:kern w:val="2"/>
                            </w:rPr>
                            <w:t xml:space="preserve"> ir surašomas Rinkėjų parašų rinkimo lapų grąžinimo aktas (3 priedas). Popieriniai rinkėjų parašų rinkimo lapai rinkimų komisijai privalo būti grąžinti į jos būstinę jos darbo laiku.“</w:t>
                          </w:r>
                          <w:r>
                            <w:t xml:space="preserve"> </w:t>
                          </w:r>
                        </w:p>
                      </w:sdtContent>
                    </w:sdt>
                  </w:sdtContent>
                </w:sdt>
              </w:sdtContent>
            </w:sdt>
            <w:sdt>
              <w:sdtPr>
                <w:alias w:val="2.6 pp."/>
                <w:tag w:val="part_1430d915d23f44b8865a9dd309c31112"/>
                <w:id w:val="-1994243329"/>
                <w:lock w:val="sdtLocked"/>
              </w:sdtPr>
              <w:sdtEndPr/>
              <w:sdtContent>
                <w:p w:rsidR="00DE64FF" w:rsidRDefault="00C10FC2">
                  <w:pPr>
                    <w:spacing w:line="360" w:lineRule="auto"/>
                    <w:ind w:firstLine="720"/>
                    <w:jc w:val="both"/>
                  </w:pPr>
                  <w:sdt>
                    <w:sdtPr>
                      <w:alias w:val="Numeris"/>
                      <w:tag w:val="nr_1430d915d23f44b8865a9dd309c31112"/>
                      <w:id w:val="-1756050784"/>
                      <w:lock w:val="sdtLocked"/>
                    </w:sdtPr>
                    <w:sdtEndPr/>
                    <w:sdtContent>
                      <w:r>
                        <w:t>2.6</w:t>
                      </w:r>
                    </w:sdtContent>
                  </w:sdt>
                  <w:r>
                    <w:t>. P</w:t>
                  </w:r>
                  <w:r>
                    <w:t>apildyti 15</w:t>
                  </w:r>
                  <w:r>
                    <w:rPr>
                      <w:vertAlign w:val="superscript"/>
                    </w:rPr>
                    <w:t>1</w:t>
                  </w:r>
                  <w:r>
                    <w:t xml:space="preserve"> punktu:</w:t>
                  </w:r>
                </w:p>
                <w:sdt>
                  <w:sdtPr>
                    <w:alias w:val="citata"/>
                    <w:tag w:val="part_2084ad4fd25547779d1ee8f07d30c5e9"/>
                    <w:id w:val="642701003"/>
                    <w:lock w:val="sdtLocked"/>
                  </w:sdtPr>
                  <w:sdtEndPr/>
                  <w:sdtContent>
                    <w:sdt>
                      <w:sdtPr>
                        <w:alias w:val="15-1 p."/>
                        <w:tag w:val="part_d87732135d614e759f4bd421ff481b66"/>
                        <w:id w:val="-1546132741"/>
                        <w:lock w:val="sdtLocked"/>
                      </w:sdtPr>
                      <w:sdtEndPr/>
                      <w:sdtContent>
                        <w:p w:rsidR="00DE64FF" w:rsidRDefault="00C10FC2">
                          <w:pPr>
                            <w:spacing w:line="360" w:lineRule="auto"/>
                            <w:ind w:firstLine="720"/>
                            <w:jc w:val="both"/>
                          </w:pPr>
                          <w:r>
                            <w:t>„</w:t>
                          </w:r>
                          <w:sdt>
                            <w:sdtPr>
                              <w:alias w:val="Numeris"/>
                              <w:tag w:val="nr_d87732135d614e759f4bd421ff481b66"/>
                              <w:id w:val="-1246260256"/>
                              <w:lock w:val="sdtLocked"/>
                            </w:sdtPr>
                            <w:sdtEndPr/>
                            <w:sdtContent>
                              <w:r>
                                <w:t>15</w:t>
                              </w:r>
                              <w:r>
                                <w:rPr>
                                  <w:vertAlign w:val="superscript"/>
                                </w:rPr>
                                <w:t>1</w:t>
                              </w:r>
                            </w:sdtContent>
                          </w:sdt>
                          <w:r>
                            <w:t>. Popieriniai parašų rinkimo lapai grąžinami:</w:t>
                          </w:r>
                        </w:p>
                        <w:sdt>
                          <w:sdtPr>
                            <w:alias w:val="15-1.1 pp."/>
                            <w:tag w:val="part_e649ad6e8d8141f7b04ab6e627ad4263"/>
                            <w:id w:val="423694402"/>
                            <w:lock w:val="sdtLocked"/>
                          </w:sdtPr>
                          <w:sdtEndPr/>
                          <w:sdtContent>
                            <w:p w:rsidR="00DE64FF" w:rsidRDefault="00C10FC2">
                              <w:pPr>
                                <w:spacing w:line="360" w:lineRule="auto"/>
                                <w:ind w:firstLine="720"/>
                                <w:jc w:val="both"/>
                              </w:pPr>
                              <w:sdt>
                                <w:sdtPr>
                                  <w:alias w:val="Numeris"/>
                                  <w:tag w:val="nr_e649ad6e8d8141f7b04ab6e627ad4263"/>
                                  <w:id w:val="1188723550"/>
                                  <w:lock w:val="sdtLocked"/>
                                </w:sdtPr>
                                <w:sdtEndPr/>
                                <w:sdtContent>
                                  <w:r>
                                    <w:t>15</w:t>
                                  </w:r>
                                  <w:r>
                                    <w:rPr>
                                      <w:vertAlign w:val="superscript"/>
                                    </w:rPr>
                                    <w:t>1</w:t>
                                  </w:r>
                                  <w:r>
                                    <w:t>.1</w:t>
                                  </w:r>
                                </w:sdtContent>
                              </w:sdt>
                              <w:r>
                                <w:t>. Seimo rinkimuose ir savivaldybių merų, tarybų rinkimuose – savivaldybės (apygardos) rinkimų komisijai; išsikėlusio kandidato vienmandatėje Pasaulio lietuvių apygardoje – VRK;</w:t>
                              </w:r>
                            </w:p>
                          </w:sdtContent>
                        </w:sdt>
                        <w:sdt>
                          <w:sdtPr>
                            <w:alias w:val="15-1.2 pp."/>
                            <w:tag w:val="part_7b2e999f663045de90899db29a4c6df4"/>
                            <w:id w:val="38487124"/>
                            <w:lock w:val="sdtLocked"/>
                          </w:sdtPr>
                          <w:sdtEndPr/>
                          <w:sdtContent>
                            <w:p w:rsidR="00DE64FF" w:rsidRDefault="00C10FC2">
                              <w:pPr>
                                <w:spacing w:line="360" w:lineRule="auto"/>
                                <w:ind w:firstLine="720"/>
                                <w:jc w:val="both"/>
                              </w:pPr>
                              <w:sdt>
                                <w:sdtPr>
                                  <w:alias w:val="Numeris"/>
                                  <w:tag w:val="nr_7b2e999f663045de90899db29a4c6df4"/>
                                  <w:id w:val="125433466"/>
                                  <w:lock w:val="sdtLocked"/>
                                </w:sdtPr>
                                <w:sdtEndPr/>
                                <w:sdtContent>
                                  <w:r>
                                    <w:t>15</w:t>
                                  </w:r>
                                  <w:r>
                                    <w:rPr>
                                      <w:vertAlign w:val="superscript"/>
                                    </w:rPr>
                                    <w:t>1</w:t>
                                  </w:r>
                                  <w:r>
                                    <w:t>.2</w:t>
                                  </w:r>
                                </w:sdtContent>
                              </w:sdt>
                              <w:r>
                                <w:t>. Respublikos Prezidento rinkimuose, rinkimuose į Europos Parlamentą, piliečių iniciatyvų atvejais – VRK.</w:t>
                              </w:r>
                              <w:r>
                                <w:rPr>
                                  <w:kern w:val="2"/>
                                  <w:szCs w:val="24"/>
                                </w:rPr>
                                <w:t>“</w:t>
                              </w:r>
                              <w:r>
                                <w:t xml:space="preserve"> </w:t>
                              </w:r>
                            </w:p>
                          </w:sdtContent>
                        </w:sdt>
                      </w:sdtContent>
                    </w:sdt>
                  </w:sdtContent>
                </w:sdt>
              </w:sdtContent>
            </w:sdt>
            <w:sdt>
              <w:sdtPr>
                <w:alias w:val="2.7 pp."/>
                <w:tag w:val="part_9d08246e48bd42d1826de179af2c2399"/>
                <w:id w:val="1558739730"/>
                <w:lock w:val="sdtLocked"/>
              </w:sdtPr>
              <w:sdtEndPr/>
              <w:sdtContent>
                <w:p w:rsidR="00DE64FF" w:rsidRDefault="00C10FC2">
                  <w:pPr>
                    <w:spacing w:line="360" w:lineRule="auto"/>
                    <w:ind w:firstLine="720"/>
                    <w:jc w:val="both"/>
                    <w:rPr>
                      <w:kern w:val="2"/>
                      <w:szCs w:val="24"/>
                    </w:rPr>
                  </w:pPr>
                  <w:sdt>
                    <w:sdtPr>
                      <w:alias w:val="Numeris"/>
                      <w:tag w:val="nr_9d08246e48bd42d1826de179af2c2399"/>
                      <w:id w:val="1912499086"/>
                      <w:lock w:val="sdtLocked"/>
                    </w:sdtPr>
                    <w:sdtEndPr/>
                    <w:sdtContent>
                      <w:r>
                        <w:rPr>
                          <w:kern w:val="2"/>
                          <w:szCs w:val="24"/>
                        </w:rPr>
                        <w:t>2.7</w:t>
                      </w:r>
                    </w:sdtContent>
                  </w:sdt>
                  <w:r>
                    <w:rPr>
                      <w:kern w:val="2"/>
                      <w:szCs w:val="24"/>
                    </w:rPr>
                    <w:t>. Pakeisti 16 punkto nuostatą iki dvitaškio ir ją išdėstyti taip:</w:t>
                  </w:r>
                </w:p>
                <w:sdt>
                  <w:sdtPr>
                    <w:alias w:val="citata"/>
                    <w:tag w:val="part_d87eaa90a7974f29ae050936a6806986"/>
                    <w:id w:val="-446619171"/>
                    <w:lock w:val="sdtLocked"/>
                  </w:sdtPr>
                  <w:sdtEndPr/>
                  <w:sdtContent>
                    <w:sdt>
                      <w:sdtPr>
                        <w:alias w:val="16 p."/>
                        <w:tag w:val="part_0e5c3065f3fe4da88f77e4d4a88e36c7"/>
                        <w:id w:val="309220386"/>
                        <w:lock w:val="sdtLocked"/>
                      </w:sdtPr>
                      <w:sdtEndPr/>
                      <w:sdtContent>
                        <w:p w:rsidR="00DE64FF" w:rsidRDefault="00C10FC2">
                          <w:pPr>
                            <w:spacing w:line="360" w:lineRule="auto"/>
                            <w:ind w:firstLine="720"/>
                            <w:jc w:val="both"/>
                          </w:pPr>
                          <w:r>
                            <w:rPr>
                              <w:kern w:val="2"/>
                              <w:szCs w:val="24"/>
                            </w:rPr>
                            <w:t>„</w:t>
                          </w:r>
                          <w:sdt>
                            <w:sdtPr>
                              <w:alias w:val="Numeris"/>
                              <w:tag w:val="nr_0e5c3065f3fe4da88f77e4d4a88e36c7"/>
                              <w:id w:val="2066838585"/>
                              <w:lock w:val="sdtLocked"/>
                            </w:sdtPr>
                            <w:sdtEndPr/>
                            <w:sdtContent>
                              <w:r>
                                <w:rPr>
                                  <w:kern w:val="2"/>
                                </w:rPr>
                                <w:t>16</w:t>
                              </w:r>
                            </w:sdtContent>
                          </w:sdt>
                          <w:r>
                            <w:rPr>
                              <w:kern w:val="2"/>
                            </w:rPr>
                            <w:t xml:space="preserve">. </w:t>
                          </w:r>
                          <w:r>
                            <w:t>Subjektai</w:t>
                          </w:r>
                          <w:r>
                            <w:rPr>
                              <w:kern w:val="2"/>
                            </w:rPr>
                            <w:t>, perduodami popierinius rinkėjų parašų rin</w:t>
                          </w:r>
                          <w:r>
                            <w:rPr>
                              <w:kern w:val="2"/>
                            </w:rPr>
                            <w:t>kimo lapus VRK, turi laikytis šių reikalavimų:“.</w:t>
                          </w:r>
                        </w:p>
                      </w:sdtContent>
                    </w:sdt>
                  </w:sdtContent>
                </w:sdt>
              </w:sdtContent>
            </w:sdt>
            <w:sdt>
              <w:sdtPr>
                <w:alias w:val="2.8 pp."/>
                <w:tag w:val="part_d84356b9615342b0a18c196b57f2e181"/>
                <w:id w:val="-1767994735"/>
                <w:lock w:val="sdtLocked"/>
              </w:sdtPr>
              <w:sdtEndPr/>
              <w:sdtContent>
                <w:p w:rsidR="00DE64FF" w:rsidRDefault="00C10FC2">
                  <w:pPr>
                    <w:spacing w:line="360" w:lineRule="auto"/>
                    <w:ind w:firstLine="720"/>
                    <w:jc w:val="both"/>
                    <w:rPr>
                      <w:kern w:val="2"/>
                      <w:szCs w:val="24"/>
                    </w:rPr>
                  </w:pPr>
                  <w:sdt>
                    <w:sdtPr>
                      <w:alias w:val="Numeris"/>
                      <w:tag w:val="nr_d84356b9615342b0a18c196b57f2e181"/>
                      <w:id w:val="-891888704"/>
                      <w:lock w:val="sdtLocked"/>
                    </w:sdtPr>
                    <w:sdtEndPr/>
                    <w:sdtContent>
                      <w:r>
                        <w:rPr>
                          <w:kern w:val="2"/>
                          <w:szCs w:val="24"/>
                        </w:rPr>
                        <w:t>2.8</w:t>
                      </w:r>
                    </w:sdtContent>
                  </w:sdt>
                  <w:r>
                    <w:rPr>
                      <w:kern w:val="2"/>
                      <w:szCs w:val="24"/>
                    </w:rPr>
                    <w:t>. Pakeisti 21 punktą ir jį išdėstyti taip:</w:t>
                  </w:r>
                </w:p>
                <w:sdt>
                  <w:sdtPr>
                    <w:alias w:val="citata"/>
                    <w:tag w:val="part_8d0ac8eba6494b8b936cfbaa2446b691"/>
                    <w:id w:val="-1729296021"/>
                    <w:lock w:val="sdtLocked"/>
                  </w:sdtPr>
                  <w:sdtEndPr/>
                  <w:sdtContent>
                    <w:sdt>
                      <w:sdtPr>
                        <w:alias w:val="21 p."/>
                        <w:tag w:val="part_7f5cead50a9945a9a766a4b6dd65fd92"/>
                        <w:id w:val="-1940980472"/>
                        <w:lock w:val="sdtLocked"/>
                      </w:sdtPr>
                      <w:sdtEndPr/>
                      <w:sdtContent>
                        <w:p w:rsidR="00DE64FF" w:rsidRDefault="00C10FC2">
                          <w:pPr>
                            <w:spacing w:line="360" w:lineRule="auto"/>
                            <w:ind w:firstLine="720"/>
                            <w:jc w:val="both"/>
                          </w:pPr>
                          <w:r>
                            <w:rPr>
                              <w:kern w:val="2"/>
                              <w:szCs w:val="24"/>
                            </w:rPr>
                            <w:t>„</w:t>
                          </w:r>
                          <w:sdt>
                            <w:sdtPr>
                              <w:alias w:val="Numeris"/>
                              <w:tag w:val="nr_7f5cead50a9945a9a766a4b6dd65fd92"/>
                              <w:id w:val="-944926374"/>
                              <w:lock w:val="sdtLocked"/>
                            </w:sdtPr>
                            <w:sdtEndPr/>
                            <w:sdtContent>
                              <w:r>
                                <w:rPr>
                                  <w:kern w:val="2"/>
                                  <w:szCs w:val="24"/>
                                </w:rPr>
                                <w:t>21</w:t>
                              </w:r>
                            </w:sdtContent>
                          </w:sdt>
                          <w:r>
                            <w:rPr>
                              <w:kern w:val="2"/>
                              <w:szCs w:val="24"/>
                            </w:rPr>
                            <w:t xml:space="preserve">. </w:t>
                          </w:r>
                          <w:r>
                            <w:rPr>
                              <w:kern w:val="2"/>
                            </w:rPr>
                            <w:t>Kandidatams, kandidatų sąrašams prieiga portale „Rinkėjo puslapis“ sukuriama ne vėliau negu per Aprašo 9 punkte nurodytą popierinių rinkėjų parašų</w:t>
                          </w:r>
                          <w:r>
                            <w:rPr>
                              <w:kern w:val="2"/>
                            </w:rPr>
                            <w:t xml:space="preserve"> rinkimo lapų išdavimo terminą, jeigu pateikiamas rašytinis prašymas popierinių rinkėjų parašų rinkimo lapų neišduoti arba paskirtą dieną jie neatsiimami. Rinkėjų parašų rinkimas portale „Rinkėjo puslapis“ sustabdomas grąžinus popierinius rinkėjų parašų ri</w:t>
                          </w:r>
                          <w:r>
                            <w:rPr>
                              <w:kern w:val="2"/>
                            </w:rPr>
                            <w:t xml:space="preserve">nkimo lapus atitinkamai </w:t>
                          </w:r>
                          <w:r>
                            <w:t>rinkimų</w:t>
                          </w:r>
                          <w:r>
                            <w:rPr>
                              <w:kern w:val="2"/>
                            </w:rPr>
                            <w:t xml:space="preserve"> komisijai arba pateikus rašytinį prašymą atitinkamai rinkimų komisijai sustabdyti parašų rinkimą portale „Rinkėjo puslapis“. Jeigu popieriniai rinkėjų parašų rinkimo lapai negrąžinami iki paskutinės teisės aktuose nustatyto </w:t>
                          </w:r>
                          <w:r>
                            <w:rPr>
                              <w:kern w:val="2"/>
                            </w:rPr>
                            <w:t>termino dienos rinkimų komisijos nustatytu darbo metu</w:t>
                          </w:r>
                          <w:r>
                            <w:rPr>
                              <w:b/>
                              <w:bCs/>
                              <w:kern w:val="2"/>
                            </w:rPr>
                            <w:t xml:space="preserve"> </w:t>
                          </w:r>
                          <w:r>
                            <w:rPr>
                              <w:kern w:val="2"/>
                            </w:rPr>
                            <w:t>arba nepateikiamas prašymas stabdyti parašų rinkimą elektroniniu būdu, jeigu rinkėjų parašai buvo renkami tik elektroniniu būdu, rinkėjų parašų rinkimą</w:t>
                          </w:r>
                          <w:r>
                            <w:rPr>
                              <w:b/>
                              <w:bCs/>
                              <w:kern w:val="2"/>
                            </w:rPr>
                            <w:t xml:space="preserve"> </w:t>
                          </w:r>
                          <w:r>
                            <w:rPr>
                              <w:kern w:val="2"/>
                            </w:rPr>
                            <w:t>portale „Rinkėjo puslapis“ sustabdo atitinkama rin</w:t>
                          </w:r>
                          <w:r>
                            <w:rPr>
                              <w:kern w:val="2"/>
                            </w:rPr>
                            <w:t xml:space="preserve">kimų komisija paskutinę nustatyto termino dieną </w:t>
                          </w:r>
                          <w:r>
                            <w:t>rinkimų komisijos nustatytu darbo metu, bet ne vėliau kaip iki 23.59 val.</w:t>
                          </w:r>
                          <w:r>
                            <w:rPr>
                              <w:kern w:val="2"/>
                              <w:szCs w:val="24"/>
                            </w:rPr>
                            <w:t>“</w:t>
                          </w:r>
                          <w:r>
                            <w:t xml:space="preserve"> </w:t>
                          </w:r>
                        </w:p>
                      </w:sdtContent>
                    </w:sdt>
                  </w:sdtContent>
                </w:sdt>
              </w:sdtContent>
            </w:sdt>
            <w:sdt>
              <w:sdtPr>
                <w:alias w:val="2.9 pp."/>
                <w:tag w:val="part_7a1558a9d1a247cd966c585ea4fdca07"/>
                <w:id w:val="-955554931"/>
                <w:lock w:val="sdtLocked"/>
              </w:sdtPr>
              <w:sdtEndPr/>
              <w:sdtContent>
                <w:p w:rsidR="00DE64FF" w:rsidRDefault="00C10FC2">
                  <w:pPr>
                    <w:spacing w:line="360" w:lineRule="auto"/>
                    <w:ind w:firstLine="720"/>
                    <w:jc w:val="both"/>
                    <w:rPr>
                      <w:kern w:val="2"/>
                      <w:szCs w:val="24"/>
                    </w:rPr>
                  </w:pPr>
                  <w:sdt>
                    <w:sdtPr>
                      <w:alias w:val="Numeris"/>
                      <w:tag w:val="nr_7a1558a9d1a247cd966c585ea4fdca07"/>
                      <w:id w:val="1249768285"/>
                      <w:lock w:val="sdtLocked"/>
                    </w:sdtPr>
                    <w:sdtEndPr/>
                    <w:sdtContent>
                      <w:r>
                        <w:rPr>
                          <w:kern w:val="2"/>
                          <w:szCs w:val="24"/>
                        </w:rPr>
                        <w:t>2.9</w:t>
                      </w:r>
                    </w:sdtContent>
                  </w:sdt>
                  <w:r>
                    <w:rPr>
                      <w:kern w:val="2"/>
                      <w:szCs w:val="24"/>
                    </w:rPr>
                    <w:t>. Pakeisti 22 punktą ir jį išdėstyti taip:</w:t>
                  </w:r>
                </w:p>
                <w:sdt>
                  <w:sdtPr>
                    <w:alias w:val="citata"/>
                    <w:tag w:val="part_10ff57b5ac8043e9a6f5681597cc38e4"/>
                    <w:id w:val="465395929"/>
                    <w:lock w:val="sdtLocked"/>
                  </w:sdtPr>
                  <w:sdtEndPr/>
                  <w:sdtContent>
                    <w:sdt>
                      <w:sdtPr>
                        <w:alias w:val="22 p."/>
                        <w:tag w:val="part_8063fbf5c29e4ed6b03963049191b1e8"/>
                        <w:id w:val="1271585690"/>
                        <w:lock w:val="sdtLocked"/>
                      </w:sdtPr>
                      <w:sdtEndPr/>
                      <w:sdtContent>
                        <w:p w:rsidR="00DE64FF" w:rsidRDefault="00C10FC2">
                          <w:pPr>
                            <w:overflowPunct w:val="0"/>
                            <w:spacing w:line="360" w:lineRule="auto"/>
                            <w:ind w:firstLine="709"/>
                            <w:jc w:val="both"/>
                            <w:textAlignment w:val="baseline"/>
                            <w:rPr>
                              <w:szCs w:val="24"/>
                            </w:rPr>
                          </w:pPr>
                          <w:r>
                            <w:rPr>
                              <w:kern w:val="2"/>
                              <w:szCs w:val="24"/>
                            </w:rPr>
                            <w:t>„</w:t>
                          </w:r>
                          <w:sdt>
                            <w:sdtPr>
                              <w:alias w:val="Numeris"/>
                              <w:tag w:val="nr_8063fbf5c29e4ed6b03963049191b1e8"/>
                              <w:id w:val="-1568803912"/>
                              <w:lock w:val="sdtLocked"/>
                            </w:sdtPr>
                            <w:sdtEndPr/>
                            <w:sdtContent>
                              <w:r>
                                <w:rPr>
                                  <w:szCs w:val="24"/>
                                </w:rPr>
                                <w:t>22</w:t>
                              </w:r>
                            </w:sdtContent>
                          </w:sdt>
                          <w:r>
                            <w:rPr>
                              <w:szCs w:val="24"/>
                            </w:rPr>
                            <w:t>. Kandidatų, kandidatų sąrašų parašų rinkimo pradžią, atsižvelgiant į vyk</w:t>
                          </w:r>
                          <w:r>
                            <w:rPr>
                              <w:szCs w:val="24"/>
                            </w:rPr>
                            <w:t>stančius rinkimus, portale „Rinkėjo puslapis“ registruoja ta rinkimų komisija, kuri išduoda popierinius parašų rinkimo lapus ar kuri gavo prašymą neišduoti šių lapų. Registravimą sustabdo rinkimų komisija tos savivaldybės (apygardos), kurioje keliamas para</w:t>
                          </w:r>
                          <w:r>
                            <w:rPr>
                              <w:szCs w:val="24"/>
                            </w:rPr>
                            <w:t>šus renkantis kandidatas (kandidatų sąrašas). Vienmandatėje Pasaulio lietuvių apygardoje save keliančio kandidato parašų rinkimo registravimo pradžios ir pabaigos veiksmus atlieka VRK.“</w:t>
                          </w:r>
                        </w:p>
                      </w:sdtContent>
                    </w:sdt>
                  </w:sdtContent>
                </w:sdt>
              </w:sdtContent>
            </w:sdt>
            <w:sdt>
              <w:sdtPr>
                <w:alias w:val="2.10 pp."/>
                <w:tag w:val="part_ad31cd04c3ff43a3b9ae2bbb97a2c74d"/>
                <w:id w:val="1697185409"/>
                <w:lock w:val="sdtLocked"/>
              </w:sdtPr>
              <w:sdtEndPr/>
              <w:sdtContent>
                <w:p w:rsidR="00DE64FF" w:rsidRDefault="00C10FC2">
                  <w:pPr>
                    <w:spacing w:line="360" w:lineRule="auto"/>
                    <w:ind w:firstLine="720"/>
                    <w:jc w:val="both"/>
                    <w:rPr>
                      <w:kern w:val="2"/>
                      <w:szCs w:val="24"/>
                    </w:rPr>
                  </w:pPr>
                  <w:sdt>
                    <w:sdtPr>
                      <w:alias w:val="Numeris"/>
                      <w:tag w:val="nr_ad31cd04c3ff43a3b9ae2bbb97a2c74d"/>
                      <w:id w:val="1839723761"/>
                      <w:lock w:val="sdtLocked"/>
                    </w:sdtPr>
                    <w:sdtEndPr/>
                    <w:sdtContent>
                      <w:r>
                        <w:rPr>
                          <w:kern w:val="2"/>
                          <w:szCs w:val="24"/>
                        </w:rPr>
                        <w:t>2.10</w:t>
                      </w:r>
                    </w:sdtContent>
                  </w:sdt>
                  <w:r>
                    <w:rPr>
                      <w:kern w:val="2"/>
                      <w:szCs w:val="24"/>
                    </w:rPr>
                    <w:t>. Pakeisti 30.5 papunktį ir jį išdėstyti taip:</w:t>
                  </w:r>
                </w:p>
                <w:sdt>
                  <w:sdtPr>
                    <w:alias w:val="citata"/>
                    <w:tag w:val="part_4d9d6b978c154010b42d959c34328b70"/>
                    <w:id w:val="-420642866"/>
                    <w:lock w:val="sdtLocked"/>
                  </w:sdtPr>
                  <w:sdtEndPr/>
                  <w:sdtContent>
                    <w:sdt>
                      <w:sdtPr>
                        <w:alias w:val="30.5 pp."/>
                        <w:tag w:val="part_de7e723b35384b4bb68e8b80fac02213"/>
                        <w:id w:val="2122566245"/>
                        <w:lock w:val="sdtLocked"/>
                      </w:sdtPr>
                      <w:sdtEndPr/>
                      <w:sdtContent>
                        <w:p w:rsidR="00DE64FF" w:rsidRPr="00C10FC2" w:rsidRDefault="00C10FC2" w:rsidP="00C10FC2">
                          <w:pPr>
                            <w:spacing w:line="360" w:lineRule="auto"/>
                            <w:ind w:firstLine="720"/>
                            <w:jc w:val="both"/>
                          </w:pPr>
                          <w:r>
                            <w:t>„</w:t>
                          </w:r>
                          <w:sdt>
                            <w:sdtPr>
                              <w:alias w:val="Numeris"/>
                              <w:tag w:val="nr_de7e723b35384b4bb68e8b80fac02213"/>
                              <w:id w:val="561919852"/>
                              <w:lock w:val="sdtLocked"/>
                            </w:sdtPr>
                            <w:sdtEndPr/>
                            <w:sdtContent>
                              <w:r>
                                <w:t>30.5</w:t>
                              </w:r>
                            </w:sdtContent>
                          </w:sdt>
                          <w:r>
                            <w:t>. vi</w:t>
                          </w:r>
                          <w:r>
                            <w:t>si parašai rinkėjo, kuris už tą patį kandidatą, tą patį kandidatų sąrašą pasirašė daugiau negu vieną kartą tuo pačiu būdu; daugiau negu vieną kartą skirtingais būdais (elektroniniu būdu ir popieriniame rinkėjų par</w:t>
                          </w:r>
                          <w:bookmarkStart w:id="0" w:name="_GoBack"/>
                          <w:bookmarkEnd w:id="0"/>
                          <w:r>
                            <w:t>ašų rinkimo lape);“.</w:t>
                          </w:r>
                        </w:p>
                      </w:sdtContent>
                    </w:sdt>
                  </w:sdtContent>
                </w:sdt>
              </w:sdtContent>
            </w:sdt>
          </w:sdtContent>
        </w:sdt>
        <w:sdt>
          <w:sdtPr>
            <w:alias w:val="signatura"/>
            <w:tag w:val="part_f51fc0c14c4f4fe0be5a43a22f013102"/>
            <w:id w:val="-824043391"/>
            <w:lock w:val="sdtLocked"/>
          </w:sdtPr>
          <w:sdtEndPr/>
          <w:sdtContent>
            <w:p w:rsidR="00C10FC2" w:rsidRDefault="00C10FC2">
              <w:pPr>
                <w:tabs>
                  <w:tab w:val="right" w:pos="9638"/>
                </w:tabs>
                <w:spacing w:line="360" w:lineRule="auto"/>
                <w:jc w:val="both"/>
              </w:pPr>
            </w:p>
            <w:p w:rsidR="00C10FC2" w:rsidRDefault="00C10FC2">
              <w:pPr>
                <w:tabs>
                  <w:tab w:val="right" w:pos="9638"/>
                </w:tabs>
                <w:spacing w:line="360" w:lineRule="auto"/>
                <w:jc w:val="both"/>
              </w:pPr>
            </w:p>
            <w:p w:rsidR="00C10FC2" w:rsidRDefault="00C10FC2">
              <w:pPr>
                <w:tabs>
                  <w:tab w:val="right" w:pos="9638"/>
                </w:tabs>
                <w:spacing w:line="360" w:lineRule="auto"/>
                <w:jc w:val="both"/>
              </w:pPr>
            </w:p>
            <w:p w:rsidR="00DE64FF" w:rsidRDefault="00C10FC2" w:rsidP="00C10FC2">
              <w:pPr>
                <w:tabs>
                  <w:tab w:val="right" w:pos="9638"/>
                </w:tabs>
                <w:spacing w:line="360" w:lineRule="auto"/>
                <w:jc w:val="both"/>
              </w:pPr>
              <w:r>
                <w:rPr>
                  <w:rFonts w:ascii="TimesLT" w:hAnsi="TimesLT" w:cs="TimesLT"/>
                  <w:szCs w:val="24"/>
                </w:rPr>
                <w:t xml:space="preserve">Komisijos </w:t>
              </w:r>
              <w:r>
                <w:rPr>
                  <w:rFonts w:ascii="TimesLT" w:hAnsi="TimesLT" w:cs="TimesLT"/>
                  <w:szCs w:val="24"/>
                </w:rPr>
                <w:t>pirmininkė</w:t>
              </w:r>
              <w:r>
                <w:rPr>
                  <w:rFonts w:ascii="TimesLT" w:hAnsi="TimesLT" w:cs="TimesLT"/>
                  <w:szCs w:val="24"/>
                </w:rPr>
                <w:tab/>
                <w:t>Lina Petronienė</w:t>
              </w:r>
            </w:p>
          </w:sdtContent>
        </w:sdt>
      </w:sdtContent>
    </w:sdt>
    <w:sectPr w:rsidR="00DE64FF">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64FF" w:rsidRDefault="00C10FC2">
      <w:r>
        <w:separator/>
      </w:r>
    </w:p>
  </w:endnote>
  <w:endnote w:type="continuationSeparator" w:id="0">
    <w:p w:rsidR="00DE64FF" w:rsidRDefault="00C10F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4FF" w:rsidRDefault="00DE64F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4FF" w:rsidRDefault="00DE64F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4FF" w:rsidRDefault="00DE64F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64FF" w:rsidRDefault="00C10FC2">
      <w:r>
        <w:separator/>
      </w:r>
    </w:p>
  </w:footnote>
  <w:footnote w:type="continuationSeparator" w:id="0">
    <w:p w:rsidR="00DE64FF" w:rsidRDefault="00C10F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4FF" w:rsidRDefault="00DE64F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4FF" w:rsidRDefault="00C10FC2">
    <w:pPr>
      <w:tabs>
        <w:tab w:val="center" w:pos="4819"/>
        <w:tab w:val="right" w:pos="9638"/>
      </w:tabs>
      <w:jc w:val="center"/>
    </w:pPr>
    <w:r>
      <w:fldChar w:fldCharType="begin"/>
    </w:r>
    <w:r>
      <w:instrText>PAGE   \* MERGEFORMAT</w:instrText>
    </w:r>
    <w:r>
      <w:fldChar w:fldCharType="separate"/>
    </w:r>
    <w:r>
      <w:rPr>
        <w:noProof/>
      </w:rPr>
      <w:t>2</w:t>
    </w:r>
    <w:r>
      <w:fldChar w:fldCharType="end"/>
    </w:r>
  </w:p>
  <w:p w:rsidR="00DE64FF" w:rsidRDefault="00DE64F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4FF" w:rsidRDefault="00DE64F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802"/>
    <w:rsid w:val="005D3802"/>
    <w:rsid w:val="00C10FC2"/>
    <w:rsid w:val="00DE64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E4D59E7"/>
  <w15:chartTrackingRefBased/>
  <w15:docId w15:val="{BD9ECB0C-57F6-4B2C-A598-C9B288F19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eur-lex.europa.eu/legal-content/LIT/TXT/?uri=CELEX:31995L0046&amp;locale=lt" TargetMode="External"/><Relationship Id="rId4" Type="http://schemas.openxmlformats.org/officeDocument/2006/relationships/webSettings" Target="webSettings.xml"/><Relationship Id="rId9" Type="http://schemas.openxmlformats.org/officeDocument/2006/relationships/hyperlink" Target="http://eur-lex.europa.eu/legal-content/LIT/TXT/?uri=CELEX:32016R0679&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5a11d1aa3fa40888c20885bf2c62c3b" PartId="c71701aadbae40c2b286d586a5d5c98f">
    <Part Type="preambule" DocPartId="077fc0fc4d9d4681bf543553fd8601c4" PartId="cdfe2c971b0947dda7ed570c00d525be"/>
    <Part Type="punktas" Nr="1" Abbr="1 p." DocPartId="821c888eb0ad453dbe2c0c88992ae340" PartId="d611384d8d334e40843714114adc1d5b"/>
    <Part Type="punktas" Nr="2" Abbr="2 p." DocPartId="4b46f000ee8f4a7bab0b969bfa276f5e" PartId="aa4762830e784c1f819b88b11b297792">
      <Part Type="papunktis" Nr="2.1" Abbr="2.1 pp." DocPartId="ee21edaf11dd4712947e6cc69eb94729" PartId="326ef40b23cc4e2fbd174916897fff79">
        <Part Type="citata" DocPartId="e4cd0b2c50b440058bf26db84a978057" PartId="5310cf7d76e0483a9756de8fa27a0bb8">
          <Part Type="punktas" Nr="3" Abbr="3 p." DocPartId="27e93928764c49a0a361558c55807277" PartId="57ef7c9fc93f43eeaa6c62fd7c7ec970"/>
        </Part>
      </Part>
      <Part Type="papunktis" Nr="2.2" Abbr="2.2 pp." DocPartId="51e19e8c3d40450f9bef8076037a3fb0" PartId="116abebc18fe4b9ab2b79b6f09f7de79">
        <Part Type="citata" DocPartId="494c3998741546d2b16d68f589479d84" PartId="e66a4897c0114672ae5df2a3023bf266">
          <Part Type="punktas" Nr="4" Abbr="4 p." DocPartId="789451a059cf457ba5ea01a73e186728" PartId="d5fde5cb738c4cfc965718915deb911b"/>
        </Part>
      </Part>
      <Part Type="papunktis" Nr="2.3" Abbr="2.3 pp." DocPartId="ea8403024c974ff8974b86a354ed3782" PartId="ef4ef8454f4d42abbc9fd160b5137ce2">
        <Part Type="citata" DocPartId="0a3f1ddc795e40899b636683034cef3b" PartId="6b7c894d2c7a43eba35f277103c065e2">
          <Part Type="punktas" Nr="8" Abbr="8 p." DocPartId="509e09b5d9e3458cbe2308ca33178848" PartId="90c258ed888546cbb86a0b3038b55e9d"/>
        </Part>
      </Part>
      <Part Type="papunktis" Nr="2.4" Abbr="2.4 pp." DocPartId="773d6817cdb14e0d97526a03b5e7e816" PartId="bee0fbf7f4314f51bb3037d9b1f04b5b">
        <Part Type="citata" DocPartId="bdef800e89c7432abc484b733791af5a" PartId="152b8a9d67984df29436f713a734c9c8">
          <Part Type="punktas" Nr="9" Abbr="9 p." DocPartId="e4c821e682584f2db54139009a9f2f7b" PartId="8c533e140d2b488399548785255decb6"/>
        </Part>
      </Part>
      <Part Type="papunktis" Nr="2.5" Abbr="2.5 pp." DocPartId="408381750cb546eab4d8072dd262647f" PartId="1dd50efa3e9c4e0399ff8692ec4d07fa">
        <Part Type="citata" DocPartId="e6924ec13fc3444088f75415a920dd51" PartId="14bba56414f146e7a60035602df36160">
          <Part Type="punktas" Nr="15" Abbr="15 p." DocPartId="e9e7452d29b2413188f2b3f531ae0a69" PartId="bd0ac395623c43a5ba20e99313f7cf63"/>
        </Part>
      </Part>
      <Part Type="papunktis" Nr="2.6" Abbr="2.6 pp." DocPartId="e64c7bcf5df3462aa0396a4f05a1319f" PartId="1430d915d23f44b8865a9dd309c31112">
        <Part Type="citata" DocPartId="077bb81a7f1a4499bb8cd8f4bfb83fe9" PartId="2084ad4fd25547779d1ee8f07d30c5e9">
          <Part Type="punktas" Nr="15-1" Abbr="15-1 p." DocPartId="48998903e01146559f2236c8eeb19e6f" PartId="d87732135d614e759f4bd421ff481b66">
            <Part Type="papunktis" Nr="15-1.1" Abbr="15-1.1 pp." DocPartId="570538fbaa594cf3af62c62cfcb9351f" PartId="e649ad6e8d8141f7b04ab6e627ad4263"/>
            <Part Type="papunktis" Nr="15-1.2" Abbr="15-1.2 pp." DocPartId="47d056c27d3b4cd6b45bf423bd8bf57f" PartId="7b2e999f663045de90899db29a4c6df4"/>
          </Part>
        </Part>
      </Part>
      <Part Type="papunktis" Nr="2.7" Abbr="2.7 pp." DocPartId="8fb8a8d5a7e64184a5074955783af19c" PartId="9d08246e48bd42d1826de179af2c2399">
        <Part Type="citata" DocPartId="6b31e7fb249d46ecb076cd88ffec20f1" PartId="d87eaa90a7974f29ae050936a6806986">
          <Part Type="punktas" Nr="16" Abbr="16 p." DocPartId="12f3052c800e492b9d75a18af2ef4518" PartId="0e5c3065f3fe4da88f77e4d4a88e36c7"/>
        </Part>
      </Part>
      <Part Type="papunktis" Nr="2.8" Abbr="2.8 pp." DocPartId="237a7444be7248e7b0166ae93df45f32" PartId="d84356b9615342b0a18c196b57f2e181">
        <Part Type="citata" DocPartId="ccb5fc4da6a54902bec2995bc14148c8" PartId="8d0ac8eba6494b8b936cfbaa2446b691">
          <Part Type="punktas" Nr="21" Abbr="21 p." DocPartId="b121c90168f64357825c05b1db187984" PartId="7f5cead50a9945a9a766a4b6dd65fd92"/>
        </Part>
      </Part>
      <Part Type="papunktis" Nr="2.9" Abbr="2.9 pp." DocPartId="287c1a9766804701b1241924a8f59bc4" PartId="7a1558a9d1a247cd966c585ea4fdca07">
        <Part Type="citata" DocPartId="96e5eb4848f44125ba7d4ec06272761d" PartId="10ff57b5ac8043e9a6f5681597cc38e4">
          <Part Type="punktas" Nr="22" Abbr="22 p." DocPartId="a9ecc336425b4a7e93fcae8353917f0f" PartId="8063fbf5c29e4ed6b03963049191b1e8"/>
        </Part>
      </Part>
      <Part Type="papunktis" Nr="2.10" Abbr="2.10 pp." DocPartId="a63a247b62724b769cabea5b26946981" PartId="ad31cd04c3ff43a3b9ae2bbb97a2c74d">
        <Part Type="citata" DocPartId="7d10663485f9455696c55da9ca6aeaa4" PartId="4d9d6b978c154010b42d959c34328b70">
          <Part Type="papunktis" Nr="30.5" Abbr="30.5 pp." DocPartId="7b7d4a229deb4b3ba7acd6134c995d5e" PartId="de7e723b35384b4bb68e8b80fac02213"/>
        </Part>
      </Part>
    </Part>
    <Part Type="signatura" DocPartId="ed20dc02c8124500b744385d59923aa4" PartId="f51fc0c14c4f4fe0be5a43a22f013102"/>
  </Part>
</Parts>
</file>

<file path=customXml/itemProps1.xml><?xml version="1.0" encoding="utf-8"?>
<ds:datastoreItem xmlns:ds="http://schemas.openxmlformats.org/officeDocument/2006/customXml" ds:itemID="{85EB3002-D81A-4E61-BBA8-AA5BEFBD25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4836</Words>
  <Characters>2757</Characters>
  <Application>Microsoft Office Word</Application>
  <DocSecurity>0</DocSecurity>
  <Lines>22</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POCEVIČIŪTĖ Milda</dc:creator>
  <cp:lastModifiedBy>PAPINIGIENĖ Augustė</cp:lastModifiedBy>
  <cp:revision>3</cp:revision>
  <dcterms:created xsi:type="dcterms:W3CDTF">2025-06-12T09:27:00Z</dcterms:created>
  <dcterms:modified xsi:type="dcterms:W3CDTF">2025-06-12T10:04:00Z</dcterms:modified>
</cp:coreProperties>
</file>